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1AC94" w14:textId="1F830C54" w:rsidR="001A2C74" w:rsidRDefault="00000000">
      <w:pPr>
        <w:shd w:val="clear" w:color="auto" w:fill="FFFFFF"/>
        <w:spacing w:before="240" w:after="150" w:line="240" w:lineRule="auto"/>
        <w:rPr>
          <w:rFonts w:ascii="Barlow" w:eastAsia="Barlow" w:hAnsi="Barlow" w:cs="Barlow"/>
          <w:b/>
        </w:rPr>
      </w:pPr>
      <w:r>
        <w:rPr>
          <w:rFonts w:ascii="Barlow" w:eastAsia="Barlow" w:hAnsi="Barlow" w:cs="Barlow"/>
          <w:b/>
        </w:rPr>
        <w:t>Lumi Nova: Digital Support for childhood anxiety</w:t>
      </w:r>
    </w:p>
    <w:p w14:paraId="3BF6AC37" w14:textId="77777777" w:rsidR="001A2C74" w:rsidRDefault="00000000">
      <w:pPr>
        <w:shd w:val="clear" w:color="auto" w:fill="FFFFFF"/>
        <w:spacing w:before="240" w:after="150" w:line="240" w:lineRule="auto"/>
        <w:rPr>
          <w:rFonts w:ascii="Barlow" w:eastAsia="Barlow" w:hAnsi="Barlow" w:cs="Barlow"/>
          <w:b/>
        </w:rPr>
      </w:pPr>
      <w:r>
        <w:rPr>
          <w:rFonts w:ascii="Barlow" w:eastAsia="Barlow" w:hAnsi="Barlow" w:cs="Barlow"/>
          <w:b/>
          <w:noProof/>
        </w:rPr>
        <w:drawing>
          <wp:inline distT="114300" distB="114300" distL="114300" distR="114300" wp14:anchorId="51566AF7" wp14:editId="7B5258AC">
            <wp:extent cx="5731200" cy="2349500"/>
            <wp:effectExtent l="0" t="0" r="0" b="0"/>
            <wp:docPr id="1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349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1399CF7" w14:textId="77777777" w:rsidR="001A2C74" w:rsidRDefault="001A2C74">
      <w:pPr>
        <w:spacing w:after="0" w:line="276" w:lineRule="auto"/>
        <w:rPr>
          <w:rFonts w:ascii="Barlow" w:eastAsia="Barlow" w:hAnsi="Barlow" w:cs="Barlow"/>
          <w:b/>
          <w:highlight w:val="white"/>
        </w:rPr>
      </w:pPr>
    </w:p>
    <w:p w14:paraId="1A476130" w14:textId="26D2C5CE" w:rsidR="001A2C74" w:rsidRDefault="00000000">
      <w:p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>Lumi Nova is available to families in Lincolnshire in collaboration with Lincolnshire County council, NHS Lincolnshire Integrated Care Board and Lincolnshire Partnership NHS Foundation Trust.</w:t>
      </w:r>
      <w:r>
        <w:rPr>
          <w:rFonts w:ascii="Barlow" w:eastAsia="Barlow" w:hAnsi="Barlow" w:cs="Barlow"/>
          <w:b/>
          <w:highlight w:val="white"/>
        </w:rPr>
        <w:t xml:space="preserve"> </w:t>
      </w:r>
      <w:r>
        <w:rPr>
          <w:rFonts w:ascii="Barlow" w:eastAsia="Barlow" w:hAnsi="Barlow" w:cs="Barlow"/>
          <w:highlight w:val="white"/>
        </w:rPr>
        <w:t xml:space="preserve">Lumi Nova is being piloted to  support children and young people </w:t>
      </w:r>
      <w:r w:rsidR="00413670">
        <w:rPr>
          <w:rFonts w:ascii="Barlow" w:eastAsia="Barlow" w:hAnsi="Barlow" w:cs="Barlow"/>
          <w:highlight w:val="white"/>
        </w:rPr>
        <w:t xml:space="preserve">aged 7-12years </w:t>
      </w:r>
      <w:r>
        <w:rPr>
          <w:rFonts w:ascii="Barlow" w:eastAsia="Barlow" w:hAnsi="Barlow" w:cs="Barlow"/>
          <w:highlight w:val="white"/>
        </w:rPr>
        <w:t xml:space="preserve">to build confidence and learn lifelong skills to manage their worries through an intergalactic adventure game! </w:t>
      </w:r>
    </w:p>
    <w:p w14:paraId="3F681D6B" w14:textId="77777777" w:rsidR="001A2C74" w:rsidRPr="00D602D2" w:rsidRDefault="001A2C74">
      <w:pPr>
        <w:spacing w:after="0" w:line="276" w:lineRule="auto"/>
        <w:rPr>
          <w:rFonts w:ascii="Barlow" w:eastAsia="Barlow" w:hAnsi="Barlow" w:cs="Barlow"/>
          <w:b/>
          <w:bCs/>
          <w:highlight w:val="white"/>
        </w:rPr>
      </w:pPr>
    </w:p>
    <w:p w14:paraId="183D72F2" w14:textId="56F0534A" w:rsidR="001A2C74" w:rsidRDefault="00413670">
      <w:pPr>
        <w:spacing w:after="0" w:line="276" w:lineRule="auto"/>
        <w:rPr>
          <w:rFonts w:ascii="Barlow" w:eastAsia="Barlow" w:hAnsi="Barlow" w:cs="Barlow"/>
          <w:highlight w:val="white"/>
        </w:rPr>
      </w:pPr>
      <w:r w:rsidRPr="00D602D2">
        <w:rPr>
          <w:rFonts w:ascii="Barlow" w:eastAsia="Barlow" w:hAnsi="Barlow" w:cs="Barlow"/>
          <w:b/>
          <w:bCs/>
          <w:highlight w:val="white"/>
        </w:rPr>
        <w:t xml:space="preserve">No referral </w:t>
      </w:r>
      <w:r w:rsidR="00A040AF" w:rsidRPr="00D602D2">
        <w:rPr>
          <w:rFonts w:ascii="Barlow" w:eastAsia="Barlow" w:hAnsi="Barlow" w:cs="Barlow"/>
          <w:b/>
          <w:bCs/>
          <w:highlight w:val="white"/>
        </w:rPr>
        <w:t>required</w:t>
      </w:r>
      <w:r w:rsidRPr="00D602D2">
        <w:rPr>
          <w:rFonts w:ascii="Barlow" w:eastAsia="Barlow" w:hAnsi="Barlow" w:cs="Barlow"/>
          <w:b/>
          <w:bCs/>
          <w:highlight w:val="white"/>
        </w:rPr>
        <w:t xml:space="preserve"> - the offer is instantly accessible to Lincolnshire families by visiting </w:t>
      </w:r>
      <w:hyperlink r:id="rId9">
        <w:proofErr w:type="spellStart"/>
        <w:r>
          <w:rPr>
            <w:rFonts w:ascii="Barlow" w:eastAsia="Barlow" w:hAnsi="Barlow" w:cs="Barlow"/>
            <w:b/>
            <w:color w:val="1155CC"/>
            <w:highlight w:val="white"/>
            <w:u w:val="single"/>
          </w:rPr>
          <w:t>luminova.app</w:t>
        </w:r>
        <w:proofErr w:type="spellEnd"/>
        <w:r>
          <w:rPr>
            <w:rFonts w:ascii="Barlow" w:eastAsia="Barlow" w:hAnsi="Barlow" w:cs="Barlow"/>
            <w:b/>
            <w:color w:val="1155CC"/>
            <w:highlight w:val="white"/>
            <w:u w:val="single"/>
          </w:rPr>
          <w:t>/</w:t>
        </w:r>
        <w:proofErr w:type="spellStart"/>
        <w:r>
          <w:rPr>
            <w:rFonts w:ascii="Barlow" w:eastAsia="Barlow" w:hAnsi="Barlow" w:cs="Barlow"/>
            <w:b/>
            <w:color w:val="1155CC"/>
            <w:highlight w:val="white"/>
            <w:u w:val="single"/>
          </w:rPr>
          <w:t>lincolnshire</w:t>
        </w:r>
        <w:proofErr w:type="spellEnd"/>
      </w:hyperlink>
      <w:r>
        <w:rPr>
          <w:rFonts w:ascii="Barlow" w:eastAsia="Barlow" w:hAnsi="Barlow" w:cs="Barlow"/>
          <w:highlight w:val="white"/>
        </w:rPr>
        <w:t>.</w:t>
      </w:r>
    </w:p>
    <w:p w14:paraId="086F5A46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32E6F749" w14:textId="77777777" w:rsidR="001A2C74" w:rsidRDefault="00000000">
      <w:p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>We would like to invite  professionals working with young people and families in Lincolnshire to join a live</w:t>
      </w:r>
      <w:r>
        <w:rPr>
          <w:rFonts w:ascii="Barlow" w:eastAsia="Barlow" w:hAnsi="Barlow" w:cs="Barlow"/>
          <w:b/>
          <w:highlight w:val="white"/>
        </w:rPr>
        <w:t xml:space="preserve"> Lumi Nova Discovery</w:t>
      </w:r>
      <w:r>
        <w:rPr>
          <w:rFonts w:ascii="Barlow" w:eastAsia="Barlow" w:hAnsi="Barlow" w:cs="Barlow"/>
          <w:highlight w:val="white"/>
        </w:rPr>
        <w:t xml:space="preserve"> (45 minute webinar) to learn more about Lumi Nova.  Multiple dates are available:</w:t>
      </w:r>
    </w:p>
    <w:p w14:paraId="61A98CC6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408A7F4A" w14:textId="77777777" w:rsidR="001A2C74" w:rsidRDefault="001A2C74">
      <w:pPr>
        <w:spacing w:after="0" w:line="276" w:lineRule="auto"/>
        <w:jc w:val="center"/>
        <w:rPr>
          <w:rFonts w:ascii="Barlow" w:eastAsia="Barlow" w:hAnsi="Barlow" w:cs="Barlow"/>
          <w:color w:val="9900FF"/>
          <w:highlight w:val="white"/>
        </w:rPr>
      </w:pPr>
      <w:hyperlink r:id="rId10">
        <w:r>
          <w:rPr>
            <w:rFonts w:ascii="Barlow" w:eastAsia="Barlow" w:hAnsi="Barlow" w:cs="Barlow"/>
            <w:b/>
            <w:color w:val="1155CC"/>
            <w:highlight w:val="white"/>
            <w:u w:val="single"/>
          </w:rPr>
          <w:t>Lumi Nova Discovery Registration</w:t>
        </w:r>
      </w:hyperlink>
    </w:p>
    <w:p w14:paraId="1C422149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3003BA79" w14:textId="77777777" w:rsidR="001A2C74" w:rsidRDefault="00000000">
      <w:pPr>
        <w:pStyle w:val="Heading2"/>
        <w:keepNext/>
        <w:keepLines/>
        <w:spacing w:before="280" w:after="280" w:line="276" w:lineRule="auto"/>
        <w:rPr>
          <w:rFonts w:ascii="Barlow" w:eastAsia="Barlow" w:hAnsi="Barlow" w:cs="Barlow"/>
          <w:b w:val="0"/>
          <w:sz w:val="22"/>
          <w:szCs w:val="22"/>
          <w:highlight w:val="white"/>
        </w:rPr>
      </w:pPr>
      <w:bookmarkStart w:id="0" w:name="_heading=h.182chhyz1nve" w:colFirst="0" w:colLast="0"/>
      <w:bookmarkEnd w:id="0"/>
      <w:r>
        <w:rPr>
          <w:rFonts w:ascii="Barlow" w:eastAsia="Barlow" w:hAnsi="Barlow" w:cs="Barlow"/>
          <w:sz w:val="22"/>
          <w:szCs w:val="22"/>
          <w:highlight w:val="white"/>
        </w:rPr>
        <w:t xml:space="preserve">Powered by science, backed by the NHS: </w:t>
      </w:r>
      <w:r>
        <w:rPr>
          <w:rFonts w:ascii="Barlow" w:eastAsia="Barlow" w:hAnsi="Barlow" w:cs="Barlow"/>
          <w:b w:val="0"/>
          <w:sz w:val="22"/>
          <w:szCs w:val="22"/>
          <w:highlight w:val="white"/>
        </w:rPr>
        <w:t>Lumi Nova combines Cognitive Behavioural Therapy (CBT) with responsible, age appropriate mobile gaming to provide early intervention, therapeutic support for childhood anxiety. Lumi Nova is:</w:t>
      </w:r>
    </w:p>
    <w:p w14:paraId="1A157C57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454FDAEA" w14:textId="77777777" w:rsidR="001A2C74" w:rsidRDefault="00000000">
      <w:pPr>
        <w:numPr>
          <w:ilvl w:val="0"/>
          <w:numId w:val="1"/>
        </w:num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 xml:space="preserve">Designed for children aged 7-12 years </w:t>
      </w:r>
    </w:p>
    <w:p w14:paraId="238E1D86" w14:textId="77777777" w:rsidR="001A2C74" w:rsidRDefault="00000000">
      <w:pPr>
        <w:numPr>
          <w:ilvl w:val="0"/>
          <w:numId w:val="1"/>
        </w:num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>Suitable for mild to moderate anxiety</w:t>
      </w:r>
    </w:p>
    <w:p w14:paraId="1E0F6158" w14:textId="77777777" w:rsidR="001A2C74" w:rsidRDefault="00000000">
      <w:pPr>
        <w:numPr>
          <w:ilvl w:val="0"/>
          <w:numId w:val="1"/>
        </w:num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>Provides Exposure Therapy &amp; Psychoeducation (CBT)</w:t>
      </w:r>
    </w:p>
    <w:p w14:paraId="4F162145" w14:textId="77777777" w:rsidR="001A2C74" w:rsidRDefault="00000000">
      <w:pPr>
        <w:numPr>
          <w:ilvl w:val="0"/>
          <w:numId w:val="1"/>
        </w:num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>Safe &amp; Secure</w:t>
      </w:r>
    </w:p>
    <w:p w14:paraId="1F0725AA" w14:textId="77777777" w:rsidR="001A2C74" w:rsidRDefault="00000000">
      <w:pPr>
        <w:numPr>
          <w:ilvl w:val="0"/>
          <w:numId w:val="1"/>
        </w:num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highlight w:val="white"/>
        </w:rPr>
        <w:t>Recommended by the National Institute of Health and Care Excellence (NICE)</w:t>
      </w:r>
    </w:p>
    <w:p w14:paraId="703CBD2D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6532600E" w14:textId="77777777" w:rsidR="001A2C74" w:rsidRDefault="00000000">
      <w:pPr>
        <w:spacing w:after="0" w:line="276" w:lineRule="auto"/>
        <w:rPr>
          <w:rFonts w:ascii="Barlow" w:eastAsia="Barlow" w:hAnsi="Barlow" w:cs="Barlow"/>
          <w:b/>
          <w:highlight w:val="white"/>
        </w:rPr>
      </w:pPr>
      <w:r>
        <w:rPr>
          <w:rFonts w:ascii="Barlow" w:eastAsia="Barlow" w:hAnsi="Barlow" w:cs="Barlow"/>
          <w:highlight w:val="white"/>
        </w:rPr>
        <w:t xml:space="preserve">Watch this short animated video to learn </w:t>
      </w:r>
      <w:proofErr w:type="spellStart"/>
      <w:r>
        <w:rPr>
          <w:rFonts w:ascii="Barlow" w:eastAsia="Barlow" w:hAnsi="Barlow" w:cs="Barlow"/>
          <w:highlight w:val="white"/>
        </w:rPr>
        <w:t>more:</w:t>
      </w:r>
      <w:hyperlink r:id="rId11">
        <w:r w:rsidR="001A2C74">
          <w:rPr>
            <w:rFonts w:ascii="Barlow" w:eastAsia="Barlow" w:hAnsi="Barlow" w:cs="Barlow"/>
            <w:color w:val="1155CC"/>
            <w:highlight w:val="white"/>
            <w:u w:val="single"/>
          </w:rPr>
          <w:t>Lumi</w:t>
        </w:r>
        <w:proofErr w:type="spellEnd"/>
        <w:r w:rsidR="001A2C74">
          <w:rPr>
            <w:rFonts w:ascii="Barlow" w:eastAsia="Barlow" w:hAnsi="Barlow" w:cs="Barlow"/>
            <w:color w:val="1155CC"/>
            <w:highlight w:val="white"/>
            <w:u w:val="single"/>
          </w:rPr>
          <w:t xml:space="preserve"> Nova Introduction Video</w:t>
        </w:r>
      </w:hyperlink>
    </w:p>
    <w:p w14:paraId="589BEAE7" w14:textId="77777777" w:rsidR="001A2C74" w:rsidRDefault="001A2C74">
      <w:pPr>
        <w:spacing w:after="0" w:line="276" w:lineRule="auto"/>
        <w:rPr>
          <w:rFonts w:ascii="Barlow" w:eastAsia="Barlow" w:hAnsi="Barlow" w:cs="Barlow"/>
          <w:b/>
          <w:highlight w:val="white"/>
        </w:rPr>
      </w:pPr>
    </w:p>
    <w:p w14:paraId="708F7662" w14:textId="77777777" w:rsidR="001A2C74" w:rsidRDefault="00000000">
      <w:pPr>
        <w:pStyle w:val="Heading2"/>
        <w:keepNext/>
        <w:keepLines/>
        <w:spacing w:before="280" w:after="280" w:line="276" w:lineRule="auto"/>
        <w:rPr>
          <w:rFonts w:ascii="Barlow" w:eastAsia="Barlow" w:hAnsi="Barlow" w:cs="Barlow"/>
          <w:b w:val="0"/>
          <w:sz w:val="22"/>
          <w:szCs w:val="22"/>
          <w:highlight w:val="white"/>
        </w:rPr>
      </w:pPr>
      <w:bookmarkStart w:id="1" w:name="_heading=h.e2g095fv993" w:colFirst="0" w:colLast="0"/>
      <w:bookmarkEnd w:id="1"/>
      <w:r>
        <w:rPr>
          <w:rFonts w:ascii="Barlow" w:eastAsia="Barlow" w:hAnsi="Barlow" w:cs="Barlow"/>
          <w:sz w:val="22"/>
          <w:szCs w:val="22"/>
          <w:highlight w:val="white"/>
        </w:rPr>
        <w:lastRenderedPageBreak/>
        <w:t xml:space="preserve">Stay connected: </w:t>
      </w:r>
      <w:r>
        <w:rPr>
          <w:rFonts w:ascii="Barlow" w:eastAsia="Barlow" w:hAnsi="Barlow" w:cs="Barlow"/>
          <w:b w:val="0"/>
          <w:sz w:val="22"/>
          <w:szCs w:val="22"/>
          <w:highlight w:val="white"/>
        </w:rPr>
        <w:t xml:space="preserve">Subscribe to the Lumi Nova Newsletter and follow us on social media to stay up to date with new resources and updates that you can share with your community. </w:t>
      </w:r>
    </w:p>
    <w:p w14:paraId="4ABD7EF8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  <w:hyperlink r:id="rId12">
        <w:r>
          <w:rPr>
            <w:rFonts w:ascii="Barlow" w:eastAsia="Barlow" w:hAnsi="Barlow" w:cs="Barlow"/>
            <w:color w:val="1155CC"/>
            <w:highlight w:val="white"/>
            <w:u w:val="single"/>
          </w:rPr>
          <w:t>Lumi Nova Newsletter</w:t>
        </w:r>
      </w:hyperlink>
    </w:p>
    <w:p w14:paraId="62BCC330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  <w:hyperlink r:id="rId13">
        <w:r>
          <w:rPr>
            <w:rFonts w:ascii="Barlow" w:eastAsia="Barlow" w:hAnsi="Barlow" w:cs="Barlow"/>
            <w:color w:val="1155CC"/>
            <w:highlight w:val="white"/>
            <w:u w:val="single"/>
          </w:rPr>
          <w:t>Facebook</w:t>
        </w:r>
      </w:hyperlink>
    </w:p>
    <w:p w14:paraId="7E98F322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  <w:hyperlink r:id="rId14">
        <w:r>
          <w:rPr>
            <w:rFonts w:ascii="Barlow" w:eastAsia="Barlow" w:hAnsi="Barlow" w:cs="Barlow"/>
            <w:color w:val="1155CC"/>
            <w:highlight w:val="white"/>
            <w:u w:val="single"/>
          </w:rPr>
          <w:t>Twitter</w:t>
        </w:r>
      </w:hyperlink>
    </w:p>
    <w:p w14:paraId="4CB4525E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3CC8B318" w14:textId="77777777" w:rsidR="001A2C74" w:rsidRDefault="00000000">
      <w:pPr>
        <w:spacing w:after="0" w:line="276" w:lineRule="auto"/>
        <w:rPr>
          <w:rFonts w:ascii="Barlow" w:eastAsia="Barlow" w:hAnsi="Barlow" w:cs="Barlow"/>
          <w:highlight w:val="white"/>
        </w:rPr>
      </w:pPr>
      <w:r>
        <w:rPr>
          <w:rFonts w:ascii="Barlow" w:eastAsia="Barlow" w:hAnsi="Barlow" w:cs="Barlow"/>
          <w:b/>
          <w:highlight w:val="white"/>
        </w:rPr>
        <w:t>Spread the word:</w:t>
      </w:r>
      <w:r>
        <w:rPr>
          <w:rFonts w:ascii="Barlow" w:eastAsia="Barlow" w:hAnsi="Barlow" w:cs="Barlow"/>
          <w:highlight w:val="white"/>
        </w:rPr>
        <w:t xml:space="preserve">  Check out the </w:t>
      </w:r>
      <w:hyperlink r:id="rId15">
        <w:r w:rsidR="001A2C74">
          <w:rPr>
            <w:rFonts w:ascii="Barlow" w:eastAsia="Barlow" w:hAnsi="Barlow" w:cs="Barlow"/>
            <w:color w:val="1155CC"/>
            <w:highlight w:val="white"/>
            <w:u w:val="single"/>
          </w:rPr>
          <w:t>Lumi Nova Resource Kit</w:t>
        </w:r>
      </w:hyperlink>
      <w:r>
        <w:rPr>
          <w:rFonts w:ascii="Barlow" w:eastAsia="Barlow" w:hAnsi="Barlow" w:cs="Barlow"/>
          <w:highlight w:val="white"/>
        </w:rPr>
        <w:t xml:space="preserve"> for assets to support you to share information about Lumi Nova with families. </w:t>
      </w:r>
    </w:p>
    <w:p w14:paraId="7A8B7C7A" w14:textId="77777777" w:rsidR="001A2C74" w:rsidRDefault="001A2C74">
      <w:pPr>
        <w:spacing w:after="0" w:line="276" w:lineRule="auto"/>
        <w:rPr>
          <w:rFonts w:ascii="Barlow" w:eastAsia="Barlow" w:hAnsi="Barlow" w:cs="Barlow"/>
          <w:b/>
          <w:highlight w:val="white"/>
        </w:rPr>
      </w:pPr>
    </w:p>
    <w:p w14:paraId="54334F94" w14:textId="77777777" w:rsidR="001A2C74" w:rsidRDefault="00000000">
      <w:pPr>
        <w:spacing w:after="0" w:line="276" w:lineRule="auto"/>
        <w:rPr>
          <w:rFonts w:ascii="Barlow" w:eastAsia="Barlow" w:hAnsi="Barlow" w:cs="Barlow"/>
          <w:b/>
          <w:highlight w:val="white"/>
        </w:rPr>
      </w:pPr>
      <w:r>
        <w:rPr>
          <w:rFonts w:ascii="Barlow" w:eastAsia="Barlow" w:hAnsi="Barlow" w:cs="Barlow"/>
          <w:highlight w:val="white"/>
        </w:rPr>
        <w:t xml:space="preserve">If you have any further questions, please don’t hesitate to reach out to the Lumi Nova team at </w:t>
      </w:r>
      <w:hyperlink r:id="rId16">
        <w:r w:rsidR="001A2C74">
          <w:rPr>
            <w:rFonts w:ascii="Barlow" w:eastAsia="Barlow" w:hAnsi="Barlow" w:cs="Barlow"/>
            <w:color w:val="1155CC"/>
            <w:highlight w:val="white"/>
            <w:u w:val="single"/>
          </w:rPr>
          <w:t>luminova@bfb-labs.com</w:t>
        </w:r>
      </w:hyperlink>
    </w:p>
    <w:p w14:paraId="4F80B2F6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175E6B2D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1C424EBA" w14:textId="77777777" w:rsidR="001A2C74" w:rsidRDefault="001A2C74">
      <w:pPr>
        <w:spacing w:after="0" w:line="276" w:lineRule="auto"/>
        <w:rPr>
          <w:rFonts w:ascii="Barlow" w:eastAsia="Barlow" w:hAnsi="Barlow" w:cs="Barlow"/>
          <w:highlight w:val="white"/>
        </w:rPr>
      </w:pPr>
    </w:p>
    <w:p w14:paraId="36D303F2" w14:textId="77777777" w:rsidR="001A2C74" w:rsidRDefault="001A2C74">
      <w:pPr>
        <w:shd w:val="clear" w:color="auto" w:fill="FFFFFF"/>
        <w:spacing w:before="240" w:after="150" w:line="240" w:lineRule="auto"/>
        <w:rPr>
          <w:rFonts w:ascii="Barlow" w:eastAsia="Barlow" w:hAnsi="Barlow" w:cs="Barlow"/>
        </w:rPr>
      </w:pPr>
    </w:p>
    <w:p w14:paraId="584B349A" w14:textId="77777777" w:rsidR="001A2C74" w:rsidRDefault="001A2C74">
      <w:pPr>
        <w:shd w:val="clear" w:color="auto" w:fill="FFFFFF"/>
        <w:spacing w:before="240" w:after="150" w:line="240" w:lineRule="auto"/>
        <w:rPr>
          <w:rFonts w:ascii="Barlow" w:eastAsia="Barlow" w:hAnsi="Barlow" w:cs="Barlow"/>
        </w:rPr>
      </w:pPr>
    </w:p>
    <w:p w14:paraId="582DE20B" w14:textId="77777777" w:rsidR="001A2C74" w:rsidRDefault="001A2C74">
      <w:pPr>
        <w:shd w:val="clear" w:color="auto" w:fill="FFFFFF"/>
        <w:spacing w:before="240" w:after="150" w:line="240" w:lineRule="auto"/>
        <w:rPr>
          <w:rFonts w:ascii="Arial" w:eastAsia="Arial" w:hAnsi="Arial" w:cs="Arial"/>
        </w:rPr>
      </w:pPr>
    </w:p>
    <w:sectPr w:rsidR="001A2C74">
      <w:headerReference w:type="default" r:id="rId1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88ADA" w14:textId="77777777" w:rsidR="001F295A" w:rsidRDefault="001F295A">
      <w:pPr>
        <w:spacing w:after="0" w:line="240" w:lineRule="auto"/>
      </w:pPr>
      <w:r>
        <w:separator/>
      </w:r>
    </w:p>
  </w:endnote>
  <w:endnote w:type="continuationSeparator" w:id="0">
    <w:p w14:paraId="665C0173" w14:textId="77777777" w:rsidR="001F295A" w:rsidRDefault="001F2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E099A96-8C38-4C21-ACA5-609CFE3495F0}"/>
    <w:embedBold r:id="rId2" w:fontKey="{1B5D89B1-FA42-4A09-B7B0-DC38BE36EB4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1B50B4A9-0A39-4D58-8D18-3C6FD7D89761}"/>
    <w:embedItalic r:id="rId4" w:fontKey="{A1CD441F-BB75-4965-A151-DC4897E2012F}"/>
  </w:font>
  <w:font w:name="Barlow">
    <w:charset w:val="00"/>
    <w:family w:val="auto"/>
    <w:pitch w:val="variable"/>
    <w:sig w:usb0="20000007" w:usb1="00000000" w:usb2="00000000" w:usb3="00000000" w:csb0="00000193" w:csb1="00000000"/>
    <w:embedRegular r:id="rId5" w:fontKey="{7F943945-22F3-4DE0-AD9B-FA0E8A4B28D4}"/>
    <w:embedBold r:id="rId6" w:fontKey="{DA57060F-2CC9-4900-BA8C-57C4FF181E4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BDE9F924-D4F7-41AC-B6F0-3CD17297245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D79B1" w14:textId="77777777" w:rsidR="001F295A" w:rsidRDefault="001F295A">
      <w:pPr>
        <w:spacing w:after="0" w:line="240" w:lineRule="auto"/>
      </w:pPr>
      <w:r>
        <w:separator/>
      </w:r>
    </w:p>
  </w:footnote>
  <w:footnote w:type="continuationSeparator" w:id="0">
    <w:p w14:paraId="3133FBA6" w14:textId="77777777" w:rsidR="001F295A" w:rsidRDefault="001F2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0FF19" w14:textId="399249CE" w:rsidR="001A2C74" w:rsidRDefault="001A2C74">
    <w:pPr>
      <w:pStyle w:val="Heading1"/>
      <w:keepNext/>
      <w:keepLines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05D3C"/>
    <w:multiLevelType w:val="multilevel"/>
    <w:tmpl w:val="211A3F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5634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74"/>
    <w:rsid w:val="0012042A"/>
    <w:rsid w:val="001A2C74"/>
    <w:rsid w:val="001F295A"/>
    <w:rsid w:val="00246C21"/>
    <w:rsid w:val="00413670"/>
    <w:rsid w:val="006F54A9"/>
    <w:rsid w:val="00A040AF"/>
    <w:rsid w:val="00BB5478"/>
    <w:rsid w:val="00C3738E"/>
    <w:rsid w:val="00D6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686AA"/>
  <w15:docId w15:val="{A7F916F0-0C9F-4CB6-A5A5-6C365783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270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unhideWhenUsed/>
    <w:qFormat/>
    <w:rsid w:val="00B270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B2705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2705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2705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2705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7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416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446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7AA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C37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38E"/>
  </w:style>
  <w:style w:type="paragraph" w:styleId="Footer">
    <w:name w:val="footer"/>
    <w:basedOn w:val="Normal"/>
    <w:link w:val="FooterChar"/>
    <w:uiPriority w:val="99"/>
    <w:unhideWhenUsed/>
    <w:rsid w:val="00C37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facebook.com/luminovaap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fblabs.eo.page/ssu-subscrib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luminova@bfb-lab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mmgrU4zXU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drive/folders/1oltLazxtkH4XhfBwjH6Kvy3IclrL0vlE" TargetMode="External"/><Relationship Id="rId10" Type="http://schemas.openxmlformats.org/officeDocument/2006/relationships/hyperlink" Target="https://www.eventbrite.co.uk/e/lumi-nova-in-lincolnshire-discovery-session-45-mins-tickets-1074310143559?aff=ebdsoporgprofil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luminova.app/lincolnshire" TargetMode="External"/><Relationship Id="rId14" Type="http://schemas.openxmlformats.org/officeDocument/2006/relationships/hyperlink" Target="https://x.com/luminovaapp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dZYFj+ZeY2s0yOPAMtB5P2g9RA==">CgMxLjAyCGguZ2pkZ3hzMg5oLjE4MmNoaHl6MW52ZTINaC5lMmcwOTVmdjk5MzIOaC55bjAydnpvZHNpdmc4AHIhMUIxZTlUQlhTWFRtTWFGOENBWTZOVVhpNG9fckJScEtK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>Lincolnshire County Council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Gazeley</dc:creator>
  <cp:lastModifiedBy>Amanda Fanfarillo2</cp:lastModifiedBy>
  <cp:revision>6</cp:revision>
  <dcterms:created xsi:type="dcterms:W3CDTF">2025-04-10T10:19:00Z</dcterms:created>
  <dcterms:modified xsi:type="dcterms:W3CDTF">2025-04-10T10:31:00Z</dcterms:modified>
</cp:coreProperties>
</file>