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F7605" w:rsidRDefault="008F7605" w14:paraId="51494EB7" w14:textId="77777777"/>
    <w:p w:rsidR="008F7605" w:rsidP="004E419A" w:rsidRDefault="004E419A" w14:paraId="045DA76A" w14:textId="085DFA8A">
      <w:pPr>
        <w:jc w:val="center"/>
      </w:pPr>
      <w:r>
        <w:rPr>
          <w:noProof/>
        </w:rPr>
        <w:drawing>
          <wp:inline distT="0" distB="0" distL="0" distR="0" wp14:anchorId="023F85F9" wp14:editId="26E05D09">
            <wp:extent cx="1786255" cy="847725"/>
            <wp:effectExtent l="0" t="0" r="4445" b="9525"/>
            <wp:docPr id="47764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255" cy="847725"/>
                    </a:xfrm>
                    <a:prstGeom prst="rect">
                      <a:avLst/>
                    </a:prstGeom>
                    <a:noFill/>
                  </pic:spPr>
                </pic:pic>
              </a:graphicData>
            </a:graphic>
          </wp:inline>
        </w:drawing>
      </w:r>
    </w:p>
    <w:p w:rsidR="008F7605" w:rsidRDefault="008F7605" w14:paraId="17EC3453" w14:textId="77777777"/>
    <w:tbl>
      <w:tblPr>
        <w:tblW w:w="9016" w:type="dxa"/>
        <w:tblCellMar>
          <w:left w:w="10" w:type="dxa"/>
          <w:right w:w="10" w:type="dxa"/>
        </w:tblCellMar>
        <w:tblLook w:val="0000" w:firstRow="0" w:lastRow="0" w:firstColumn="0" w:lastColumn="0" w:noHBand="0" w:noVBand="0"/>
      </w:tblPr>
      <w:tblGrid>
        <w:gridCol w:w="2830"/>
        <w:gridCol w:w="6186"/>
      </w:tblGrid>
      <w:tr w:rsidR="008F7605" w:rsidTr="305371E2" w14:paraId="12E26E42"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5BA00B13" w14:textId="77777777">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Name of Policy</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25D5B737" w14:textId="77777777">
            <w:pPr>
              <w:rPr>
                <w:rFonts w:ascii="Arial Nova" w:hAnsi="Arial Nova" w:cs="Calibri"/>
                <w:b/>
                <w:bCs/>
                <w:color w:val="0070C0"/>
                <w:sz w:val="28"/>
                <w:szCs w:val="28"/>
              </w:rPr>
            </w:pPr>
            <w:r>
              <w:rPr>
                <w:rFonts w:ascii="Arial Nova" w:hAnsi="Arial Nova" w:cs="Calibri"/>
                <w:b/>
                <w:bCs/>
                <w:color w:val="0070C0"/>
                <w:sz w:val="28"/>
                <w:szCs w:val="28"/>
              </w:rPr>
              <w:t>Careers education, information, advice, and guidance policy.</w:t>
            </w:r>
          </w:p>
        </w:tc>
      </w:tr>
      <w:tr w:rsidR="008F7605" w:rsidTr="305371E2" w14:paraId="48EB46C0"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13AC9313" w14:textId="7FA0DCA1">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 xml:space="preserve">School </w:t>
            </w:r>
            <w:r w:rsidR="65300F47">
              <w:rPr>
                <w:rFonts w:ascii="Calibri" w:hAnsi="Calibri" w:cs="Calibri"/>
                <w:b/>
                <w:bCs/>
                <w:color w:val="000000"/>
                <w:sz w:val="28"/>
                <w:szCs w:val="28"/>
                <w14:shadow w14:blurRad="38036" w14:dist="18745" w14:dir="2700000" w14:sx="100000" w14:sy="100000" w14:kx="0" w14:ky="0" w14:algn="b">
                  <w14:srgbClr w14:val="000000"/>
                </w14:shadow>
              </w:rPr>
              <w:t>L</w:t>
            </w:r>
            <w:r>
              <w:rPr>
                <w:rFonts w:ascii="Calibri" w:hAnsi="Calibri" w:cs="Calibri"/>
                <w:b/>
                <w:bCs/>
                <w:color w:val="000000"/>
                <w:sz w:val="28"/>
                <w:szCs w:val="28"/>
                <w14:shadow w14:blurRad="38036" w14:dist="18745" w14:dir="2700000" w14:sx="100000" w14:sy="100000" w14:kx="0" w14:ky="0" w14:algn="b">
                  <w14:srgbClr w14:val="000000"/>
                </w14:shadow>
              </w:rPr>
              <w:t>ead</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032BB8" w14:paraId="5E93031D" w14:textId="364E6FA4">
            <w:pPr>
              <w:rPr>
                <w:rFonts w:ascii="Calibri" w:hAnsi="Calibri" w:cs="Calibri"/>
              </w:rPr>
            </w:pPr>
            <w:r>
              <w:rPr>
                <w:rFonts w:ascii="Calibri" w:hAnsi="Calibri" w:cs="Calibri"/>
              </w:rPr>
              <w:t>Careers Lead, Careers Advisor and Work Experience Co-ord</w:t>
            </w:r>
          </w:p>
        </w:tc>
      </w:tr>
      <w:tr w:rsidR="008F7605" w:rsidTr="305371E2" w14:paraId="1AC9B362"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05061E14" w14:textId="00C4DE35">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 xml:space="preserve">Governor </w:t>
            </w:r>
            <w:r w:rsidR="15783EF7">
              <w:rPr>
                <w:rFonts w:ascii="Calibri" w:hAnsi="Calibri" w:cs="Calibri"/>
                <w:b/>
                <w:bCs/>
                <w:color w:val="000000"/>
                <w:sz w:val="28"/>
                <w:szCs w:val="28"/>
                <w14:shadow w14:blurRad="38036" w14:dist="18745" w14:dir="2700000" w14:sx="100000" w14:sy="100000" w14:kx="0" w14:ky="0" w14:algn="b">
                  <w14:srgbClr w14:val="000000"/>
                </w14:shadow>
              </w:rPr>
              <w:t>L</w:t>
            </w:r>
            <w:r>
              <w:rPr>
                <w:rFonts w:ascii="Calibri" w:hAnsi="Calibri" w:cs="Calibri"/>
                <w:b/>
                <w:bCs/>
                <w:color w:val="000000"/>
                <w:sz w:val="28"/>
                <w:szCs w:val="28"/>
                <w14:shadow w14:blurRad="38036" w14:dist="18745" w14:dir="2700000" w14:sx="100000" w14:sy="100000" w14:kx="0" w14:ky="0" w14:algn="b">
                  <w14:srgbClr w14:val="000000"/>
                </w14:shadow>
              </w:rPr>
              <w:t>ead</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P="40042FE9" w:rsidRDefault="3FFF5CA6" w14:paraId="56BC8F13" w14:textId="7FC7A0B0">
            <w:r>
              <w:t>FGB</w:t>
            </w:r>
          </w:p>
        </w:tc>
      </w:tr>
      <w:tr w:rsidR="008F7605" w:rsidTr="305371E2" w14:paraId="4174ED37"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46F36428" w14:textId="77777777">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Date of last Review</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590440" w14:paraId="02563D29" w14:textId="2469012D">
            <w:r>
              <w:t>September 2025</w:t>
            </w:r>
          </w:p>
        </w:tc>
      </w:tr>
      <w:tr w:rsidR="008F7605" w:rsidTr="305371E2" w14:paraId="2817AC36"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3DBD2DFA" w14:textId="77777777">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Date of Approval</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8F7605" w14:paraId="1D9995E1" w14:textId="378AF9DE">
            <w:r w:rsidR="4263E87E">
              <w:rPr/>
              <w:t>2 October 25</w:t>
            </w:r>
          </w:p>
        </w:tc>
      </w:tr>
      <w:tr w:rsidR="008F7605" w:rsidTr="305371E2" w14:paraId="29CCB742"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2F36546E" w14:textId="77777777">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Date of next Review</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P="36B6891F" w:rsidRDefault="004F5D69" w14:paraId="5251DE5F" w14:textId="54B39AAD">
            <w:r w:rsidR="1005B381">
              <w:rPr/>
              <w:t>October</w:t>
            </w:r>
            <w:r w:rsidR="004F5D69">
              <w:rPr/>
              <w:t xml:space="preserve"> 2026</w:t>
            </w:r>
          </w:p>
        </w:tc>
      </w:tr>
      <w:tr w:rsidR="008F7605" w:rsidTr="305371E2" w14:paraId="05E76C4C"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2D9F232A" w14:textId="77777777">
            <w:pPr>
              <w:rPr>
                <w:rFonts w:ascii="Calibri" w:hAnsi="Calibri" w:cs="Calibri"/>
                <w:b/>
                <w:bCs/>
                <w:color w:val="000000"/>
                <w:sz w:val="28"/>
                <w:szCs w:val="28"/>
                <w14:shadow w14:blurRad="38036" w14:dist="18745" w14:dir="2700000" w14:sx="100000" w14:sy="100000" w14:kx="0" w14:ky="0" w14:algn="b">
                  <w14:srgbClr w14:val="000000"/>
                </w14:shadow>
              </w:rPr>
            </w:pPr>
            <w:r>
              <w:rPr>
                <w:rFonts w:ascii="Calibri" w:hAnsi="Calibri" w:cs="Calibri"/>
                <w:b/>
                <w:bCs/>
                <w:color w:val="000000"/>
                <w:sz w:val="28"/>
                <w:szCs w:val="28"/>
                <w14:shadow w14:blurRad="38036" w14:dist="18745" w14:dir="2700000" w14:sx="100000" w14:sy="100000" w14:kx="0" w14:ky="0" w14:algn="b">
                  <w14:srgbClr w14:val="000000"/>
                </w14:shadow>
              </w:rPr>
              <w:t>Links to other policies</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4D14C0F9" w14:textId="77777777">
            <w:pPr>
              <w:spacing w:after="0" w:line="240" w:lineRule="auto"/>
              <w:rPr>
                <w:rFonts w:cs="Calibri"/>
              </w:rPr>
            </w:pPr>
            <w:r>
              <w:rPr>
                <w:rFonts w:cs="Calibri"/>
              </w:rPr>
              <w:t>- The Pilgrim Schol Equality plan.</w:t>
            </w:r>
          </w:p>
          <w:p w:rsidR="008F7605" w:rsidRDefault="009F0025" w14:paraId="303BEB92" w14:textId="77777777">
            <w:pPr>
              <w:spacing w:after="0" w:line="240" w:lineRule="auto"/>
              <w:rPr>
                <w:rFonts w:cs="Calibri"/>
              </w:rPr>
            </w:pPr>
            <w:r>
              <w:rPr>
                <w:rFonts w:cs="Calibri"/>
              </w:rPr>
              <w:t>- Local Offer Policy.</w:t>
            </w:r>
          </w:p>
          <w:p w:rsidR="008F7605" w:rsidRDefault="009F0025" w14:paraId="05C91516" w14:textId="77777777">
            <w:pPr>
              <w:spacing w:after="0" w:line="240" w:lineRule="auto"/>
              <w:rPr>
                <w:rFonts w:cs="Calibri"/>
              </w:rPr>
            </w:pPr>
            <w:r>
              <w:rPr>
                <w:rFonts w:cs="Calibri"/>
              </w:rPr>
              <w:t>- SEND Policy.</w:t>
            </w:r>
          </w:p>
          <w:p w:rsidR="008F7605" w:rsidRDefault="009F0025" w14:paraId="0E3AA6B1" w14:textId="77777777">
            <w:pPr>
              <w:spacing w:after="0" w:line="240" w:lineRule="auto"/>
              <w:rPr>
                <w:rFonts w:cs="Calibri"/>
              </w:rPr>
            </w:pPr>
            <w:r>
              <w:rPr>
                <w:rFonts w:cs="Calibri"/>
              </w:rPr>
              <w:t>- Curriculum Policy.</w:t>
            </w:r>
          </w:p>
          <w:p w:rsidR="008F7605" w:rsidRDefault="009F0025" w14:paraId="7B198287" w14:textId="77777777">
            <w:pPr>
              <w:spacing w:after="0" w:line="240" w:lineRule="auto"/>
              <w:rPr>
                <w:rFonts w:cs="Calibri"/>
              </w:rPr>
            </w:pPr>
            <w:r>
              <w:rPr>
                <w:rFonts w:cs="Calibri"/>
              </w:rPr>
              <w:t>- PSHE and Careers Policy.</w:t>
            </w:r>
          </w:p>
          <w:p w:rsidR="008F7605" w:rsidRDefault="009F0025" w14:paraId="1CB17805" w14:textId="77777777">
            <w:pPr>
              <w:spacing w:after="0" w:line="240" w:lineRule="auto"/>
              <w:rPr>
                <w:rFonts w:cs="Calibri"/>
              </w:rPr>
            </w:pPr>
            <w:r>
              <w:rPr>
                <w:rFonts w:cs="Calibri"/>
              </w:rPr>
              <w:t>- Work Experience Policy.</w:t>
            </w:r>
          </w:p>
          <w:p w:rsidR="008F7605" w:rsidRDefault="490B939C" w14:paraId="5F561EC6" w14:textId="6231424E">
            <w:pPr>
              <w:spacing w:after="0" w:line="240" w:lineRule="auto"/>
              <w:rPr>
                <w:rFonts w:cs="Calibri"/>
              </w:rPr>
            </w:pPr>
            <w:r w:rsidRPr="444267D2">
              <w:rPr>
                <w:rFonts w:cs="Calibri"/>
              </w:rPr>
              <w:t xml:space="preserve">- </w:t>
            </w:r>
            <w:r w:rsidRPr="444267D2" w:rsidR="009F0025">
              <w:rPr>
                <w:rFonts w:cs="Calibri"/>
              </w:rPr>
              <w:t>Literacy and Numeracy Policies.</w:t>
            </w:r>
          </w:p>
        </w:tc>
      </w:tr>
      <w:tr w:rsidR="008F7605" w:rsidTr="305371E2" w14:paraId="66596FDD"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RDefault="009F0025" w14:paraId="1A325556" w14:textId="6EC1AFFF">
            <w:pPr>
              <w:rPr>
                <w:rFonts w:ascii="Calibri" w:hAnsi="Calibri" w:cs="Calibri"/>
                <w:b w:val="1"/>
                <w:bCs w:val="1"/>
                <w:color w:val="000000"/>
                <w:sz w:val="28"/>
                <w:szCs w:val="28"/>
                <w14:shadow w14:blurRad="38036" w14:dist="18745" w14:dir="2700000" w14:sx="100000" w14:sy="100000" w14:kx="0" w14:ky="0" w14:algn="b">
                  <w14:srgbClr w14:val="000000"/>
                </w14:shadow>
              </w:rPr>
            </w:pPr>
            <w:r w:rsidR="501CAF7D">
              <w:rPr>
                <w:rFonts w:ascii="Calibri" w:hAnsi="Calibri" w:cs="Calibri"/>
                <w:b w:val="1"/>
                <w:bCs w:val="1"/>
                <w:color w:val="000000"/>
                <w:sz w:val="28"/>
                <w:szCs w:val="28"/>
                <w14:shadow w14:blurRad="38036" w14:dist="18745" w14:dir="2700000" w14:sx="100000" w14:sy="100000" w14:kx="0" w14:ky="0" w14:algn="b">
                  <w14:srgbClr w14:val="000000"/>
                </w14:shadow>
              </w:rPr>
              <w:t>FGB</w:t>
            </w:r>
            <w:r w:rsidR="009F0025">
              <w:rPr>
                <w:rFonts w:ascii="Calibri" w:hAnsi="Calibri" w:cs="Calibri"/>
                <w:b w:val="1"/>
                <w:bCs w:val="1"/>
                <w:color w:val="000000"/>
                <w:sz w:val="28"/>
                <w:szCs w:val="28"/>
                <w14:shadow w14:blurRad="38036" w14:dist="18745" w14:dir="2700000" w14:sx="100000" w14:sy="100000" w14:kx="0" w14:ky="0" w14:algn="b">
                  <w14:srgbClr w14:val="000000"/>
                </w14:shadow>
              </w:rPr>
              <w:t xml:space="preserve"> sign off signature and date</w:t>
            </w:r>
          </w:p>
        </w:tc>
        <w:tc>
          <w:tcPr>
            <w:tcW w:w="61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F7605" w:rsidP="230A533E" w:rsidRDefault="008F7605" w14:paraId="12C4E025" w14:textId="77777777">
            <w:pPr>
              <w:rPr>
                <w:highlight w:val="yellow"/>
              </w:rPr>
            </w:pPr>
          </w:p>
          <w:p w:rsidR="008F7605" w:rsidP="305371E2" w:rsidRDefault="0A90C6BE" w14:paraId="180080C9" w14:textId="5A89D4DA">
            <w:pPr>
              <w:pStyle w:val="Normal"/>
            </w:pPr>
            <w:r w:rsidR="0C120156">
              <w:drawing>
                <wp:inline wp14:editId="03203C44" wp14:anchorId="7BCC1C17">
                  <wp:extent cx="1152244" cy="347502"/>
                  <wp:effectExtent l="0" t="0" r="0" b="0"/>
                  <wp:docPr id="8770930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7093081" name=""/>
                          <pic:cNvPicPr/>
                        </pic:nvPicPr>
                        <pic:blipFill>
                          <a:blip xmlns:r="http://schemas.openxmlformats.org/officeDocument/2006/relationships" r:embed="rId46259428">
                            <a:extLst>
                              <a:ext xmlns:a="http://schemas.openxmlformats.org/drawingml/2006/main" uri="{28A0092B-C50C-407E-A947-70E740481C1C}">
                                <a14:useLocalDpi xmlns:a14="http://schemas.microsoft.com/office/drawing/2010/main" val="0"/>
                              </a:ext>
                            </a:extLst>
                          </a:blip>
                          <a:stretch>
                            <a:fillRect/>
                          </a:stretch>
                        </pic:blipFill>
                        <pic:spPr>
                          <a:xfrm>
                            <a:off x="0" y="0"/>
                            <a:ext cx="1152244" cy="347502"/>
                          </a:xfrm>
                          <a:prstGeom prst="rect">
                            <a:avLst/>
                          </a:prstGeom>
                        </pic:spPr>
                      </pic:pic>
                    </a:graphicData>
                  </a:graphic>
                </wp:inline>
              </w:drawing>
            </w:r>
            <w:r w:rsidR="0C120156">
              <w:rPr/>
              <w:t>02.10.25</w:t>
            </w:r>
          </w:p>
        </w:tc>
      </w:tr>
    </w:tbl>
    <w:p w:rsidR="008F7605" w:rsidRDefault="008F7605" w14:paraId="1025711E" w14:textId="77777777">
      <w:pPr>
        <w:rPr>
          <w:rFonts w:ascii="Calibri" w:hAnsi="Calibri" w:cs="Calibri"/>
        </w:rPr>
      </w:pPr>
    </w:p>
    <w:p w:rsidR="008F7605" w:rsidRDefault="008F7605" w14:paraId="07713ABB" w14:textId="77777777"/>
    <w:p w:rsidR="008F7605" w:rsidRDefault="008F7605" w14:paraId="1DE6DF91" w14:textId="77777777"/>
    <w:p w:rsidR="008F7605" w:rsidRDefault="008F7605" w14:paraId="3D1B8A07" w14:textId="77777777"/>
    <w:p w:rsidR="008F7605" w:rsidRDefault="008F7605" w14:paraId="648B0BE7" w14:textId="77777777"/>
    <w:p w:rsidR="008F7605" w:rsidRDefault="008F7605" w14:paraId="45548332" w14:textId="77777777"/>
    <w:p w:rsidR="008F7605" w:rsidRDefault="008F7605" w14:paraId="5639ECAE" w14:textId="77777777"/>
    <w:p w:rsidR="008F7605" w:rsidRDefault="008F7605" w14:paraId="0739AF0C" w14:textId="77777777"/>
    <w:p w:rsidR="008F7605" w:rsidRDefault="009F0025" w14:paraId="600F06BE" w14:textId="77777777">
      <w:pPr>
        <w:pStyle w:val="ListParagraph"/>
        <w:numPr>
          <w:ilvl w:val="0"/>
          <w:numId w:val="1"/>
        </w:numPr>
        <w:rPr>
          <w:rFonts w:ascii="Arial Nova" w:hAnsi="Arial Nova"/>
          <w:b/>
          <w:bCs/>
          <w:color w:val="0070C0"/>
          <w:sz w:val="28"/>
          <w:szCs w:val="28"/>
          <w:u w:val="single"/>
        </w:rPr>
      </w:pPr>
      <w:r>
        <w:rPr>
          <w:rFonts w:ascii="Arial Nova" w:hAnsi="Arial Nova"/>
          <w:b/>
          <w:bCs/>
          <w:color w:val="0070C0"/>
          <w:sz w:val="28"/>
          <w:szCs w:val="28"/>
          <w:u w:val="single"/>
        </w:rPr>
        <w:lastRenderedPageBreak/>
        <w:t>Contents</w:t>
      </w:r>
    </w:p>
    <w:p w:rsidR="008F7605" w:rsidRDefault="009F0025" w14:paraId="3B828236" w14:textId="58B4DE85">
      <w:pPr>
        <w:pStyle w:val="ListParagraph"/>
        <w:numPr>
          <w:ilvl w:val="0"/>
          <w:numId w:val="2"/>
        </w:numPr>
        <w:rPr>
          <w:rFonts w:ascii="Calibri" w:hAnsi="Calibri" w:cs="Calibri"/>
          <w:b/>
          <w:bCs/>
        </w:rPr>
      </w:pPr>
      <w:r>
        <w:rPr>
          <w:rFonts w:ascii="Calibri" w:hAnsi="Calibri" w:cs="Calibri"/>
          <w:b/>
          <w:bCs/>
        </w:rPr>
        <w:t xml:space="preserve">1: Recognition of purpose and importance of CEIAG….. Page </w:t>
      </w:r>
      <w:r w:rsidR="006E11C8">
        <w:rPr>
          <w:rFonts w:ascii="Calibri" w:hAnsi="Calibri" w:cs="Calibri"/>
          <w:b/>
          <w:bCs/>
        </w:rPr>
        <w:t>3</w:t>
      </w:r>
    </w:p>
    <w:p w:rsidR="008F7605" w:rsidRDefault="009F0025" w14:paraId="18CA2DA2" w14:textId="2DC972CD">
      <w:pPr>
        <w:pStyle w:val="ListParagraph"/>
        <w:numPr>
          <w:ilvl w:val="0"/>
          <w:numId w:val="2"/>
        </w:numPr>
        <w:rPr>
          <w:rFonts w:ascii="Calibri" w:hAnsi="Calibri" w:cs="Calibri"/>
          <w:b/>
          <w:bCs/>
        </w:rPr>
      </w:pPr>
      <w:r>
        <w:rPr>
          <w:rFonts w:ascii="Calibri" w:hAnsi="Calibri" w:cs="Calibri"/>
          <w:b/>
          <w:bCs/>
        </w:rPr>
        <w:t xml:space="preserve">2: Aims………………………………………………………………………. Page </w:t>
      </w:r>
      <w:r w:rsidR="006E11C8">
        <w:rPr>
          <w:rFonts w:ascii="Calibri" w:hAnsi="Calibri" w:cs="Calibri"/>
          <w:b/>
          <w:bCs/>
        </w:rPr>
        <w:t>3</w:t>
      </w:r>
    </w:p>
    <w:p w:rsidR="008F7605" w:rsidRDefault="009F0025" w14:paraId="1F45556D" w14:textId="7CFFBE1F">
      <w:pPr>
        <w:pStyle w:val="ListParagraph"/>
        <w:numPr>
          <w:ilvl w:val="0"/>
          <w:numId w:val="3"/>
        </w:numPr>
        <w:rPr>
          <w:rFonts w:ascii="Calibri" w:hAnsi="Calibri" w:cs="Calibri"/>
          <w:b/>
          <w:bCs/>
        </w:rPr>
      </w:pPr>
      <w:r>
        <w:rPr>
          <w:rFonts w:ascii="Calibri" w:hAnsi="Calibri" w:cs="Calibri"/>
          <w:b/>
          <w:bCs/>
        </w:rPr>
        <w:t xml:space="preserve">2.1: Developing career skills………………………………... Page </w:t>
      </w:r>
      <w:r w:rsidR="005C203B">
        <w:rPr>
          <w:rFonts w:ascii="Calibri" w:hAnsi="Calibri" w:cs="Calibri"/>
          <w:b/>
          <w:bCs/>
        </w:rPr>
        <w:t>3</w:t>
      </w:r>
    </w:p>
    <w:p w:rsidR="008F7605" w:rsidRDefault="009F0025" w14:paraId="41EB0B91" w14:textId="7A2D9BBA">
      <w:pPr>
        <w:pStyle w:val="ListParagraph"/>
        <w:numPr>
          <w:ilvl w:val="0"/>
          <w:numId w:val="3"/>
        </w:numPr>
        <w:rPr>
          <w:rFonts w:ascii="Calibri" w:hAnsi="Calibri" w:cs="Calibri"/>
          <w:b/>
          <w:bCs/>
        </w:rPr>
      </w:pPr>
      <w:r>
        <w:rPr>
          <w:rFonts w:ascii="Calibri" w:hAnsi="Calibri" w:cs="Calibri"/>
          <w:b/>
          <w:bCs/>
        </w:rPr>
        <w:t xml:space="preserve">2.2: Transferable skills…………………………………………. Page </w:t>
      </w:r>
      <w:r w:rsidR="005C203B">
        <w:rPr>
          <w:rFonts w:ascii="Calibri" w:hAnsi="Calibri" w:cs="Calibri"/>
          <w:b/>
          <w:bCs/>
        </w:rPr>
        <w:t>3</w:t>
      </w:r>
    </w:p>
    <w:p w:rsidR="008F7605" w:rsidRDefault="009F0025" w14:paraId="712792C3" w14:textId="139C3A75">
      <w:pPr>
        <w:pStyle w:val="ListParagraph"/>
        <w:numPr>
          <w:ilvl w:val="0"/>
          <w:numId w:val="3"/>
        </w:numPr>
        <w:rPr>
          <w:rFonts w:ascii="Calibri" w:hAnsi="Calibri" w:cs="Calibri"/>
          <w:b/>
          <w:bCs/>
        </w:rPr>
      </w:pPr>
      <w:r>
        <w:rPr>
          <w:rFonts w:ascii="Calibri" w:hAnsi="Calibri" w:cs="Calibri"/>
          <w:b/>
          <w:bCs/>
        </w:rPr>
        <w:t>2.3: The Pilgrim career programme……………………... Page</w:t>
      </w:r>
      <w:r w:rsidR="005C203B">
        <w:rPr>
          <w:rFonts w:ascii="Calibri" w:hAnsi="Calibri" w:cs="Calibri"/>
          <w:b/>
          <w:bCs/>
        </w:rPr>
        <w:t xml:space="preserve"> 3</w:t>
      </w:r>
    </w:p>
    <w:p w:rsidR="008F7605" w:rsidRDefault="009F0025" w14:paraId="163641EC" w14:textId="6B7B5B64">
      <w:pPr>
        <w:pStyle w:val="ListParagraph"/>
        <w:numPr>
          <w:ilvl w:val="0"/>
          <w:numId w:val="2"/>
        </w:numPr>
        <w:rPr>
          <w:rFonts w:ascii="Calibri" w:hAnsi="Calibri" w:cs="Calibri"/>
          <w:b/>
          <w:bCs/>
        </w:rPr>
      </w:pPr>
      <w:r>
        <w:rPr>
          <w:rFonts w:ascii="Calibri" w:hAnsi="Calibri" w:cs="Calibri"/>
          <w:b/>
          <w:bCs/>
        </w:rPr>
        <w:t xml:space="preserve">3: Mandatory entitlement…………………………………………. Page </w:t>
      </w:r>
      <w:r w:rsidR="005C203B">
        <w:rPr>
          <w:rFonts w:ascii="Calibri" w:hAnsi="Calibri" w:cs="Calibri"/>
          <w:b/>
          <w:bCs/>
        </w:rPr>
        <w:t>4</w:t>
      </w:r>
    </w:p>
    <w:p w:rsidR="008F7605" w:rsidRDefault="009F0025" w14:paraId="3A8BB09C" w14:textId="766DF0B4">
      <w:pPr>
        <w:pStyle w:val="ListParagraph"/>
        <w:numPr>
          <w:ilvl w:val="0"/>
          <w:numId w:val="3"/>
        </w:numPr>
        <w:rPr>
          <w:rFonts w:ascii="Calibri" w:hAnsi="Calibri" w:cs="Calibri"/>
          <w:b/>
          <w:bCs/>
        </w:rPr>
      </w:pPr>
      <w:r>
        <w:rPr>
          <w:rFonts w:ascii="Calibri" w:hAnsi="Calibri" w:cs="Calibri"/>
          <w:b/>
          <w:bCs/>
        </w:rPr>
        <w:t xml:space="preserve">3.1: Encounters…………………………………………………... Page </w:t>
      </w:r>
      <w:r w:rsidR="005C203B">
        <w:rPr>
          <w:rFonts w:ascii="Calibri" w:hAnsi="Calibri" w:cs="Calibri"/>
          <w:b/>
          <w:bCs/>
        </w:rPr>
        <w:t>4</w:t>
      </w:r>
    </w:p>
    <w:p w:rsidR="008F7605" w:rsidRDefault="009F0025" w14:paraId="1C031B27" w14:textId="1CC1CDBF">
      <w:pPr>
        <w:pStyle w:val="ListParagraph"/>
        <w:numPr>
          <w:ilvl w:val="0"/>
          <w:numId w:val="3"/>
        </w:numPr>
        <w:rPr>
          <w:rFonts w:ascii="Calibri" w:hAnsi="Calibri" w:cs="Calibri"/>
          <w:b/>
          <w:bCs/>
        </w:rPr>
      </w:pPr>
      <w:r>
        <w:rPr>
          <w:rFonts w:ascii="Calibri" w:hAnsi="Calibri" w:cs="Calibri"/>
          <w:b/>
          <w:bCs/>
        </w:rPr>
        <w:t>3.2: Level 6 careers support interview….……………... Page</w:t>
      </w:r>
      <w:r w:rsidR="005C203B">
        <w:rPr>
          <w:rFonts w:ascii="Calibri" w:hAnsi="Calibri" w:cs="Calibri"/>
          <w:b/>
          <w:bCs/>
        </w:rPr>
        <w:t xml:space="preserve"> 4</w:t>
      </w:r>
    </w:p>
    <w:p w:rsidR="008F7605" w:rsidRDefault="009F0025" w14:paraId="3E356FC6" w14:textId="39E41951">
      <w:pPr>
        <w:pStyle w:val="ListParagraph"/>
        <w:numPr>
          <w:ilvl w:val="0"/>
          <w:numId w:val="2"/>
        </w:numPr>
        <w:rPr>
          <w:rFonts w:ascii="Calibri" w:hAnsi="Calibri" w:cs="Calibri"/>
          <w:b/>
          <w:bCs/>
        </w:rPr>
      </w:pPr>
      <w:r>
        <w:rPr>
          <w:rFonts w:ascii="Calibri" w:hAnsi="Calibri" w:cs="Calibri"/>
          <w:b/>
          <w:bCs/>
        </w:rPr>
        <w:t>4: Defining CEIAG……………………………………….……………… Page</w:t>
      </w:r>
      <w:r w:rsidR="005C203B">
        <w:rPr>
          <w:rFonts w:ascii="Calibri" w:hAnsi="Calibri" w:cs="Calibri"/>
          <w:b/>
          <w:bCs/>
        </w:rPr>
        <w:t xml:space="preserve"> 5</w:t>
      </w:r>
    </w:p>
    <w:p w:rsidR="008F7605" w:rsidRDefault="009F0025" w14:paraId="230DD925" w14:textId="36E75BB6">
      <w:pPr>
        <w:pStyle w:val="ListParagraph"/>
        <w:numPr>
          <w:ilvl w:val="0"/>
          <w:numId w:val="2"/>
        </w:numPr>
        <w:rPr>
          <w:rFonts w:ascii="Calibri" w:hAnsi="Calibri" w:cs="Calibri"/>
          <w:b/>
          <w:bCs/>
        </w:rPr>
      </w:pPr>
      <w:r>
        <w:rPr>
          <w:rFonts w:ascii="Calibri" w:hAnsi="Calibri" w:cs="Calibri"/>
          <w:b/>
          <w:bCs/>
        </w:rPr>
        <w:t>5: Roles and responsibilities……………………….…………….. Page</w:t>
      </w:r>
      <w:r w:rsidR="005C203B">
        <w:rPr>
          <w:rFonts w:ascii="Calibri" w:hAnsi="Calibri" w:cs="Calibri"/>
          <w:b/>
          <w:bCs/>
        </w:rPr>
        <w:t xml:space="preserve"> 5</w:t>
      </w:r>
    </w:p>
    <w:p w:rsidR="008F7605" w:rsidRDefault="009F0025" w14:paraId="65502E97" w14:textId="2AF2049E">
      <w:pPr>
        <w:pStyle w:val="ListParagraph"/>
        <w:numPr>
          <w:ilvl w:val="0"/>
          <w:numId w:val="2"/>
        </w:numPr>
        <w:rPr>
          <w:rFonts w:ascii="Calibri" w:hAnsi="Calibri" w:cs="Calibri"/>
          <w:b/>
          <w:bCs/>
        </w:rPr>
      </w:pPr>
      <w:r>
        <w:rPr>
          <w:rFonts w:ascii="Calibri" w:hAnsi="Calibri" w:cs="Calibri"/>
          <w:b/>
          <w:bCs/>
        </w:rPr>
        <w:t>6: Implementing……………………………………………………….. Page</w:t>
      </w:r>
      <w:r w:rsidR="005C203B">
        <w:rPr>
          <w:rFonts w:ascii="Calibri" w:hAnsi="Calibri" w:cs="Calibri"/>
          <w:b/>
          <w:bCs/>
        </w:rPr>
        <w:t xml:space="preserve"> 6</w:t>
      </w:r>
    </w:p>
    <w:p w:rsidR="008F7605" w:rsidRDefault="009F0025" w14:paraId="50184201" w14:textId="41C342D6">
      <w:pPr>
        <w:pStyle w:val="ListParagraph"/>
        <w:numPr>
          <w:ilvl w:val="0"/>
          <w:numId w:val="2"/>
        </w:numPr>
        <w:rPr>
          <w:rFonts w:ascii="Calibri" w:hAnsi="Calibri" w:cs="Calibri"/>
          <w:b/>
          <w:bCs/>
        </w:rPr>
      </w:pPr>
      <w:r>
        <w:rPr>
          <w:rFonts w:ascii="Calibri" w:hAnsi="Calibri" w:cs="Calibri"/>
          <w:b/>
          <w:bCs/>
        </w:rPr>
        <w:t>7: Monitoring provision………………………………………….... Page</w:t>
      </w:r>
      <w:r w:rsidR="005C203B">
        <w:rPr>
          <w:rFonts w:ascii="Calibri" w:hAnsi="Calibri" w:cs="Calibri"/>
          <w:b/>
          <w:bCs/>
        </w:rPr>
        <w:t xml:space="preserve"> 8</w:t>
      </w:r>
    </w:p>
    <w:p w:rsidR="008F7605" w:rsidRDefault="009F0025" w14:paraId="4DA8F076" w14:textId="2CDB1CC0">
      <w:pPr>
        <w:pStyle w:val="ListParagraph"/>
        <w:numPr>
          <w:ilvl w:val="0"/>
          <w:numId w:val="2"/>
        </w:numPr>
        <w:rPr>
          <w:rFonts w:ascii="Calibri" w:hAnsi="Calibri" w:cs="Calibri"/>
          <w:b/>
          <w:bCs/>
        </w:rPr>
      </w:pPr>
      <w:r>
        <w:rPr>
          <w:rFonts w:ascii="Calibri" w:hAnsi="Calibri" w:cs="Calibri"/>
          <w:b/>
          <w:bCs/>
        </w:rPr>
        <w:t>8: Evaluating provision……………………………………………... Page</w:t>
      </w:r>
      <w:r w:rsidR="005C203B">
        <w:rPr>
          <w:rFonts w:ascii="Calibri" w:hAnsi="Calibri" w:cs="Calibri"/>
          <w:b/>
          <w:bCs/>
        </w:rPr>
        <w:t xml:space="preserve"> 8</w:t>
      </w:r>
    </w:p>
    <w:p w:rsidR="00F225ED" w:rsidRDefault="0091656D" w14:paraId="7A079A55" w14:textId="0629B630">
      <w:pPr>
        <w:pStyle w:val="ListParagraph"/>
        <w:numPr>
          <w:ilvl w:val="0"/>
          <w:numId w:val="2"/>
        </w:numPr>
        <w:rPr>
          <w:rFonts w:ascii="Calibri" w:hAnsi="Calibri" w:cs="Calibri"/>
          <w:b/>
          <w:bCs/>
        </w:rPr>
      </w:pPr>
      <w:r>
        <w:rPr>
          <w:rFonts w:ascii="Calibri" w:hAnsi="Calibri" w:cs="Calibri"/>
          <w:b/>
          <w:bCs/>
        </w:rPr>
        <w:t xml:space="preserve">9: </w:t>
      </w:r>
      <w:r w:rsidR="000A2EA5">
        <w:rPr>
          <w:rFonts w:ascii="Calibri" w:hAnsi="Calibri" w:cs="Calibri"/>
          <w:b/>
          <w:bCs/>
        </w:rPr>
        <w:t xml:space="preserve">Revised </w:t>
      </w:r>
      <w:r w:rsidR="00F225ED">
        <w:rPr>
          <w:rFonts w:ascii="Calibri" w:hAnsi="Calibri" w:cs="Calibri"/>
          <w:b/>
          <w:bCs/>
        </w:rPr>
        <w:t>Ga</w:t>
      </w:r>
      <w:r w:rsidR="000A2EA5">
        <w:rPr>
          <w:rFonts w:ascii="Calibri" w:hAnsi="Calibri" w:cs="Calibri"/>
          <w:b/>
          <w:bCs/>
        </w:rPr>
        <w:t xml:space="preserve">tsby Benchmarks </w:t>
      </w:r>
      <w:r w:rsidR="00E2008C">
        <w:rPr>
          <w:rFonts w:ascii="Calibri" w:hAnsi="Calibri" w:cs="Calibri"/>
          <w:b/>
          <w:bCs/>
        </w:rPr>
        <w:t>(revised May 2025)</w:t>
      </w:r>
      <w:r w:rsidR="00427A14">
        <w:rPr>
          <w:rFonts w:ascii="Calibri" w:hAnsi="Calibri" w:cs="Calibri"/>
          <w:b/>
          <w:bCs/>
        </w:rPr>
        <w:t>…… Page</w:t>
      </w:r>
      <w:r w:rsidR="005C203B">
        <w:rPr>
          <w:rFonts w:ascii="Calibri" w:hAnsi="Calibri" w:cs="Calibri"/>
          <w:b/>
          <w:bCs/>
        </w:rPr>
        <w:t xml:space="preserve"> 8</w:t>
      </w:r>
    </w:p>
    <w:p w:rsidR="008F7605" w:rsidRDefault="008F7605" w14:paraId="651DBF5F" w14:textId="77777777">
      <w:pPr>
        <w:rPr>
          <w:rFonts w:ascii="Calibri" w:hAnsi="Calibri" w:cs="Calibri"/>
          <w:b/>
          <w:bCs/>
        </w:rPr>
      </w:pPr>
    </w:p>
    <w:p w:rsidR="008F7605" w:rsidRDefault="008F7605" w14:paraId="41439DEA" w14:textId="77777777">
      <w:pPr>
        <w:rPr>
          <w:rFonts w:ascii="Calibri" w:hAnsi="Calibri" w:cs="Calibri"/>
          <w:b/>
          <w:bCs/>
        </w:rPr>
      </w:pPr>
    </w:p>
    <w:p w:rsidR="008F7605" w:rsidRDefault="008F7605" w14:paraId="5A0E0441" w14:textId="77777777">
      <w:pPr>
        <w:rPr>
          <w:rFonts w:ascii="Calibri" w:hAnsi="Calibri" w:cs="Calibri"/>
          <w:b/>
          <w:bCs/>
        </w:rPr>
      </w:pPr>
    </w:p>
    <w:p w:rsidR="008F7605" w:rsidRDefault="008F7605" w14:paraId="66C6212E" w14:textId="77777777">
      <w:pPr>
        <w:rPr>
          <w:rFonts w:ascii="Calibri" w:hAnsi="Calibri" w:cs="Calibri"/>
          <w:b/>
          <w:bCs/>
        </w:rPr>
      </w:pPr>
    </w:p>
    <w:p w:rsidR="008F7605" w:rsidRDefault="008F7605" w14:paraId="59F3CD4F" w14:textId="77777777">
      <w:pPr>
        <w:rPr>
          <w:rFonts w:ascii="Calibri" w:hAnsi="Calibri" w:cs="Calibri"/>
          <w:b/>
          <w:bCs/>
        </w:rPr>
      </w:pPr>
    </w:p>
    <w:p w:rsidR="008F7605" w:rsidRDefault="008F7605" w14:paraId="7918233E" w14:textId="77777777">
      <w:pPr>
        <w:rPr>
          <w:rFonts w:ascii="Calibri" w:hAnsi="Calibri" w:cs="Calibri"/>
          <w:b/>
          <w:bCs/>
        </w:rPr>
      </w:pPr>
    </w:p>
    <w:p w:rsidR="008F7605" w:rsidRDefault="008F7605" w14:paraId="2E0CEFAB" w14:textId="77777777">
      <w:pPr>
        <w:rPr>
          <w:rFonts w:ascii="Calibri" w:hAnsi="Calibri" w:cs="Calibri"/>
          <w:b/>
          <w:bCs/>
        </w:rPr>
      </w:pPr>
    </w:p>
    <w:p w:rsidR="008F7605" w:rsidRDefault="008F7605" w14:paraId="41534D8F" w14:textId="77777777">
      <w:pPr>
        <w:rPr>
          <w:rFonts w:ascii="Calibri" w:hAnsi="Calibri" w:cs="Calibri"/>
          <w:b/>
          <w:bCs/>
        </w:rPr>
      </w:pPr>
    </w:p>
    <w:p w:rsidR="008F7605" w:rsidRDefault="008F7605" w14:paraId="33D34A01" w14:textId="77777777">
      <w:pPr>
        <w:rPr>
          <w:rFonts w:ascii="Calibri" w:hAnsi="Calibri" w:cs="Calibri"/>
          <w:b/>
          <w:bCs/>
        </w:rPr>
      </w:pPr>
    </w:p>
    <w:p w:rsidR="008F7605" w:rsidRDefault="008F7605" w14:paraId="4BCAE726" w14:textId="77777777">
      <w:pPr>
        <w:rPr>
          <w:rFonts w:ascii="Calibri" w:hAnsi="Calibri" w:cs="Calibri"/>
          <w:b/>
          <w:bCs/>
        </w:rPr>
      </w:pPr>
    </w:p>
    <w:p w:rsidR="008F7605" w:rsidRDefault="008F7605" w14:paraId="42126E07" w14:textId="77777777">
      <w:pPr>
        <w:rPr>
          <w:rFonts w:ascii="Calibri" w:hAnsi="Calibri" w:cs="Calibri"/>
          <w:b/>
          <w:bCs/>
        </w:rPr>
      </w:pPr>
    </w:p>
    <w:p w:rsidR="008F7605" w:rsidRDefault="008F7605" w14:paraId="5813D87C" w14:textId="77777777">
      <w:pPr>
        <w:rPr>
          <w:rFonts w:ascii="Calibri" w:hAnsi="Calibri" w:cs="Calibri"/>
          <w:b/>
          <w:bCs/>
        </w:rPr>
      </w:pPr>
    </w:p>
    <w:p w:rsidR="008F7605" w:rsidRDefault="008F7605" w14:paraId="0C64F400" w14:textId="77777777">
      <w:pPr>
        <w:rPr>
          <w:rFonts w:ascii="Calibri" w:hAnsi="Calibri" w:cs="Calibri"/>
          <w:b/>
          <w:bCs/>
        </w:rPr>
      </w:pPr>
    </w:p>
    <w:p w:rsidR="008F7605" w:rsidRDefault="008F7605" w14:paraId="17F16D82" w14:textId="77777777">
      <w:pPr>
        <w:rPr>
          <w:rFonts w:ascii="Calibri" w:hAnsi="Calibri" w:cs="Calibri"/>
          <w:b/>
          <w:bCs/>
        </w:rPr>
      </w:pPr>
    </w:p>
    <w:p w:rsidR="008F7605" w:rsidRDefault="008F7605" w14:paraId="2402CEF9" w14:textId="77777777">
      <w:pPr>
        <w:rPr>
          <w:rFonts w:ascii="Calibri" w:hAnsi="Calibri" w:cs="Calibri"/>
          <w:b/>
          <w:bCs/>
        </w:rPr>
      </w:pPr>
    </w:p>
    <w:p w:rsidR="008F7605" w:rsidRDefault="008F7605" w14:paraId="1ACAE985" w14:textId="77777777">
      <w:pPr>
        <w:rPr>
          <w:rFonts w:ascii="Calibri" w:hAnsi="Calibri" w:cs="Calibri"/>
          <w:b/>
          <w:bCs/>
        </w:rPr>
      </w:pPr>
    </w:p>
    <w:p w:rsidR="008C7F97" w:rsidRDefault="008C7F97" w14:paraId="0BBCCB8B" w14:textId="77777777">
      <w:pPr>
        <w:rPr>
          <w:rFonts w:ascii="Calibri" w:hAnsi="Calibri" w:cs="Calibri"/>
          <w:b/>
          <w:bCs/>
        </w:rPr>
      </w:pPr>
    </w:p>
    <w:p w:rsidR="008C7F97" w:rsidRDefault="008C7F97" w14:paraId="01A96BEC" w14:textId="77777777">
      <w:pPr>
        <w:rPr>
          <w:rFonts w:ascii="Calibri" w:hAnsi="Calibri" w:cs="Calibri"/>
          <w:b/>
          <w:bCs/>
        </w:rPr>
      </w:pPr>
    </w:p>
    <w:p w:rsidR="008F7605" w:rsidRDefault="008F7605" w14:paraId="756D5C98" w14:textId="77777777">
      <w:pPr>
        <w:rPr>
          <w:rFonts w:ascii="Calibri" w:hAnsi="Calibri" w:cs="Calibri"/>
          <w:b/>
          <w:bCs/>
        </w:rPr>
      </w:pPr>
    </w:p>
    <w:p w:rsidR="008F7605" w:rsidRDefault="009F0025" w14:paraId="7F8625C8" w14:textId="77777777">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1: Recognition of purpose and importance of CEIAG.</w:t>
      </w:r>
    </w:p>
    <w:p w:rsidRPr="00973E02" w:rsidR="008F7605" w:rsidRDefault="005B0EA5" w14:paraId="58645F84" w14:textId="6D1C9F01">
      <w:pPr>
        <w:pStyle w:val="ListParagraph"/>
        <w:numPr>
          <w:ilvl w:val="0"/>
          <w:numId w:val="2"/>
        </w:numPr>
      </w:pPr>
      <w:r>
        <w:rPr>
          <w:rFonts w:ascii="Calibri" w:hAnsi="Calibri" w:cs="Calibri"/>
          <w:b/>
          <w:bCs/>
        </w:rPr>
        <w:t xml:space="preserve">1.1: </w:t>
      </w:r>
      <w:r w:rsidR="009F0025">
        <w:rPr>
          <w:rFonts w:ascii="Calibri" w:hAnsi="Calibri" w:cs="Calibri"/>
        </w:rPr>
        <w:t>At the Pilgrim School we recognise that effective careers guidance contributes to raising aspirations, improving motivation, and supporting young people to overcome barriers of physical disability, illness, and poor mental wellbeing to achieve success in post 16 education, training, and the world of work. This is at the centre of our desire to be a Beacon School of hope. We are proud that our school plays a critical role in promoting life skills and preparing our young people for the next stage of their education or training and beyond. Our expectations are high for all pupils, including our most vulnerable and those with special health or educational needs so that every student is challenged appropriately and acquires the knowledge, skills, and attitudes for lifelong learning – so enabling every young person to achieve their potential and enhance their employability and life chances.</w:t>
      </w:r>
    </w:p>
    <w:p w:rsidR="00973E02" w:rsidRDefault="005B0EA5" w14:paraId="4AAA23AE" w14:textId="08E51151">
      <w:pPr>
        <w:pStyle w:val="ListParagraph"/>
        <w:numPr>
          <w:ilvl w:val="0"/>
          <w:numId w:val="2"/>
        </w:numPr>
        <w:rPr/>
      </w:pPr>
      <w:r w:rsidRPr="230A533E" w:rsidR="005B0EA5">
        <w:rPr>
          <w:rFonts w:ascii="Calibri" w:hAnsi="Calibri" w:cs="Calibri"/>
          <w:b w:val="1"/>
          <w:bCs w:val="1"/>
        </w:rPr>
        <w:t xml:space="preserve">1.2: </w:t>
      </w:r>
      <w:r w:rsidRPr="230A533E" w:rsidR="00EC73A1">
        <w:rPr>
          <w:rFonts w:ascii="Calibri" w:hAnsi="Calibri" w:cs="Calibri"/>
        </w:rPr>
        <w:t>The policy is underpinned by both the needs and individuality of the pupils and The Gatsby Benchmarks</w:t>
      </w:r>
      <w:r w:rsidRPr="230A533E" w:rsidR="00EA7E18">
        <w:rPr>
          <w:rFonts w:ascii="Calibri" w:hAnsi="Calibri" w:cs="Calibri"/>
        </w:rPr>
        <w:t xml:space="preserve"> </w:t>
      </w:r>
      <w:r w:rsidRPr="230A533E" w:rsidR="770A01DF">
        <w:rPr>
          <w:rFonts w:ascii="Calibri" w:hAnsi="Calibri" w:cs="Calibri"/>
        </w:rPr>
        <w:t xml:space="preserve">(2025) </w:t>
      </w:r>
      <w:r w:rsidRPr="230A533E" w:rsidR="00EA7E18">
        <w:rPr>
          <w:rFonts w:ascii="Calibri" w:hAnsi="Calibri" w:cs="Calibri"/>
        </w:rPr>
        <w:t xml:space="preserve">upon which the Careers programme is </w:t>
      </w:r>
      <w:r w:rsidRPr="230A533E" w:rsidR="00817FF9">
        <w:rPr>
          <w:rFonts w:ascii="Calibri" w:hAnsi="Calibri" w:cs="Calibri"/>
        </w:rPr>
        <w:t xml:space="preserve">cemented.  </w:t>
      </w:r>
      <w:r w:rsidRPr="230A533E" w:rsidR="00D566D2">
        <w:rPr>
          <w:rFonts w:ascii="Calibri" w:hAnsi="Calibri" w:cs="Calibri"/>
        </w:rPr>
        <w:t>T</w:t>
      </w:r>
      <w:r w:rsidRPr="230A533E" w:rsidR="00B93626">
        <w:rPr>
          <w:rFonts w:ascii="Calibri" w:hAnsi="Calibri" w:cs="Calibri"/>
        </w:rPr>
        <w:t xml:space="preserve">he Gatsby Benchmarks are </w:t>
      </w:r>
      <w:r w:rsidRPr="230A533E" w:rsidR="001630FF">
        <w:rPr>
          <w:rFonts w:ascii="Calibri" w:hAnsi="Calibri" w:cs="Calibri"/>
        </w:rPr>
        <w:t>listed as they are covered within the policy.</w:t>
      </w:r>
      <w:r w:rsidRPr="230A533E" w:rsidR="004D7A09">
        <w:rPr>
          <w:rFonts w:ascii="Calibri" w:hAnsi="Calibri" w:cs="Calibri"/>
        </w:rPr>
        <w:t xml:space="preserve">  The </w:t>
      </w:r>
      <w:r w:rsidRPr="230A533E" w:rsidR="00A62181">
        <w:rPr>
          <w:rFonts w:ascii="Calibri" w:hAnsi="Calibri" w:cs="Calibri"/>
        </w:rPr>
        <w:t xml:space="preserve">full </w:t>
      </w:r>
      <w:r w:rsidRPr="230A533E" w:rsidR="004D7A09">
        <w:rPr>
          <w:rFonts w:ascii="Calibri" w:hAnsi="Calibri" w:cs="Calibri"/>
        </w:rPr>
        <w:t xml:space="preserve">eight </w:t>
      </w:r>
      <w:r w:rsidRPr="230A533E" w:rsidR="00A357A9">
        <w:rPr>
          <w:rFonts w:ascii="Calibri" w:hAnsi="Calibri" w:cs="Calibri"/>
        </w:rPr>
        <w:t xml:space="preserve">Gatsby Benchmarks </w:t>
      </w:r>
      <w:r w:rsidRPr="230A533E" w:rsidR="00A62181">
        <w:rPr>
          <w:rFonts w:ascii="Calibri" w:hAnsi="Calibri" w:cs="Calibri"/>
        </w:rPr>
        <w:t>can be found</w:t>
      </w:r>
      <w:r w:rsidRPr="230A533E" w:rsidR="00A357A9">
        <w:rPr>
          <w:rFonts w:ascii="Calibri" w:hAnsi="Calibri" w:cs="Calibri"/>
        </w:rPr>
        <w:t xml:space="preserve"> </w:t>
      </w:r>
      <w:r w:rsidRPr="230A533E" w:rsidR="009A6F69">
        <w:rPr>
          <w:rFonts w:ascii="Calibri" w:hAnsi="Calibri" w:cs="Calibri"/>
        </w:rPr>
        <w:t>on Page 8 of this policy.</w:t>
      </w:r>
    </w:p>
    <w:p w:rsidR="008F7605" w:rsidRDefault="008F7605" w14:paraId="1DB14085" w14:textId="77777777">
      <w:pPr>
        <w:pStyle w:val="ListParagraph"/>
        <w:rPr>
          <w:rFonts w:ascii="Calibri" w:hAnsi="Calibri" w:cs="Calibri"/>
          <w:b/>
          <w:bCs/>
        </w:rPr>
      </w:pPr>
    </w:p>
    <w:p w:rsidR="008F7605" w:rsidRDefault="009F0025" w14:paraId="3404E192" w14:textId="77777777">
      <w:pPr>
        <w:pStyle w:val="ListParagraph"/>
        <w:numPr>
          <w:ilvl w:val="0"/>
          <w:numId w:val="4"/>
        </w:numPr>
      </w:pPr>
      <w:r>
        <w:rPr>
          <w:rFonts w:ascii="Arial Nova" w:hAnsi="Arial Nova" w:cs="Calibri"/>
          <w:b/>
          <w:bCs/>
          <w:color w:val="0070C0"/>
          <w:sz w:val="28"/>
          <w:szCs w:val="28"/>
          <w:u w:val="single"/>
        </w:rPr>
        <w:t>2: Aims</w:t>
      </w:r>
    </w:p>
    <w:p w:rsidR="008F7605" w:rsidRDefault="009F0025" w14:paraId="3A4E5ACE" w14:textId="13F9A71B">
      <w:pPr>
        <w:pStyle w:val="ListParagraph"/>
        <w:numPr>
          <w:ilvl w:val="0"/>
          <w:numId w:val="2"/>
        </w:numPr>
        <w:rPr/>
      </w:pPr>
      <w:r w:rsidRPr="230A533E" w:rsidR="009F0025">
        <w:rPr>
          <w:rFonts w:ascii="Calibri" w:hAnsi="Calibri" w:cs="Calibri"/>
          <w:b w:val="1"/>
          <w:bCs w:val="1"/>
        </w:rPr>
        <w:t xml:space="preserve">2.1: </w:t>
      </w:r>
      <w:r w:rsidRPr="230A533E" w:rsidR="009F0025">
        <w:rPr>
          <w:rFonts w:ascii="Calibri" w:hAnsi="Calibri" w:cs="Calibri"/>
        </w:rPr>
        <w:t>In our careers guidance we aim to provide support and assistan</w:t>
      </w:r>
      <w:r w:rsidRPr="230A533E" w:rsidR="3E385665">
        <w:rPr>
          <w:rFonts w:ascii="Calibri" w:hAnsi="Calibri" w:cs="Calibri"/>
        </w:rPr>
        <w:t>ce</w:t>
      </w:r>
      <w:r w:rsidRPr="230A533E" w:rsidR="009F0025">
        <w:rPr>
          <w:rFonts w:ascii="Calibri" w:hAnsi="Calibri" w:cs="Calibri"/>
        </w:rPr>
        <w:t xml:space="preserve"> so that pupils can make education, training, and occupational choices to support potential careers. The activities may take place on an individual or group basis</w:t>
      </w:r>
      <w:r w:rsidRPr="230A533E" w:rsidR="009F0025">
        <w:rPr>
          <w:rFonts w:ascii="Calibri" w:hAnsi="Calibri" w:cs="Calibri"/>
        </w:rPr>
        <w:t xml:space="preserve">.  </w:t>
      </w:r>
      <w:r w:rsidRPr="230A533E" w:rsidR="009F0025">
        <w:rPr>
          <w:rFonts w:ascii="Calibri" w:hAnsi="Calibri" w:cs="Calibri"/>
        </w:rPr>
        <w:t>Much of the support will be face-to-face, personal, and individualised but we also encourage and support pupils in being competent independent users of distance learning, guidance, and services</w:t>
      </w:r>
      <w:r w:rsidRPr="230A533E" w:rsidR="009F0025">
        <w:rPr>
          <w:rFonts w:ascii="Calibri" w:hAnsi="Calibri" w:cs="Calibri"/>
        </w:rPr>
        <w:t xml:space="preserve">.  </w:t>
      </w:r>
      <w:r w:rsidRPr="230A533E" w:rsidR="009F0025">
        <w:rPr>
          <w:rFonts w:ascii="Calibri" w:hAnsi="Calibri" w:cs="Calibri"/>
        </w:rPr>
        <w:t>This includes working with partner agencies, using help lines and web-based services provided by ‘The National Careers Service’ and ‘The National Apprenticeship Service</w:t>
      </w:r>
      <w:r w:rsidRPr="230A533E" w:rsidR="009F0025">
        <w:rPr>
          <w:rFonts w:ascii="Calibri" w:hAnsi="Calibri" w:cs="Calibri"/>
        </w:rPr>
        <w:t>’.</w:t>
      </w:r>
      <w:r w:rsidRPr="230A533E" w:rsidR="009F0025">
        <w:rPr>
          <w:rFonts w:ascii="Calibri" w:hAnsi="Calibri" w:cs="Calibri"/>
        </w:rPr>
        <w:t xml:space="preserve">  Our careers guidance and support within school includes careers information provision, regular career planning sessions with pastoral and welfare support specialists, interviews and action planning with careers and local authority advisors, use of assessment and self-assessment tools, taster sessions and college/work visits and working in partnership with transition services</w:t>
      </w:r>
      <w:r w:rsidRPr="230A533E" w:rsidR="009F0025">
        <w:rPr>
          <w:rFonts w:ascii="Calibri" w:hAnsi="Calibri" w:cs="Calibri"/>
        </w:rPr>
        <w:t>.</w:t>
      </w:r>
      <w:r w:rsidRPr="230A533E" w:rsidR="00527746">
        <w:rPr>
          <w:rFonts w:ascii="Calibri" w:hAnsi="Calibri" w:cs="Calibri"/>
        </w:rPr>
        <w:t xml:space="preserve">  </w:t>
      </w:r>
      <w:r w:rsidRPr="230A533E" w:rsidR="00527746">
        <w:rPr>
          <w:rFonts w:ascii="Calibri" w:hAnsi="Calibri" w:cs="Calibri"/>
        </w:rPr>
        <w:t xml:space="preserve">The Pilgrim School is supported in </w:t>
      </w:r>
      <w:r w:rsidRPr="230A533E" w:rsidR="00942A32">
        <w:rPr>
          <w:rFonts w:ascii="Calibri" w:hAnsi="Calibri" w:cs="Calibri"/>
        </w:rPr>
        <w:t>our Careers provision by the Careers and Enterprise Company.</w:t>
      </w:r>
    </w:p>
    <w:p w:rsidR="008F7605" w:rsidRDefault="009F0025" w14:paraId="6AFE7696" w14:textId="77777777">
      <w:pPr>
        <w:pStyle w:val="ListParagraph"/>
        <w:numPr>
          <w:ilvl w:val="0"/>
          <w:numId w:val="2"/>
        </w:numPr>
      </w:pPr>
      <w:r>
        <w:rPr>
          <w:rFonts w:ascii="Calibri" w:hAnsi="Calibri" w:cs="Calibri"/>
          <w:b/>
          <w:bCs/>
        </w:rPr>
        <w:t xml:space="preserve">2.2: </w:t>
      </w:r>
      <w:r>
        <w:rPr>
          <w:rFonts w:ascii="Calibri" w:hAnsi="Calibri" w:cs="Calibri"/>
        </w:rPr>
        <w:t>We are aware how important it is for young people to develop careers skills that will enable them to confidently manage their own career plans and acknowledge the role they must play in contributing to the well-being of themselves, their families, the communities they are part of and the wider environment and economy. Our careers provision, therefore, aims to support students to develop awareness of their own economic well-being and self-efficacy, raise aspirations and carry out career exploration.  We wish to encourage students to become more adaptable, resilient, enterprising, and confident in making decisions and transitions and in presenting themselves well in applications and interviews.</w:t>
      </w:r>
    </w:p>
    <w:p w:rsidR="008F7605" w:rsidRDefault="009F0025" w14:paraId="3F184BF5" w14:textId="4AA5C5BB">
      <w:pPr>
        <w:pStyle w:val="ListParagraph"/>
        <w:numPr>
          <w:ilvl w:val="0"/>
          <w:numId w:val="2"/>
        </w:numPr>
        <w:rPr/>
      </w:pPr>
      <w:r w:rsidRPr="230A533E" w:rsidR="009F0025">
        <w:rPr>
          <w:rFonts w:ascii="Calibri" w:hAnsi="Calibri" w:cs="Calibri"/>
          <w:b w:val="1"/>
          <w:bCs w:val="1"/>
        </w:rPr>
        <w:t xml:space="preserve">2.3: </w:t>
      </w:r>
      <w:r w:rsidRPr="230A533E" w:rsidR="009F0025">
        <w:rPr>
          <w:rFonts w:ascii="Calibri" w:hAnsi="Calibri" w:cs="Calibri"/>
        </w:rPr>
        <w:t xml:space="preserve">At The Pilgrim School we aim to promote the importance of transferable employability skills - </w:t>
      </w:r>
      <w:r w:rsidRPr="230A533E" w:rsidR="38A9BB87">
        <w:rPr>
          <w:rFonts w:ascii="Calibri" w:hAnsi="Calibri" w:cs="Calibri"/>
        </w:rPr>
        <w:t>t</w:t>
      </w:r>
      <w:r w:rsidRPr="230A533E" w:rsidR="009F0025">
        <w:rPr>
          <w:rFonts w:ascii="Calibri" w:hAnsi="Calibri" w:cs="Calibri"/>
        </w:rPr>
        <w:t>he skills a young person needs to make them ‘employable</w:t>
      </w:r>
      <w:r w:rsidRPr="230A533E" w:rsidR="009F0025">
        <w:rPr>
          <w:rFonts w:ascii="Calibri" w:hAnsi="Calibri" w:cs="Calibri"/>
        </w:rPr>
        <w:t>’.</w:t>
      </w:r>
      <w:r w:rsidRPr="230A533E" w:rsidR="009F0025">
        <w:rPr>
          <w:rFonts w:ascii="Calibri" w:hAnsi="Calibri" w:cs="Calibri"/>
        </w:rPr>
        <w:t xml:space="preserve"> This is done across the curriculum and in </w:t>
      </w:r>
      <w:r w:rsidRPr="230A533E" w:rsidR="009F0025">
        <w:rPr>
          <w:rFonts w:ascii="Calibri" w:hAnsi="Calibri" w:cs="Calibri"/>
        </w:rPr>
        <w:t>identified</w:t>
      </w:r>
      <w:r w:rsidRPr="230A533E" w:rsidR="009F0025">
        <w:rPr>
          <w:rFonts w:ascii="Calibri" w:hAnsi="Calibri" w:cs="Calibri"/>
        </w:rPr>
        <w:t xml:space="preserve"> careers, PSHE, tutorial and pastoral support sessions</w:t>
      </w:r>
      <w:r w:rsidRPr="230A533E" w:rsidR="009F0025">
        <w:rPr>
          <w:rFonts w:ascii="Calibri" w:hAnsi="Calibri" w:cs="Calibri"/>
        </w:rPr>
        <w:t xml:space="preserve">.  </w:t>
      </w:r>
      <w:r w:rsidRPr="230A533E" w:rsidR="009F0025">
        <w:rPr>
          <w:rFonts w:ascii="Calibri" w:hAnsi="Calibri" w:cs="Calibri"/>
        </w:rPr>
        <w:t>These skills include:</w:t>
      </w:r>
    </w:p>
    <w:p w:rsidR="008F7605" w:rsidRDefault="009F0025" w14:paraId="2226CC66" w14:textId="77777777">
      <w:pPr>
        <w:pStyle w:val="ListParagraph"/>
        <w:numPr>
          <w:ilvl w:val="0"/>
          <w:numId w:val="5"/>
        </w:numPr>
        <w:rPr>
          <w:rFonts w:ascii="Calibri" w:hAnsi="Calibri" w:cs="Calibri"/>
        </w:rPr>
      </w:pPr>
      <w:r>
        <w:rPr>
          <w:rFonts w:ascii="Calibri" w:hAnsi="Calibri" w:cs="Calibri"/>
        </w:rPr>
        <w:t>Communication negotiation and interpersonal skills.</w:t>
      </w:r>
    </w:p>
    <w:p w:rsidR="008F7605" w:rsidRDefault="009F0025" w14:paraId="457C2917" w14:textId="77777777">
      <w:pPr>
        <w:pStyle w:val="ListParagraph"/>
        <w:numPr>
          <w:ilvl w:val="0"/>
          <w:numId w:val="5"/>
        </w:numPr>
        <w:rPr>
          <w:rFonts w:ascii="Calibri" w:hAnsi="Calibri" w:cs="Calibri"/>
        </w:rPr>
      </w:pPr>
      <w:r>
        <w:rPr>
          <w:rFonts w:ascii="Calibri" w:hAnsi="Calibri" w:cs="Calibri"/>
        </w:rPr>
        <w:t>Problem solving.</w:t>
      </w:r>
    </w:p>
    <w:p w:rsidR="008F7605" w:rsidRDefault="009F0025" w14:paraId="47412E7F" w14:textId="77777777">
      <w:pPr>
        <w:pStyle w:val="ListParagraph"/>
        <w:numPr>
          <w:ilvl w:val="0"/>
          <w:numId w:val="5"/>
        </w:numPr>
        <w:rPr>
          <w:rFonts w:ascii="Calibri" w:hAnsi="Calibri" w:cs="Calibri"/>
        </w:rPr>
      </w:pPr>
      <w:r>
        <w:rPr>
          <w:rFonts w:ascii="Calibri" w:hAnsi="Calibri" w:cs="Calibri"/>
        </w:rPr>
        <w:t>Organisational skills.</w:t>
      </w:r>
    </w:p>
    <w:p w:rsidR="008F7605" w:rsidRDefault="009F0025" w14:paraId="2AA1A17E" w14:textId="77777777">
      <w:pPr>
        <w:pStyle w:val="ListParagraph"/>
        <w:numPr>
          <w:ilvl w:val="0"/>
          <w:numId w:val="5"/>
        </w:numPr>
        <w:rPr>
          <w:rFonts w:ascii="Calibri" w:hAnsi="Calibri" w:cs="Calibri"/>
        </w:rPr>
      </w:pPr>
      <w:r>
        <w:rPr>
          <w:rFonts w:ascii="Calibri" w:hAnsi="Calibri" w:cs="Calibri"/>
        </w:rPr>
        <w:t>Being self-motivated.</w:t>
      </w:r>
    </w:p>
    <w:p w:rsidR="008F7605" w:rsidRDefault="009F0025" w14:paraId="15BD3312" w14:textId="77777777">
      <w:pPr>
        <w:pStyle w:val="ListParagraph"/>
        <w:numPr>
          <w:ilvl w:val="0"/>
          <w:numId w:val="5"/>
        </w:numPr>
        <w:rPr>
          <w:rFonts w:ascii="Calibri" w:hAnsi="Calibri" w:cs="Calibri"/>
        </w:rPr>
      </w:pPr>
      <w:r>
        <w:rPr>
          <w:rFonts w:ascii="Calibri" w:hAnsi="Calibri" w:cs="Calibri"/>
        </w:rPr>
        <w:t>Working under pressure and to deadlines.</w:t>
      </w:r>
    </w:p>
    <w:p w:rsidR="008F7605" w:rsidRDefault="009F0025" w14:paraId="165CFA48" w14:textId="77777777">
      <w:pPr>
        <w:pStyle w:val="ListParagraph"/>
        <w:numPr>
          <w:ilvl w:val="0"/>
          <w:numId w:val="5"/>
        </w:numPr>
        <w:rPr>
          <w:rFonts w:ascii="Calibri" w:hAnsi="Calibri" w:cs="Calibri"/>
        </w:rPr>
      </w:pPr>
      <w:r>
        <w:rPr>
          <w:rFonts w:ascii="Calibri" w:hAnsi="Calibri" w:cs="Calibri"/>
        </w:rPr>
        <w:lastRenderedPageBreak/>
        <w:t>Team working.</w:t>
      </w:r>
    </w:p>
    <w:p w:rsidR="008F7605" w:rsidRDefault="009F0025" w14:paraId="07FA4D3D" w14:textId="77777777">
      <w:pPr>
        <w:pStyle w:val="ListParagraph"/>
        <w:numPr>
          <w:ilvl w:val="0"/>
          <w:numId w:val="5"/>
        </w:numPr>
        <w:rPr>
          <w:rFonts w:ascii="Calibri" w:hAnsi="Calibri" w:cs="Calibri"/>
        </w:rPr>
      </w:pPr>
      <w:r>
        <w:rPr>
          <w:rFonts w:ascii="Calibri" w:hAnsi="Calibri" w:cs="Calibri"/>
        </w:rPr>
        <w:t>Learning to adapt and change.</w:t>
      </w:r>
    </w:p>
    <w:p w:rsidR="008F7605" w:rsidRDefault="009F0025" w14:paraId="2871CFAA" w14:textId="77777777">
      <w:pPr>
        <w:pStyle w:val="ListParagraph"/>
        <w:numPr>
          <w:ilvl w:val="0"/>
          <w:numId w:val="5"/>
        </w:numPr>
        <w:rPr>
          <w:rFonts w:ascii="Calibri" w:hAnsi="Calibri" w:cs="Calibri"/>
        </w:rPr>
      </w:pPr>
      <w:r>
        <w:rPr>
          <w:rFonts w:ascii="Calibri" w:hAnsi="Calibri" w:cs="Calibri"/>
        </w:rPr>
        <w:t>Being literacy, numeracy, and IT efficient.</w:t>
      </w:r>
    </w:p>
    <w:p w:rsidR="008F7605" w:rsidRDefault="009F0025" w14:paraId="31387092" w14:textId="77777777">
      <w:pPr>
        <w:pStyle w:val="ListParagraph"/>
        <w:numPr>
          <w:ilvl w:val="0"/>
          <w:numId w:val="5"/>
        </w:numPr>
        <w:rPr>
          <w:rFonts w:ascii="Calibri" w:hAnsi="Calibri" w:cs="Calibri"/>
        </w:rPr>
      </w:pPr>
      <w:r>
        <w:rPr>
          <w:rFonts w:ascii="Calibri" w:hAnsi="Calibri" w:cs="Calibri"/>
        </w:rPr>
        <w:t>Valuing diversity and difference.</w:t>
      </w:r>
    </w:p>
    <w:p w:rsidR="008F7605" w:rsidRDefault="004C6334" w14:paraId="7ADE9425" w14:textId="6ADB098E">
      <w:pPr>
        <w:pStyle w:val="ListParagraph"/>
        <w:numPr>
          <w:ilvl w:val="0"/>
          <w:numId w:val="2"/>
        </w:numPr>
        <w:rPr>
          <w:rFonts w:ascii="Calibri" w:hAnsi="Calibri" w:cs="Calibri"/>
        </w:rPr>
      </w:pPr>
      <w:r w:rsidRPr="230A533E" w:rsidR="004C6334">
        <w:rPr>
          <w:rFonts w:ascii="Calibri" w:hAnsi="Calibri" w:cs="Calibri"/>
          <w:b w:val="1"/>
          <w:bCs w:val="1"/>
        </w:rPr>
        <w:t xml:space="preserve">2.4: </w:t>
      </w:r>
      <w:r w:rsidRPr="230A533E" w:rsidR="009F0025">
        <w:rPr>
          <w:rFonts w:ascii="Calibri" w:hAnsi="Calibri" w:cs="Calibri"/>
        </w:rPr>
        <w:t xml:space="preserve">In line with statutory Government guidance The Pilgrim School aims to provide a programme of impartial careers education, information and guidance for all key stage 3 and key stage 4 pupils taught at the bases. Pupils taught on a 1-1 basis in the home will be supported by assigned Pilgrim home pastoral and welfare support specialists, education support </w:t>
      </w:r>
      <w:r w:rsidRPr="230A533E" w:rsidR="009F0025">
        <w:rPr>
          <w:rFonts w:ascii="Calibri" w:hAnsi="Calibri" w:cs="Calibri"/>
        </w:rPr>
        <w:t>teachers</w:t>
      </w:r>
      <w:r w:rsidRPr="230A533E" w:rsidR="009F0025">
        <w:rPr>
          <w:rFonts w:ascii="Calibri" w:hAnsi="Calibri" w:cs="Calibri"/>
        </w:rPr>
        <w:t xml:space="preserve"> and partner agencies to investigate options and choices for entering post 16 education, training, voluntary programmes and preparing for a career</w:t>
      </w:r>
      <w:r w:rsidRPr="230A533E" w:rsidR="009F0025">
        <w:rPr>
          <w:rFonts w:ascii="Calibri" w:hAnsi="Calibri" w:cs="Calibri"/>
        </w:rPr>
        <w:t xml:space="preserve">.  </w:t>
      </w:r>
      <w:r w:rsidRPr="230A533E" w:rsidR="009F0025">
        <w:rPr>
          <w:rFonts w:ascii="Calibri" w:hAnsi="Calibri" w:cs="Calibri"/>
        </w:rPr>
        <w:t>Pupils taught in the home also have on-line access to career focussed tutorials and resources</w:t>
      </w:r>
      <w:r w:rsidRPr="230A533E" w:rsidR="009F0025">
        <w:rPr>
          <w:rFonts w:ascii="Calibri" w:hAnsi="Calibri" w:cs="Calibri"/>
        </w:rPr>
        <w:t>.</w:t>
      </w:r>
      <w:r w:rsidRPr="230A533E" w:rsidR="002D54C7">
        <w:rPr>
          <w:rFonts w:ascii="Calibri" w:hAnsi="Calibri" w:cs="Calibri"/>
        </w:rPr>
        <w:t xml:space="preserve">  </w:t>
      </w:r>
      <w:r w:rsidRPr="230A533E" w:rsidR="002D54C7">
        <w:rPr>
          <w:rFonts w:ascii="Calibri" w:hAnsi="Calibri" w:cs="Calibri"/>
        </w:rPr>
        <w:t xml:space="preserve">Pupils in both the bases and home taught have access to the School Careers Advisor </w:t>
      </w:r>
      <w:r w:rsidRPr="230A533E" w:rsidR="00112941">
        <w:rPr>
          <w:rFonts w:ascii="Calibri" w:hAnsi="Calibri" w:cs="Calibri"/>
        </w:rPr>
        <w:t xml:space="preserve">for 1:1 CAIG and these sessions can take place in </w:t>
      </w:r>
      <w:r w:rsidRPr="230A533E" w:rsidR="006149F2">
        <w:rPr>
          <w:rFonts w:ascii="Calibri" w:hAnsi="Calibri" w:cs="Calibri"/>
        </w:rPr>
        <w:t>either the school bases or at the family home</w:t>
      </w:r>
      <w:r w:rsidRPr="230A533E" w:rsidR="006149F2">
        <w:rPr>
          <w:rFonts w:ascii="Calibri" w:hAnsi="Calibri" w:cs="Calibri"/>
        </w:rPr>
        <w:t xml:space="preserve">. </w:t>
      </w:r>
      <w:r w:rsidRPr="230A533E" w:rsidR="00FC2694">
        <w:rPr>
          <w:rFonts w:ascii="Calibri" w:hAnsi="Calibri" w:cs="Calibri"/>
        </w:rPr>
        <w:t xml:space="preserve"> </w:t>
      </w:r>
      <w:r w:rsidRPr="230A533E" w:rsidR="00FC2694">
        <w:rPr>
          <w:rFonts w:ascii="Calibri" w:hAnsi="Calibri" w:cs="Calibri"/>
        </w:rPr>
        <w:t>Parents</w:t>
      </w:r>
      <w:r w:rsidRPr="230A533E" w:rsidR="00AD664D">
        <w:rPr>
          <w:rFonts w:ascii="Calibri" w:hAnsi="Calibri" w:cs="Calibri"/>
        </w:rPr>
        <w:t xml:space="preserve">, </w:t>
      </w:r>
      <w:r w:rsidRPr="230A533E" w:rsidR="00AD664D">
        <w:rPr>
          <w:rFonts w:ascii="Calibri" w:hAnsi="Calibri" w:cs="Calibri"/>
        </w:rPr>
        <w:t>carers</w:t>
      </w:r>
      <w:r w:rsidRPr="230A533E" w:rsidR="00AD664D">
        <w:rPr>
          <w:rFonts w:ascii="Calibri" w:hAnsi="Calibri" w:cs="Calibri"/>
        </w:rPr>
        <w:t xml:space="preserve"> and </w:t>
      </w:r>
      <w:r w:rsidRPr="230A533E" w:rsidR="2EE361E2">
        <w:rPr>
          <w:rFonts w:ascii="Calibri" w:hAnsi="Calibri" w:cs="Calibri"/>
        </w:rPr>
        <w:t>p</w:t>
      </w:r>
      <w:r w:rsidRPr="230A533E" w:rsidR="00AD664D">
        <w:rPr>
          <w:rFonts w:ascii="Calibri" w:hAnsi="Calibri" w:cs="Calibri"/>
        </w:rPr>
        <w:t>astoral staff</w:t>
      </w:r>
      <w:r w:rsidRPr="230A533E" w:rsidR="00FC2694">
        <w:rPr>
          <w:rFonts w:ascii="Calibri" w:hAnsi="Calibri" w:cs="Calibri"/>
        </w:rPr>
        <w:t xml:space="preserve"> are </w:t>
      </w:r>
      <w:r w:rsidRPr="230A533E" w:rsidR="00FC2694">
        <w:rPr>
          <w:rFonts w:ascii="Calibri" w:hAnsi="Calibri" w:cs="Calibri"/>
        </w:rPr>
        <w:t>permitted</w:t>
      </w:r>
      <w:r w:rsidRPr="230A533E" w:rsidR="00FC2694">
        <w:rPr>
          <w:rFonts w:ascii="Calibri" w:hAnsi="Calibri" w:cs="Calibri"/>
        </w:rPr>
        <w:t xml:space="preserve"> to also attend the 1:1 session</w:t>
      </w:r>
      <w:r w:rsidRPr="230A533E" w:rsidR="006D0041">
        <w:rPr>
          <w:rFonts w:ascii="Calibri" w:hAnsi="Calibri" w:cs="Calibri"/>
        </w:rPr>
        <w:t>s</w:t>
      </w:r>
      <w:r w:rsidRPr="230A533E" w:rsidR="00822E13">
        <w:rPr>
          <w:rFonts w:ascii="Calibri" w:hAnsi="Calibri" w:cs="Calibri"/>
        </w:rPr>
        <w:t>,</w:t>
      </w:r>
      <w:r w:rsidRPr="230A533E" w:rsidR="00AD664D">
        <w:rPr>
          <w:rFonts w:ascii="Calibri" w:hAnsi="Calibri" w:cs="Calibri"/>
        </w:rPr>
        <w:t xml:space="preserve"> especially where the pupil is overly anxious </w:t>
      </w:r>
      <w:r w:rsidRPr="230A533E" w:rsidR="006D0041">
        <w:rPr>
          <w:rFonts w:ascii="Calibri" w:hAnsi="Calibri" w:cs="Calibri"/>
        </w:rPr>
        <w:t>and requests their support</w:t>
      </w:r>
      <w:r w:rsidRPr="230A533E" w:rsidR="006D0041">
        <w:rPr>
          <w:rFonts w:ascii="Calibri" w:hAnsi="Calibri" w:cs="Calibri"/>
        </w:rPr>
        <w:t xml:space="preserve">.  </w:t>
      </w:r>
      <w:r w:rsidRPr="230A533E" w:rsidR="006D0041">
        <w:rPr>
          <w:rFonts w:ascii="Calibri" w:hAnsi="Calibri" w:cs="Calibri"/>
        </w:rPr>
        <w:t xml:space="preserve">Pupils are entitled to more than one session as </w:t>
      </w:r>
      <w:r w:rsidRPr="230A533E" w:rsidR="006D0041">
        <w:rPr>
          <w:rFonts w:ascii="Calibri" w:hAnsi="Calibri" w:cs="Calibri"/>
        </w:rPr>
        <w:t>required</w:t>
      </w:r>
      <w:r w:rsidRPr="230A533E" w:rsidR="00883CB9">
        <w:rPr>
          <w:rFonts w:ascii="Calibri" w:hAnsi="Calibri" w:cs="Calibri"/>
        </w:rPr>
        <w:t xml:space="preserve"> to enable them to </w:t>
      </w:r>
      <w:r w:rsidRPr="230A533E" w:rsidR="002940EB">
        <w:rPr>
          <w:rFonts w:ascii="Calibri" w:hAnsi="Calibri" w:cs="Calibri"/>
        </w:rPr>
        <w:t>fully engage with the process and explore careers and post-16 opportunities.</w:t>
      </w:r>
    </w:p>
    <w:p w:rsidR="008F7605" w:rsidRDefault="008F7605" w14:paraId="47E648FA" w14:textId="77777777">
      <w:pPr>
        <w:pStyle w:val="ListParagraph"/>
        <w:rPr>
          <w:rFonts w:ascii="Calibri" w:hAnsi="Calibri" w:cs="Calibri"/>
        </w:rPr>
      </w:pPr>
    </w:p>
    <w:p w:rsidR="008F7605" w:rsidRDefault="009F0025" w14:paraId="688A6A45" w14:textId="77777777">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3: Mandatory entitlement.</w:t>
      </w:r>
    </w:p>
    <w:p w:rsidR="008F7605" w:rsidRDefault="009F0025" w14:paraId="211BD5E6" w14:textId="2E3DB065">
      <w:pPr>
        <w:pStyle w:val="ListParagraph"/>
        <w:numPr>
          <w:ilvl w:val="0"/>
          <w:numId w:val="2"/>
        </w:numPr>
      </w:pPr>
      <w:r>
        <w:rPr>
          <w:rFonts w:ascii="Calibri" w:hAnsi="Calibri" w:cs="Calibri"/>
          <w:b/>
          <w:bCs/>
        </w:rPr>
        <w:t xml:space="preserve">3.1: </w:t>
      </w:r>
      <w:r w:rsidR="0015583C">
        <w:rPr>
          <w:rFonts w:ascii="Calibri" w:hAnsi="Calibri" w:cs="Calibri"/>
          <w:b/>
          <w:bCs/>
        </w:rPr>
        <w:t xml:space="preserve">GATSBY BENCHMARK 5 - </w:t>
      </w:r>
      <w:r>
        <w:rPr>
          <w:rFonts w:ascii="Calibri" w:hAnsi="Calibri" w:cs="Calibri"/>
        </w:rPr>
        <w:t xml:space="preserve">From </w:t>
      </w:r>
      <w:r w:rsidR="00E43989">
        <w:rPr>
          <w:rFonts w:ascii="Calibri" w:hAnsi="Calibri" w:cs="Calibri"/>
        </w:rPr>
        <w:t>September 2025</w:t>
      </w:r>
      <w:r>
        <w:rPr>
          <w:rFonts w:ascii="Calibri" w:hAnsi="Calibri" w:cs="Calibri"/>
        </w:rPr>
        <w:t xml:space="preserve"> all pupils </w:t>
      </w:r>
      <w:r w:rsidR="008C3837">
        <w:rPr>
          <w:rFonts w:ascii="Calibri" w:hAnsi="Calibri" w:cs="Calibri"/>
        </w:rPr>
        <w:t>from the age of 11</w:t>
      </w:r>
      <w:r>
        <w:rPr>
          <w:rFonts w:ascii="Calibri" w:hAnsi="Calibri" w:cs="Calibri"/>
        </w:rPr>
        <w:t xml:space="preserve"> are entitled to</w:t>
      </w:r>
      <w:r w:rsidR="009712CC">
        <w:rPr>
          <w:rFonts w:ascii="Calibri" w:hAnsi="Calibri" w:cs="Calibri"/>
        </w:rPr>
        <w:t xml:space="preserve"> at least one meaningful encounter with an employer each year.</w:t>
      </w:r>
      <w:r>
        <w:rPr>
          <w:rFonts w:ascii="Calibri" w:hAnsi="Calibri" w:cs="Calibri"/>
        </w:rPr>
        <w:t>:</w:t>
      </w:r>
    </w:p>
    <w:p w:rsidR="008F7605" w:rsidRDefault="009F0025" w14:paraId="43E9A38F" w14:textId="77777777">
      <w:pPr>
        <w:pStyle w:val="ListParagraph"/>
        <w:numPr>
          <w:ilvl w:val="0"/>
          <w:numId w:val="5"/>
        </w:numPr>
        <w:rPr>
          <w:rFonts w:ascii="Calibri" w:hAnsi="Calibri" w:cs="Calibri"/>
        </w:rPr>
      </w:pPr>
      <w:r>
        <w:rPr>
          <w:rFonts w:ascii="Calibri" w:hAnsi="Calibri" w:cs="Calibri"/>
        </w:rPr>
        <w:t>Encounters:</w:t>
      </w:r>
    </w:p>
    <w:p w:rsidR="008F7605" w:rsidRDefault="009F0025" w14:paraId="753477F8" w14:textId="77777777">
      <w:pPr>
        <w:pStyle w:val="ListParagraph"/>
        <w:numPr>
          <w:ilvl w:val="0"/>
          <w:numId w:val="6"/>
        </w:numPr>
        <w:rPr>
          <w:rFonts w:ascii="Calibri" w:hAnsi="Calibri" w:cs="Calibri"/>
        </w:rPr>
      </w:pPr>
      <w:r>
        <w:rPr>
          <w:rFonts w:ascii="Calibri" w:hAnsi="Calibri" w:cs="Calibri"/>
        </w:rPr>
        <w:t>To find out about technical education qualifications and apprenticeship opportunities, as part of a careers programme which provides information on the full range of education and training options available at each transition point.</w:t>
      </w:r>
    </w:p>
    <w:p w:rsidR="008F7605" w:rsidRDefault="009F0025" w14:paraId="78EB48D2" w14:textId="7A45FCB5">
      <w:pPr>
        <w:pStyle w:val="ListParagraph"/>
        <w:numPr>
          <w:ilvl w:val="0"/>
          <w:numId w:val="6"/>
        </w:numPr>
        <w:rPr>
          <w:rFonts w:ascii="Calibri" w:hAnsi="Calibri" w:cs="Calibri"/>
        </w:rPr>
      </w:pPr>
      <w:r w:rsidRPr="50805179">
        <w:rPr>
          <w:rFonts w:ascii="Calibri" w:hAnsi="Calibri" w:cs="Calibri"/>
        </w:rPr>
        <w:t>To hear from a rang</w:t>
      </w:r>
      <w:r w:rsidRPr="50805179" w:rsidR="3E8CED1D">
        <w:rPr>
          <w:rFonts w:ascii="Calibri" w:hAnsi="Calibri" w:cs="Calibri"/>
        </w:rPr>
        <w:t>e</w:t>
      </w:r>
      <w:r w:rsidRPr="50805179">
        <w:rPr>
          <w:rFonts w:ascii="Calibri" w:hAnsi="Calibri" w:cs="Calibri"/>
        </w:rPr>
        <w:t xml:space="preserve"> of local providers about the opportunities they offer, including technical education and apprenticeships – through options, events, group discussions and transfer events.</w:t>
      </w:r>
    </w:p>
    <w:p w:rsidR="008F7605" w:rsidRDefault="009F0025" w14:paraId="7555977F" w14:textId="77777777">
      <w:pPr>
        <w:pStyle w:val="ListParagraph"/>
        <w:numPr>
          <w:ilvl w:val="0"/>
          <w:numId w:val="6"/>
        </w:numPr>
        <w:rPr>
          <w:rFonts w:ascii="Calibri" w:hAnsi="Calibri" w:cs="Calibri"/>
        </w:rPr>
      </w:pPr>
      <w:r>
        <w:rPr>
          <w:rFonts w:ascii="Calibri" w:hAnsi="Calibri" w:cs="Calibri"/>
        </w:rPr>
        <w:t>To understand how to make applications for the full range of academic and technical courses.</w:t>
      </w:r>
    </w:p>
    <w:p w:rsidR="008F7605" w:rsidRDefault="009F0025" w14:paraId="6FA1E309" w14:textId="621F5595">
      <w:pPr>
        <w:pStyle w:val="ListParagraph"/>
        <w:numPr>
          <w:ilvl w:val="0"/>
          <w:numId w:val="2"/>
        </w:numPr>
        <w:rPr>
          <w:rFonts w:ascii="Calibri" w:hAnsi="Calibri" w:cs="Calibri"/>
        </w:rPr>
      </w:pPr>
      <w:r w:rsidRPr="230A533E" w:rsidR="009F0025">
        <w:rPr>
          <w:rFonts w:ascii="Calibri" w:hAnsi="Calibri" w:cs="Calibri"/>
        </w:rPr>
        <w:t>There will be a minimum of two encounters for pupils during key stage 3 (year</w:t>
      </w:r>
      <w:r w:rsidRPr="230A533E" w:rsidR="2EC3BB3D">
        <w:rPr>
          <w:rFonts w:ascii="Calibri" w:hAnsi="Calibri" w:cs="Calibri"/>
        </w:rPr>
        <w:t>s 7</w:t>
      </w:r>
      <w:r w:rsidRPr="230A533E" w:rsidR="009F0025">
        <w:rPr>
          <w:rFonts w:ascii="Calibri" w:hAnsi="Calibri" w:cs="Calibri"/>
        </w:rPr>
        <w:t xml:space="preserve"> to 9) and two encounters for pupils during key stage 4 (year 10 to 11).</w:t>
      </w:r>
    </w:p>
    <w:p w:rsidR="008F7605" w:rsidRDefault="009F0025" w14:paraId="308FD2DF" w14:textId="20B7F1BD">
      <w:pPr>
        <w:pStyle w:val="ListParagraph"/>
        <w:numPr>
          <w:ilvl w:val="0"/>
          <w:numId w:val="2"/>
        </w:numPr>
        <w:rPr>
          <w:rFonts w:ascii="Calibri" w:hAnsi="Calibri" w:cs="Calibri"/>
        </w:rPr>
      </w:pPr>
      <w:r w:rsidRPr="50805179">
        <w:rPr>
          <w:rFonts w:ascii="Calibri" w:hAnsi="Calibri" w:cs="Calibri"/>
        </w:rPr>
        <w:t>These provider encounters will be scheduled during the main school hours and may occur at the bases or live online with the pupils at the bases and in the home.</w:t>
      </w:r>
    </w:p>
    <w:p w:rsidR="008F7605" w:rsidRDefault="009F0025" w14:paraId="18997F91" w14:textId="77777777">
      <w:pPr>
        <w:pStyle w:val="ListParagraph"/>
        <w:numPr>
          <w:ilvl w:val="0"/>
          <w:numId w:val="2"/>
        </w:numPr>
        <w:rPr>
          <w:rFonts w:ascii="Calibri" w:hAnsi="Calibri" w:cs="Calibri"/>
        </w:rPr>
      </w:pPr>
      <w:r>
        <w:rPr>
          <w:rFonts w:ascii="Calibri" w:hAnsi="Calibri" w:cs="Calibri"/>
        </w:rPr>
        <w:t>The provider will be given a reasonable amount of time to, as a minimum:</w:t>
      </w:r>
    </w:p>
    <w:p w:rsidR="008F7605" w:rsidRDefault="009F0025" w14:paraId="53BFAD40" w14:textId="77777777">
      <w:pPr>
        <w:pStyle w:val="ListParagraph"/>
        <w:numPr>
          <w:ilvl w:val="0"/>
          <w:numId w:val="5"/>
        </w:numPr>
        <w:rPr>
          <w:rFonts w:ascii="Calibri" w:hAnsi="Calibri" w:cs="Calibri"/>
        </w:rPr>
      </w:pPr>
      <w:r>
        <w:rPr>
          <w:rFonts w:ascii="Calibri" w:hAnsi="Calibri" w:cs="Calibri"/>
        </w:rPr>
        <w:t>Share information about both the provider and the approved technical education qualification and apprenticeships that the provider offers.</w:t>
      </w:r>
    </w:p>
    <w:p w:rsidR="008F7605" w:rsidRDefault="009F0025" w14:paraId="7B664657" w14:textId="77777777">
      <w:pPr>
        <w:pStyle w:val="ListParagraph"/>
        <w:numPr>
          <w:ilvl w:val="0"/>
          <w:numId w:val="5"/>
        </w:numPr>
        <w:rPr>
          <w:rFonts w:ascii="Calibri" w:hAnsi="Calibri" w:cs="Calibri"/>
        </w:rPr>
      </w:pPr>
      <w:r>
        <w:rPr>
          <w:rFonts w:ascii="Calibri" w:hAnsi="Calibri" w:cs="Calibri"/>
        </w:rPr>
        <w:t>Explain what career routes those options could lead to.</w:t>
      </w:r>
    </w:p>
    <w:p w:rsidR="008F7605" w:rsidRDefault="009F0025" w14:paraId="1DA56C7F" w14:textId="77777777">
      <w:pPr>
        <w:pStyle w:val="ListParagraph"/>
        <w:numPr>
          <w:ilvl w:val="0"/>
          <w:numId w:val="5"/>
        </w:numPr>
        <w:rPr>
          <w:rFonts w:ascii="Calibri" w:hAnsi="Calibri" w:cs="Calibri"/>
        </w:rPr>
      </w:pPr>
      <w:r>
        <w:rPr>
          <w:rFonts w:ascii="Calibri" w:hAnsi="Calibri" w:cs="Calibri"/>
        </w:rPr>
        <w:t>Provide insights into what it might be like to learn or train with that provider.</w:t>
      </w:r>
    </w:p>
    <w:p w:rsidR="008F7605" w:rsidRDefault="009F0025" w14:paraId="6E400566" w14:textId="77777777">
      <w:pPr>
        <w:pStyle w:val="ListParagraph"/>
        <w:numPr>
          <w:ilvl w:val="0"/>
          <w:numId w:val="5"/>
        </w:numPr>
        <w:rPr>
          <w:rFonts w:ascii="Calibri" w:hAnsi="Calibri" w:cs="Calibri"/>
        </w:rPr>
      </w:pPr>
      <w:r>
        <w:rPr>
          <w:rFonts w:ascii="Calibri" w:hAnsi="Calibri" w:cs="Calibri"/>
        </w:rPr>
        <w:t>Answer questions from pupils.</w:t>
      </w:r>
    </w:p>
    <w:p w:rsidRPr="00CA0659" w:rsidR="008F7605" w:rsidP="00CA0659" w:rsidRDefault="009F0025" w14:paraId="319BFC2D" w14:textId="761C3665">
      <w:pPr>
        <w:pStyle w:val="ListParagraph"/>
        <w:numPr>
          <w:ilvl w:val="0"/>
          <w:numId w:val="2"/>
        </w:numPr>
        <w:rPr>
          <w:rFonts w:ascii="Calibri" w:hAnsi="Calibri" w:cs="Calibri"/>
        </w:rPr>
      </w:pPr>
      <w:r w:rsidRPr="00CA0659">
        <w:rPr>
          <w:rFonts w:ascii="Calibri" w:hAnsi="Calibri" w:cs="Calibri"/>
          <w:b/>
          <w:bCs/>
        </w:rPr>
        <w:t xml:space="preserve">3.2: </w:t>
      </w:r>
      <w:r w:rsidR="00BE6F5F">
        <w:rPr>
          <w:rFonts w:ascii="Calibri" w:hAnsi="Calibri" w:cs="Calibri"/>
          <w:b/>
          <w:bCs/>
        </w:rPr>
        <w:t xml:space="preserve">GATSBY BENCHMARK 8 </w:t>
      </w:r>
      <w:r w:rsidRPr="00CA0659">
        <w:rPr>
          <w:rFonts w:ascii="Calibri" w:hAnsi="Calibri" w:cs="Calibri"/>
        </w:rPr>
        <w:t xml:space="preserve">All pupils in key stage 4 are entitled to a careers support and planning interview with a level 6 careers provider.  At The Pilgrim School, </w:t>
      </w:r>
      <w:r w:rsidR="0055766F">
        <w:rPr>
          <w:rFonts w:ascii="Calibri" w:hAnsi="Calibri" w:cs="Calibri"/>
        </w:rPr>
        <w:t xml:space="preserve">this </w:t>
      </w:r>
      <w:r w:rsidRPr="00CA0659">
        <w:rPr>
          <w:rFonts w:ascii="Calibri" w:hAnsi="Calibri" w:cs="Calibri"/>
        </w:rPr>
        <w:t>currently remains the responsibility of The Mainstream School when pupils are dual registered</w:t>
      </w:r>
      <w:r w:rsidR="00E57B5F">
        <w:rPr>
          <w:rFonts w:ascii="Calibri" w:hAnsi="Calibri" w:cs="Calibri"/>
        </w:rPr>
        <w:t xml:space="preserve">, however The Pilgrim School has a qualified Level 6 Careers Advisor </w:t>
      </w:r>
      <w:r w:rsidR="001D1730">
        <w:rPr>
          <w:rFonts w:ascii="Calibri" w:hAnsi="Calibri" w:cs="Calibri"/>
        </w:rPr>
        <w:t xml:space="preserve">who can also provide CAIG </w:t>
      </w:r>
      <w:r w:rsidR="00C0089E">
        <w:rPr>
          <w:rFonts w:ascii="Calibri" w:hAnsi="Calibri" w:cs="Calibri"/>
        </w:rPr>
        <w:t>to dual registered pupils, especially whe</w:t>
      </w:r>
      <w:r w:rsidR="00DD6D04">
        <w:rPr>
          <w:rFonts w:ascii="Calibri" w:hAnsi="Calibri" w:cs="Calibri"/>
        </w:rPr>
        <w:t>re</w:t>
      </w:r>
      <w:r w:rsidR="00C0089E">
        <w:rPr>
          <w:rFonts w:ascii="Calibri" w:hAnsi="Calibri" w:cs="Calibri"/>
        </w:rPr>
        <w:t xml:space="preserve"> they </w:t>
      </w:r>
      <w:r w:rsidR="00DD6D04">
        <w:rPr>
          <w:rFonts w:ascii="Calibri" w:hAnsi="Calibri" w:cs="Calibri"/>
        </w:rPr>
        <w:t>feel unable</w:t>
      </w:r>
      <w:r w:rsidR="00C0089E">
        <w:rPr>
          <w:rFonts w:ascii="Calibri" w:hAnsi="Calibri" w:cs="Calibri"/>
        </w:rPr>
        <w:t xml:space="preserve"> to </w:t>
      </w:r>
      <w:r w:rsidR="00353FFF">
        <w:rPr>
          <w:rFonts w:ascii="Calibri" w:hAnsi="Calibri" w:cs="Calibri"/>
        </w:rPr>
        <w:t>engage with their mainstream school.  The Pilgrim School Careers Advisor is responsible for providing CAIG to all singly registered pupils.</w:t>
      </w:r>
    </w:p>
    <w:p w:rsidR="006E11C8" w:rsidP="006D328C" w:rsidRDefault="006E11C8" w14:paraId="37CDD3BB" w14:textId="77777777">
      <w:pPr>
        <w:pStyle w:val="ListParagraph"/>
        <w:rPr>
          <w:rFonts w:ascii="Arial Nova" w:hAnsi="Arial Nova" w:cs="Calibri"/>
          <w:b/>
          <w:bCs/>
          <w:color w:val="0070C0"/>
          <w:sz w:val="28"/>
          <w:szCs w:val="28"/>
          <w:u w:val="single"/>
        </w:rPr>
      </w:pPr>
    </w:p>
    <w:p w:rsidR="005C203B" w:rsidP="006D328C" w:rsidRDefault="005C203B" w14:paraId="5CBB7032" w14:textId="77777777">
      <w:pPr>
        <w:pStyle w:val="ListParagraph"/>
        <w:rPr>
          <w:rFonts w:ascii="Arial Nova" w:hAnsi="Arial Nova" w:cs="Calibri"/>
          <w:b/>
          <w:bCs/>
          <w:color w:val="0070C0"/>
          <w:sz w:val="28"/>
          <w:szCs w:val="28"/>
          <w:u w:val="single"/>
        </w:rPr>
      </w:pPr>
    </w:p>
    <w:p w:rsidR="005C203B" w:rsidP="006D328C" w:rsidRDefault="005C203B" w14:paraId="3C1049D9" w14:textId="77777777">
      <w:pPr>
        <w:pStyle w:val="ListParagraph"/>
        <w:rPr>
          <w:rFonts w:ascii="Arial Nova" w:hAnsi="Arial Nova" w:cs="Calibri"/>
          <w:b/>
          <w:bCs/>
          <w:color w:val="0070C0"/>
          <w:sz w:val="28"/>
          <w:szCs w:val="28"/>
          <w:u w:val="single"/>
        </w:rPr>
      </w:pPr>
    </w:p>
    <w:p w:rsidR="005C203B" w:rsidP="006D328C" w:rsidRDefault="005C203B" w14:paraId="5C247094" w14:textId="77777777">
      <w:pPr>
        <w:pStyle w:val="ListParagraph"/>
        <w:rPr>
          <w:rFonts w:ascii="Arial Nova" w:hAnsi="Arial Nova" w:cs="Calibri"/>
          <w:b/>
          <w:bCs/>
          <w:color w:val="0070C0"/>
          <w:sz w:val="28"/>
          <w:szCs w:val="28"/>
          <w:u w:val="single"/>
        </w:rPr>
      </w:pPr>
    </w:p>
    <w:p w:rsidRPr="00EF2D35" w:rsidR="00EF2D35" w:rsidP="00EF2D35" w:rsidRDefault="009F0025" w14:paraId="130B0D17" w14:textId="3F32C388">
      <w:pPr>
        <w:pStyle w:val="ListParagraph"/>
        <w:numPr>
          <w:ilvl w:val="0"/>
          <w:numId w:val="1"/>
        </w:numPr>
      </w:pPr>
      <w:r w:rsidRPr="009C0D4A">
        <w:rPr>
          <w:rFonts w:ascii="Arial Nova" w:hAnsi="Arial Nova" w:cs="Calibri"/>
          <w:b/>
          <w:bCs/>
          <w:color w:val="0070C0"/>
          <w:sz w:val="28"/>
          <w:szCs w:val="28"/>
          <w:u w:val="single"/>
        </w:rPr>
        <w:t>4: Defining CEIAG.</w:t>
      </w:r>
    </w:p>
    <w:p w:rsidRPr="00EF2D35" w:rsidR="00EF2D35" w:rsidP="00EF2D35" w:rsidRDefault="00EF2D35" w14:paraId="284F3AB4" w14:textId="77777777">
      <w:pPr>
        <w:pStyle w:val="ListParagraph"/>
      </w:pPr>
    </w:p>
    <w:p w:rsidR="008F7605" w:rsidRDefault="009F0025" w14:paraId="7975408C" w14:textId="2A01F636">
      <w:pPr>
        <w:pStyle w:val="ListParagraph"/>
        <w:numPr>
          <w:ilvl w:val="0"/>
          <w:numId w:val="2"/>
        </w:numPr>
      </w:pPr>
      <w:r>
        <w:rPr>
          <w:rFonts w:ascii="Calibri" w:hAnsi="Calibri" w:cs="Calibri"/>
          <w:b/>
          <w:bCs/>
        </w:rPr>
        <w:t>Independent</w:t>
      </w:r>
      <w:r>
        <w:rPr>
          <w:rFonts w:ascii="Calibri" w:hAnsi="Calibri" w:cs="Calibri"/>
        </w:rPr>
        <w:t xml:space="preserve"> is defined as external to the school. External sources of careers guidance and inspiration could include employer and college visits, career speakers, Link advisors and speakers from Lincolnshire Careers Hub, mentoring, website, telephone, and helpline access.</w:t>
      </w:r>
    </w:p>
    <w:p w:rsidRPr="000B7FCB" w:rsidR="008F7605" w:rsidP="000B7FCB" w:rsidRDefault="009F0025" w14:paraId="2DFE91BD" w14:textId="5807053A">
      <w:pPr>
        <w:pStyle w:val="ListParagraph"/>
        <w:numPr>
          <w:ilvl w:val="0"/>
          <w:numId w:val="2"/>
        </w:numPr>
        <w:rPr>
          <w:rFonts w:ascii="Calibri" w:hAnsi="Calibri" w:cs="Calibri"/>
        </w:rPr>
      </w:pPr>
      <w:r w:rsidRPr="000B7FCB">
        <w:rPr>
          <w:rFonts w:ascii="Calibri" w:hAnsi="Calibri" w:cs="Calibri"/>
        </w:rPr>
        <w:t xml:space="preserve"> </w:t>
      </w:r>
      <w:r w:rsidRPr="000B7FCB">
        <w:rPr>
          <w:rFonts w:ascii="Calibri" w:hAnsi="Calibri" w:cs="Calibri"/>
          <w:b/>
          <w:bCs/>
        </w:rPr>
        <w:t>Careers guidance</w:t>
      </w:r>
      <w:r w:rsidRPr="000B7FCB">
        <w:rPr>
          <w:rFonts w:ascii="Calibri" w:hAnsi="Calibri" w:cs="Calibri"/>
        </w:rPr>
        <w:t xml:space="preserve"> refers to a coherent programme of activities that inform, inspire, and motivate young people, preparing them for work and supporting them to understand what the different education and training choices are.</w:t>
      </w:r>
    </w:p>
    <w:p w:rsidR="008F7605" w:rsidRDefault="009F0025" w14:paraId="1A29BFF4" w14:textId="77777777">
      <w:pPr>
        <w:pStyle w:val="ListParagraph"/>
        <w:numPr>
          <w:ilvl w:val="0"/>
          <w:numId w:val="2"/>
        </w:numPr>
      </w:pPr>
      <w:r>
        <w:rPr>
          <w:rFonts w:ascii="Calibri" w:hAnsi="Calibri" w:cs="Calibri"/>
        </w:rPr>
        <w:t xml:space="preserve"> </w:t>
      </w:r>
      <w:r>
        <w:rPr>
          <w:rFonts w:ascii="Calibri" w:hAnsi="Calibri" w:cs="Calibri"/>
          <w:b/>
          <w:bCs/>
        </w:rPr>
        <w:t>Impartial</w:t>
      </w:r>
      <w:r>
        <w:rPr>
          <w:rFonts w:ascii="Calibri" w:hAnsi="Calibri" w:cs="Calibri"/>
        </w:rPr>
        <w:t xml:space="preserve"> is defined as showing no bias or favouritism towards a particular education or work option.</w:t>
      </w:r>
    </w:p>
    <w:p w:rsidR="008F7605" w:rsidRDefault="009F0025" w14:paraId="4EB5A145" w14:textId="77777777">
      <w:pPr>
        <w:pStyle w:val="ListParagraph"/>
        <w:numPr>
          <w:ilvl w:val="0"/>
          <w:numId w:val="2"/>
        </w:numPr>
        <w:rPr>
          <w:rFonts w:ascii="Calibri" w:hAnsi="Calibri" w:cs="Calibri"/>
        </w:rPr>
      </w:pPr>
      <w:r>
        <w:rPr>
          <w:rFonts w:ascii="Calibri" w:hAnsi="Calibri" w:cs="Calibri"/>
        </w:rPr>
        <w:t>DfE Statutory guidance for governing bodies, school leaders and staff’, April 2014 defines Careers Advice and Guidance as:</w:t>
      </w:r>
    </w:p>
    <w:p w:rsidR="008F7605" w:rsidRDefault="009F0025" w14:paraId="28F8C5A9" w14:textId="77777777">
      <w:pPr>
        <w:pStyle w:val="ListParagraph"/>
        <w:numPr>
          <w:ilvl w:val="0"/>
          <w:numId w:val="2"/>
        </w:numPr>
        <w:rPr>
          <w:rFonts w:ascii="Calibri" w:hAnsi="Calibri" w:cs="Calibri"/>
        </w:rPr>
      </w:pPr>
      <w:r>
        <w:rPr>
          <w:rFonts w:ascii="Calibri" w:hAnsi="Calibri" w:cs="Calibri"/>
        </w:rPr>
        <w:t xml:space="preserve">‘A coherent programme of activities that inform, inspire and motivate young people, preparing them for work and helping them to understand where different education and training choices could take them in the future.’ </w:t>
      </w:r>
    </w:p>
    <w:p w:rsidR="008F7605" w:rsidRDefault="008F7605" w14:paraId="6AC3A5F4" w14:textId="77777777">
      <w:pPr>
        <w:pStyle w:val="ListParagraph"/>
        <w:rPr>
          <w:rFonts w:ascii="Calibri" w:hAnsi="Calibri" w:cs="Calibri"/>
        </w:rPr>
      </w:pPr>
    </w:p>
    <w:p w:rsidR="008F7605" w:rsidRDefault="009F0025" w14:paraId="6EC27F5E" w14:textId="77777777">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5: Roles and responsibilities.</w:t>
      </w:r>
    </w:p>
    <w:p w:rsidR="008F7605" w:rsidRDefault="009F0025" w14:paraId="369D3169" w14:textId="5AC83D2E">
      <w:pPr>
        <w:pStyle w:val="ListParagraph"/>
        <w:numPr>
          <w:ilvl w:val="0"/>
          <w:numId w:val="7"/>
        </w:numPr>
      </w:pPr>
      <w:r>
        <w:rPr>
          <w:rFonts w:ascii="Calibri" w:hAnsi="Calibri" w:cs="Calibri"/>
          <w:b/>
        </w:rPr>
        <w:t>Governing Bodies</w:t>
      </w:r>
      <w:r>
        <w:rPr>
          <w:rFonts w:ascii="Calibri" w:hAnsi="Calibri" w:cs="Calibri"/>
        </w:rPr>
        <w:t xml:space="preserve"> </w:t>
      </w:r>
      <w:r w:rsidR="00292D49">
        <w:rPr>
          <w:rFonts w:ascii="Calibri" w:hAnsi="Calibri" w:cs="Calibri"/>
          <w:b/>
          <w:bCs/>
        </w:rPr>
        <w:t>(A</w:t>
      </w:r>
      <w:r w:rsidR="00C91A89">
        <w:rPr>
          <w:rFonts w:ascii="Calibri" w:hAnsi="Calibri" w:cs="Calibri"/>
          <w:b/>
          <w:bCs/>
        </w:rPr>
        <w:t xml:space="preserve">LL GATSBY BENCHMARKS) </w:t>
      </w:r>
      <w:r>
        <w:rPr>
          <w:rFonts w:ascii="Calibri" w:hAnsi="Calibri" w:cs="Calibri"/>
        </w:rPr>
        <w:t xml:space="preserve">have a statutory duty to ensure that all registered pupils at a school are provided with impartial </w:t>
      </w:r>
      <w:r w:rsidR="00CF1453">
        <w:rPr>
          <w:rFonts w:ascii="Calibri" w:hAnsi="Calibri" w:cs="Calibri"/>
        </w:rPr>
        <w:t>CEIAG</w:t>
      </w:r>
      <w:r>
        <w:rPr>
          <w:rFonts w:ascii="Calibri" w:hAnsi="Calibri" w:cs="Calibri"/>
        </w:rPr>
        <w:t xml:space="preserve"> from year 7 onwards. At The Pilgrim School </w:t>
      </w:r>
      <w:r w:rsidR="00C04D98">
        <w:rPr>
          <w:rFonts w:ascii="Calibri" w:hAnsi="Calibri" w:cs="Calibri"/>
        </w:rPr>
        <w:t>we have a nominated Governor to oversee CEIAG.</w:t>
      </w:r>
    </w:p>
    <w:p w:rsidR="008F7605" w:rsidRDefault="009F0025" w14:paraId="477D5127" w14:textId="77777777">
      <w:pPr>
        <w:pStyle w:val="ListParagraph"/>
        <w:numPr>
          <w:ilvl w:val="0"/>
          <w:numId w:val="7"/>
        </w:numPr>
      </w:pPr>
      <w:r>
        <w:rPr>
          <w:rFonts w:ascii="Calibri" w:hAnsi="Calibri" w:cs="Calibri"/>
          <w:b/>
        </w:rPr>
        <w:t>Working with the Local Authority</w:t>
      </w:r>
      <w:r>
        <w:rPr>
          <w:rFonts w:ascii="Calibri" w:hAnsi="Calibri" w:cs="Calibri"/>
        </w:rPr>
        <w:t xml:space="preserve"> - We acknowledge our statutory obligation to provide Lincolnshire Education Authority with data on our pupils’ destinations and to work with The Local Authority to support our more vulnerable young people including those with pupil premiums, those with special educational needs and those who are disengaged or at risk of disengaging.</w:t>
      </w:r>
    </w:p>
    <w:p w:rsidR="008F7605" w:rsidRDefault="009F0025" w14:paraId="2D9F0E00" w14:textId="536AB17F">
      <w:pPr>
        <w:pStyle w:val="ListParagraph"/>
        <w:numPr>
          <w:ilvl w:val="0"/>
          <w:numId w:val="7"/>
        </w:numPr>
      </w:pPr>
      <w:r>
        <w:rPr>
          <w:rFonts w:ascii="Calibri" w:hAnsi="Calibri" w:cs="Calibri"/>
          <w:b/>
        </w:rPr>
        <w:t xml:space="preserve">SLT </w:t>
      </w:r>
      <w:r w:rsidR="0011507E">
        <w:rPr>
          <w:rFonts w:ascii="Calibri" w:hAnsi="Calibri" w:cs="Calibri"/>
          <w:b/>
        </w:rPr>
        <w:t xml:space="preserve">(ALL GATSBY BENCHMARKS) </w:t>
      </w:r>
      <w:r>
        <w:rPr>
          <w:rFonts w:ascii="Calibri" w:hAnsi="Calibri" w:cs="Calibri"/>
        </w:rPr>
        <w:t xml:space="preserve">is responsible for reviewing, evaluating and taking into account destination statistics, impartiality, teaching, learning and good practice, principles and guidelines for any statutory inspection requirements </w:t>
      </w:r>
      <w:r>
        <w:rPr>
          <w:rFonts w:ascii="Calibri" w:hAnsi="Calibri" w:cs="Calibri"/>
          <w:b/>
        </w:rPr>
        <w:t>The School Business Manager</w:t>
      </w:r>
      <w:r>
        <w:rPr>
          <w:rFonts w:ascii="Calibri" w:hAnsi="Calibri" w:cs="Calibri"/>
        </w:rPr>
        <w:t xml:space="preserve"> has responsibility for ensuring CEIAG is appropriately budgeted for including money needed for a careers curriculum  and resources, an appropriate careers service agreement, CPD and an appropriate level of financial support for pastoral and welfare specialists to provide careers support in time and travel expenses to transport students for necessary visits.</w:t>
      </w:r>
    </w:p>
    <w:p w:rsidR="008F7605" w:rsidRDefault="003A069E" w14:paraId="49E8DEC1" w14:textId="4B7E1B57">
      <w:pPr>
        <w:pStyle w:val="ListParagraph"/>
        <w:numPr>
          <w:ilvl w:val="0"/>
          <w:numId w:val="7"/>
        </w:numPr>
      </w:pPr>
      <w:r>
        <w:rPr>
          <w:rFonts w:ascii="Calibri" w:hAnsi="Calibri" w:cs="Calibri"/>
          <w:b/>
        </w:rPr>
        <w:t>Careers Lead</w:t>
      </w:r>
      <w:r w:rsidR="009F0025">
        <w:rPr>
          <w:rFonts w:ascii="Calibri" w:hAnsi="Calibri" w:cs="Calibri"/>
        </w:rPr>
        <w:t xml:space="preserve"> </w:t>
      </w:r>
      <w:r w:rsidR="0011507E">
        <w:rPr>
          <w:rFonts w:ascii="Calibri" w:hAnsi="Calibri" w:cs="Calibri"/>
          <w:b/>
          <w:bCs/>
        </w:rPr>
        <w:t xml:space="preserve">(ALL GATSBY BENCHMARKS) </w:t>
      </w:r>
      <w:r w:rsidR="009F0025">
        <w:rPr>
          <w:rFonts w:ascii="Calibri" w:hAnsi="Calibri" w:cs="Calibri"/>
        </w:rPr>
        <w:t xml:space="preserve">in conjunction with </w:t>
      </w:r>
      <w:r w:rsidR="009F0025">
        <w:rPr>
          <w:rFonts w:ascii="Calibri" w:hAnsi="Calibri" w:cs="Calibri"/>
          <w:b/>
        </w:rPr>
        <w:t>SLT</w:t>
      </w:r>
      <w:r w:rsidR="009F0025">
        <w:rPr>
          <w:rFonts w:ascii="Calibri" w:hAnsi="Calibri" w:cs="Calibri"/>
        </w:rPr>
        <w:t xml:space="preserve"> has over-all responsibility for policy, management of CEIAG and careers education in the school in addition to monitoring provision and liaising with </w:t>
      </w:r>
      <w:r w:rsidR="009F0025">
        <w:rPr>
          <w:rFonts w:ascii="Calibri" w:hAnsi="Calibri" w:cs="Calibri"/>
          <w:b/>
        </w:rPr>
        <w:t xml:space="preserve">The </w:t>
      </w:r>
      <w:r w:rsidR="00AA4669">
        <w:rPr>
          <w:rFonts w:ascii="Calibri" w:hAnsi="Calibri" w:cs="Calibri"/>
          <w:b/>
        </w:rPr>
        <w:t>Executive Assistant</w:t>
      </w:r>
      <w:r w:rsidR="009F0025">
        <w:rPr>
          <w:rFonts w:ascii="Calibri" w:hAnsi="Calibri" w:cs="Calibri"/>
          <w:b/>
        </w:rPr>
        <w:t xml:space="preserve"> Head</w:t>
      </w:r>
      <w:r w:rsidR="009F0025">
        <w:rPr>
          <w:rFonts w:ascii="Calibri" w:hAnsi="Calibri" w:cs="Calibri"/>
        </w:rPr>
        <w:t xml:space="preserve"> over pastoral support for pupils in making successful careers choices and transitions.  </w:t>
      </w:r>
      <w:r w:rsidR="0005432B">
        <w:rPr>
          <w:rFonts w:ascii="Calibri" w:hAnsi="Calibri" w:cs="Calibri"/>
        </w:rPr>
        <w:t>The teacher responsible for PSHE in conjunction with The Careers Lead</w:t>
      </w:r>
      <w:r w:rsidR="009F0025">
        <w:rPr>
          <w:rFonts w:ascii="Calibri" w:hAnsi="Calibri" w:cs="Calibri"/>
        </w:rPr>
        <w:t xml:space="preserve"> </w:t>
      </w:r>
      <w:r w:rsidR="0005432B">
        <w:rPr>
          <w:rFonts w:ascii="Calibri" w:hAnsi="Calibri" w:cs="Calibri"/>
        </w:rPr>
        <w:t>are</w:t>
      </w:r>
      <w:r w:rsidR="009F0025">
        <w:rPr>
          <w:rFonts w:ascii="Calibri" w:hAnsi="Calibri" w:cs="Calibri"/>
        </w:rPr>
        <w:t xml:space="preserve"> responsible for updating and monitoring provision for The PSHE Programme in which much of career education is currently taught.</w:t>
      </w:r>
    </w:p>
    <w:p w:rsidRPr="00E33F62" w:rsidR="00CB1092" w:rsidP="5922DBBD" w:rsidRDefault="00F741AD" w14:paraId="11486531" w14:textId="753FA758">
      <w:pPr>
        <w:pStyle w:val="ListParagraph"/>
        <w:numPr>
          <w:ilvl w:val="0"/>
          <w:numId w:val="7"/>
        </w:numPr>
        <w:rPr/>
      </w:pPr>
      <w:r w:rsidRPr="5922DBBD" w:rsidR="00F741AD">
        <w:rPr>
          <w:rFonts w:ascii="Calibri" w:hAnsi="Calibri" w:cs="Calibri"/>
          <w:b w:val="1"/>
          <w:bCs w:val="1"/>
        </w:rPr>
        <w:t>The Pastoral</w:t>
      </w:r>
      <w:r w:rsidRPr="5922DBBD" w:rsidR="009F0025">
        <w:rPr>
          <w:rFonts w:ascii="Calibri" w:hAnsi="Calibri" w:cs="Calibri"/>
          <w:b w:val="1"/>
          <w:bCs w:val="1"/>
        </w:rPr>
        <w:t xml:space="preserve"> </w:t>
      </w:r>
      <w:r w:rsidRPr="5922DBBD" w:rsidR="52C60EE5">
        <w:rPr>
          <w:rFonts w:ascii="Calibri" w:hAnsi="Calibri" w:cs="Calibri"/>
          <w:b w:val="1"/>
          <w:bCs w:val="1"/>
        </w:rPr>
        <w:t>Manager</w:t>
      </w:r>
      <w:r w:rsidRPr="5922DBBD" w:rsidR="009F0025">
        <w:rPr>
          <w:rFonts w:ascii="Calibri" w:hAnsi="Calibri" w:cs="Calibri"/>
          <w:b w:val="1"/>
          <w:bCs w:val="1"/>
        </w:rPr>
        <w:t xml:space="preserve"> </w:t>
      </w:r>
      <w:r w:rsidRPr="5922DBBD" w:rsidR="009F0025">
        <w:rPr>
          <w:rFonts w:ascii="Calibri" w:hAnsi="Calibri" w:cs="Calibri"/>
        </w:rPr>
        <w:t xml:space="preserve">in conjunction with </w:t>
      </w:r>
      <w:r w:rsidRPr="5922DBBD" w:rsidR="009F0025">
        <w:rPr>
          <w:rFonts w:ascii="Calibri" w:hAnsi="Calibri" w:cs="Calibri"/>
          <w:b w:val="1"/>
          <w:bCs w:val="1"/>
        </w:rPr>
        <w:t>SLT</w:t>
      </w:r>
      <w:r w:rsidRPr="5922DBBD" w:rsidR="009F0025">
        <w:rPr>
          <w:rFonts w:ascii="Calibri" w:hAnsi="Calibri" w:cs="Calibri"/>
        </w:rPr>
        <w:t xml:space="preserve"> has overall responsibility for supporting students to engage in careers education/ conversations and to make transitional choices at 16 to education, training, or work. This includes liaising with </w:t>
      </w:r>
      <w:r w:rsidRPr="5922DBBD" w:rsidR="16CF83C0">
        <w:rPr>
          <w:rFonts w:ascii="Calibri" w:hAnsi="Calibri" w:cs="Calibri"/>
          <w:b w:val="1"/>
          <w:bCs w:val="1"/>
        </w:rPr>
        <w:t>SENDCO</w:t>
      </w:r>
      <w:r w:rsidRPr="5922DBBD" w:rsidR="009F0025">
        <w:rPr>
          <w:rFonts w:ascii="Calibri" w:hAnsi="Calibri" w:cs="Calibri"/>
          <w:b w:val="1"/>
          <w:bCs w:val="1"/>
        </w:rPr>
        <w:t xml:space="preserve"> </w:t>
      </w:r>
      <w:r w:rsidRPr="5922DBBD" w:rsidR="009F0025">
        <w:rPr>
          <w:rFonts w:ascii="Calibri" w:hAnsi="Calibri" w:cs="Calibri"/>
        </w:rPr>
        <w:t xml:space="preserve">and overseeing Health Education Plans, Transition Plans, Individual Learning Plans, careers advice interviews and liaising with transitional services.  The Pastoral </w:t>
      </w:r>
      <w:r w:rsidRPr="5922DBBD" w:rsidR="4F074E43">
        <w:rPr>
          <w:rFonts w:ascii="Calibri" w:hAnsi="Calibri" w:cs="Calibri"/>
        </w:rPr>
        <w:t>Manager</w:t>
      </w:r>
      <w:r w:rsidRPr="5922DBBD" w:rsidR="009F0025">
        <w:rPr>
          <w:rFonts w:ascii="Calibri" w:hAnsi="Calibri" w:cs="Calibri"/>
        </w:rPr>
        <w:t xml:space="preserve"> </w:t>
      </w:r>
      <w:r w:rsidRPr="5922DBBD" w:rsidR="009F0025">
        <w:rPr>
          <w:rFonts w:ascii="Calibri" w:hAnsi="Calibri" w:cs="Calibri"/>
        </w:rPr>
        <w:t>is responsible for</w:t>
      </w:r>
      <w:r w:rsidRPr="5922DBBD" w:rsidR="009F0025">
        <w:rPr>
          <w:rFonts w:ascii="Calibri" w:hAnsi="Calibri" w:cs="Calibri"/>
        </w:rPr>
        <w:t xml:space="preserve"> overseeing</w:t>
      </w:r>
      <w:r w:rsidRPr="5922DBBD" w:rsidR="53E5341D">
        <w:rPr>
          <w:rFonts w:ascii="Calibri" w:hAnsi="Calibri" w:cs="Calibri"/>
        </w:rPr>
        <w:t xml:space="preserve"> t</w:t>
      </w:r>
      <w:r w:rsidRPr="5922DBBD" w:rsidR="009F0025">
        <w:rPr>
          <w:rFonts w:ascii="Calibri" w:hAnsi="Calibri" w:cs="Calibri"/>
        </w:rPr>
        <w:t xml:space="preserve">he Careers Service Agreement and works closely with </w:t>
      </w:r>
      <w:r w:rsidRPr="5922DBBD" w:rsidR="009F0025">
        <w:rPr>
          <w:rFonts w:ascii="Calibri" w:hAnsi="Calibri" w:cs="Calibri"/>
          <w:b w:val="1"/>
          <w:bCs w:val="1"/>
        </w:rPr>
        <w:t xml:space="preserve">Pastoral </w:t>
      </w:r>
      <w:r w:rsidRPr="5922DBBD" w:rsidR="26F3B0DB">
        <w:rPr>
          <w:rFonts w:ascii="Calibri" w:hAnsi="Calibri" w:cs="Calibri"/>
          <w:b w:val="1"/>
          <w:bCs w:val="1"/>
        </w:rPr>
        <w:t xml:space="preserve">Support and </w:t>
      </w:r>
      <w:r w:rsidRPr="5922DBBD" w:rsidR="009F0025">
        <w:rPr>
          <w:rFonts w:ascii="Calibri" w:hAnsi="Calibri" w:cs="Calibri"/>
          <w:b w:val="1"/>
          <w:bCs w:val="1"/>
        </w:rPr>
        <w:t xml:space="preserve">Welfare </w:t>
      </w:r>
      <w:r w:rsidRPr="5922DBBD" w:rsidR="009F0025">
        <w:rPr>
          <w:rFonts w:ascii="Calibri" w:hAnsi="Calibri" w:cs="Calibri"/>
          <w:b w:val="1"/>
          <w:bCs w:val="1"/>
        </w:rPr>
        <w:t>Specialists</w:t>
      </w:r>
      <w:r w:rsidRPr="5922DBBD" w:rsidR="009F0025">
        <w:rPr>
          <w:rFonts w:ascii="Calibri" w:hAnsi="Calibri" w:cs="Calibri"/>
        </w:rPr>
        <w:t xml:space="preserve"> to ensure all students receive the </w:t>
      </w:r>
      <w:r w:rsidRPr="5922DBBD" w:rsidR="009F0025">
        <w:rPr>
          <w:rFonts w:ascii="Calibri" w:hAnsi="Calibri" w:cs="Calibri"/>
        </w:rPr>
        <w:t>appropriate level</w:t>
      </w:r>
      <w:r w:rsidRPr="5922DBBD" w:rsidR="009F0025">
        <w:rPr>
          <w:rFonts w:ascii="Calibri" w:hAnsi="Calibri" w:cs="Calibri"/>
        </w:rPr>
        <w:t xml:space="preserve"> of guidance and support they need. The Pastoral </w:t>
      </w:r>
      <w:r w:rsidRPr="5922DBBD" w:rsidR="22C5BF22">
        <w:rPr>
          <w:rFonts w:ascii="Calibri" w:hAnsi="Calibri" w:cs="Calibri"/>
        </w:rPr>
        <w:t>Manager</w:t>
      </w:r>
      <w:r w:rsidRPr="5922DBBD" w:rsidR="009F0025">
        <w:rPr>
          <w:rFonts w:ascii="Calibri" w:hAnsi="Calibri" w:cs="Calibri"/>
        </w:rPr>
        <w:t xml:space="preserve"> is also responsible for ensuring all safeguarding arrangements, including risk assessments and behaviour support plans are in place and </w:t>
      </w:r>
      <w:r w:rsidRPr="5922DBBD" w:rsidR="009F0025">
        <w:rPr>
          <w:rFonts w:ascii="Calibri" w:hAnsi="Calibri" w:cs="Calibri"/>
        </w:rPr>
        <w:t>monitored</w:t>
      </w:r>
      <w:r w:rsidRPr="5922DBBD" w:rsidR="009F0025">
        <w:rPr>
          <w:rFonts w:ascii="Calibri" w:hAnsi="Calibri" w:cs="Calibri"/>
        </w:rPr>
        <w:t>, career guidance activities, visits, and work experience.</w:t>
      </w:r>
    </w:p>
    <w:p w:rsidRPr="008C7F97" w:rsidR="008F7605" w:rsidRDefault="009F0025" w14:paraId="447D489C" w14:textId="7DA968B8">
      <w:pPr>
        <w:pStyle w:val="ListParagraph"/>
        <w:numPr>
          <w:ilvl w:val="0"/>
          <w:numId w:val="7"/>
        </w:numPr>
      </w:pPr>
      <w:r>
        <w:rPr>
          <w:rFonts w:ascii="Calibri" w:hAnsi="Calibri" w:cs="Calibri"/>
          <w:b/>
        </w:rPr>
        <w:t xml:space="preserve">SENDCO </w:t>
      </w:r>
      <w:r>
        <w:rPr>
          <w:rFonts w:ascii="Calibri" w:hAnsi="Calibri" w:cs="Calibri"/>
        </w:rPr>
        <w:t>is responsible for writing and liaising internally and externally on Health Education Plans.  This includes ensuring all pupils with health education plans have careers and transitional targets for their time at The Pilgrim School and that Transitional Plans are in place and their needs are known to people who will be supporting them when they leave The Pilgrim School.</w:t>
      </w:r>
    </w:p>
    <w:p w:rsidR="008F7605" w:rsidRDefault="009F0025" w14:paraId="571FCE18" w14:textId="6BF6505E">
      <w:pPr>
        <w:pStyle w:val="ListParagraph"/>
        <w:numPr>
          <w:ilvl w:val="0"/>
          <w:numId w:val="7"/>
        </w:numPr>
        <w:rPr/>
      </w:pPr>
      <w:r w:rsidRPr="230A533E" w:rsidR="009F0025">
        <w:rPr>
          <w:rFonts w:ascii="Calibri" w:hAnsi="Calibri" w:cs="Calibri"/>
          <w:b w:val="1"/>
          <w:bCs w:val="1"/>
        </w:rPr>
        <w:t xml:space="preserve">Pastoral </w:t>
      </w:r>
      <w:r w:rsidRPr="230A533E" w:rsidR="5993F1ED">
        <w:rPr>
          <w:rFonts w:ascii="Calibri" w:hAnsi="Calibri" w:cs="Calibri"/>
          <w:b w:val="1"/>
          <w:bCs w:val="1"/>
        </w:rPr>
        <w:t xml:space="preserve">Support and </w:t>
      </w:r>
      <w:r w:rsidRPr="230A533E" w:rsidR="009F0025">
        <w:rPr>
          <w:rFonts w:ascii="Calibri" w:hAnsi="Calibri" w:cs="Calibri"/>
          <w:b w:val="1"/>
          <w:bCs w:val="1"/>
        </w:rPr>
        <w:t>Welfare Specialists</w:t>
      </w:r>
      <w:r w:rsidRPr="230A533E" w:rsidR="00FA04C3">
        <w:rPr>
          <w:rFonts w:ascii="Calibri" w:hAnsi="Calibri" w:cs="Calibri"/>
          <w:b w:val="1"/>
          <w:bCs w:val="1"/>
        </w:rPr>
        <w:t xml:space="preserve"> (GATSBY BENCHMARK</w:t>
      </w:r>
      <w:r w:rsidRPr="230A533E" w:rsidR="000A60B8">
        <w:rPr>
          <w:rFonts w:ascii="Calibri" w:hAnsi="Calibri" w:cs="Calibri"/>
          <w:b w:val="1"/>
          <w:bCs w:val="1"/>
        </w:rPr>
        <w:t>S</w:t>
      </w:r>
      <w:r w:rsidRPr="230A533E" w:rsidR="00FA04C3">
        <w:rPr>
          <w:rFonts w:ascii="Calibri" w:hAnsi="Calibri" w:cs="Calibri"/>
          <w:b w:val="1"/>
          <w:bCs w:val="1"/>
        </w:rPr>
        <w:t xml:space="preserve"> </w:t>
      </w:r>
      <w:r w:rsidRPr="230A533E" w:rsidR="003B69BC">
        <w:rPr>
          <w:rFonts w:ascii="Calibri" w:hAnsi="Calibri" w:cs="Calibri"/>
          <w:b w:val="1"/>
          <w:bCs w:val="1"/>
        </w:rPr>
        <w:t>3</w:t>
      </w:r>
      <w:r w:rsidRPr="230A533E" w:rsidR="000A60B8">
        <w:rPr>
          <w:rFonts w:ascii="Calibri" w:hAnsi="Calibri" w:cs="Calibri"/>
          <w:b w:val="1"/>
          <w:bCs w:val="1"/>
        </w:rPr>
        <w:t>, 5, 6, 7 &amp; 8)</w:t>
      </w:r>
      <w:r w:rsidRPr="230A533E" w:rsidR="009F0025">
        <w:rPr>
          <w:rFonts w:ascii="Calibri" w:hAnsi="Calibri" w:cs="Calibri"/>
          <w:b w:val="1"/>
          <w:bCs w:val="1"/>
        </w:rPr>
        <w:t xml:space="preserve"> </w:t>
      </w:r>
      <w:r w:rsidRPr="230A533E" w:rsidR="009F0025">
        <w:rPr>
          <w:rFonts w:ascii="Calibri" w:hAnsi="Calibri" w:cs="Calibri"/>
        </w:rPr>
        <w:t>are</w:t>
      </w:r>
      <w:r w:rsidRPr="230A533E" w:rsidR="009F0025">
        <w:rPr>
          <w:rFonts w:ascii="Calibri" w:hAnsi="Calibri" w:cs="Calibri"/>
          <w:b w:val="1"/>
          <w:bCs w:val="1"/>
        </w:rPr>
        <w:t xml:space="preserve"> </w:t>
      </w:r>
      <w:r w:rsidRPr="230A533E" w:rsidR="009F0025">
        <w:rPr>
          <w:rFonts w:ascii="Calibri" w:hAnsi="Calibri" w:cs="Calibri"/>
        </w:rPr>
        <w:t>responsible for</w:t>
      </w:r>
      <w:r w:rsidRPr="230A533E" w:rsidR="009F0025">
        <w:rPr>
          <w:rFonts w:ascii="Calibri" w:hAnsi="Calibri" w:cs="Calibri"/>
        </w:rPr>
        <w:t xml:space="preserve"> working on an individual basis with students, their families, and carers.  They are instrumental in raising aspirations, building resilience, confronting emotional and social barriers, exploring career opportunities and choices, supporting decision making and preparing and supporting students to talk to advisors and providers and if appropriate take students to visit college and workplaces; attend career fairs, open days and taster sessions and submit applications.  They </w:t>
      </w:r>
      <w:r w:rsidRPr="230A533E" w:rsidR="009F0025">
        <w:rPr>
          <w:rFonts w:ascii="Calibri" w:hAnsi="Calibri" w:cs="Calibri"/>
        </w:rPr>
        <w:t>are responsible for</w:t>
      </w:r>
      <w:r w:rsidRPr="230A533E" w:rsidR="009F0025">
        <w:rPr>
          <w:rFonts w:ascii="Calibri" w:hAnsi="Calibri" w:cs="Calibri"/>
        </w:rPr>
        <w:t xml:space="preserve"> working with Academic Links and SENDCO in implementing Health and Education or Transition Plans.  They meet with students on a regular basis and </w:t>
      </w:r>
      <w:r w:rsidRPr="230A533E" w:rsidR="009F0025">
        <w:rPr>
          <w:rFonts w:ascii="Calibri" w:hAnsi="Calibri" w:cs="Calibri"/>
        </w:rPr>
        <w:t>are responsible for</w:t>
      </w:r>
      <w:r w:rsidRPr="230A533E" w:rsidR="009F0025">
        <w:rPr>
          <w:rFonts w:ascii="Calibri" w:hAnsi="Calibri" w:cs="Calibri"/>
        </w:rPr>
        <w:t xml:space="preserve"> discussing careers and transition plans with students and writing then </w:t>
      </w:r>
      <w:r w:rsidRPr="230A533E" w:rsidR="009F0025">
        <w:rPr>
          <w:rFonts w:ascii="Calibri" w:hAnsi="Calibri" w:cs="Calibri"/>
        </w:rPr>
        <w:t>monitoring</w:t>
      </w:r>
      <w:r w:rsidRPr="230A533E" w:rsidR="009F0025">
        <w:rPr>
          <w:rFonts w:ascii="Calibri" w:hAnsi="Calibri" w:cs="Calibri"/>
        </w:rPr>
        <w:t xml:space="preserve"> curriculum and transition targets each term.</w:t>
      </w:r>
    </w:p>
    <w:p w:rsidR="008F7605" w:rsidRDefault="009F0025" w14:paraId="7A324C60" w14:textId="607A4856">
      <w:pPr>
        <w:pStyle w:val="ListParagraph"/>
        <w:numPr>
          <w:ilvl w:val="0"/>
          <w:numId w:val="7"/>
        </w:numPr>
        <w:rPr/>
      </w:pPr>
      <w:r w:rsidRPr="230A533E" w:rsidR="009F0025">
        <w:rPr>
          <w:rFonts w:ascii="Calibri" w:hAnsi="Calibri" w:cs="Calibri"/>
          <w:b w:val="1"/>
          <w:bCs w:val="1"/>
        </w:rPr>
        <w:t xml:space="preserve">Academic Links </w:t>
      </w:r>
      <w:r w:rsidRPr="230A533E" w:rsidR="001C0ABC">
        <w:rPr>
          <w:rFonts w:ascii="Calibri" w:hAnsi="Calibri" w:cs="Calibri"/>
          <w:b w:val="1"/>
          <w:bCs w:val="1"/>
        </w:rPr>
        <w:t>(GATSBY BENCHMARK</w:t>
      </w:r>
      <w:r w:rsidRPr="230A533E" w:rsidR="00CB1092">
        <w:rPr>
          <w:rFonts w:ascii="Calibri" w:hAnsi="Calibri" w:cs="Calibri"/>
          <w:b w:val="1"/>
          <w:bCs w:val="1"/>
        </w:rPr>
        <w:t xml:space="preserve">S 2, 3 &amp; 4) </w:t>
      </w:r>
      <w:r w:rsidRPr="230A533E" w:rsidR="009F0025">
        <w:rPr>
          <w:rFonts w:ascii="Calibri" w:hAnsi="Calibri" w:cs="Calibri"/>
        </w:rPr>
        <w:t xml:space="preserve">have overall responsibility for working closely with assigned pastoral </w:t>
      </w:r>
      <w:r w:rsidRPr="230A533E" w:rsidR="4A2BAC3D">
        <w:rPr>
          <w:rFonts w:ascii="Calibri" w:hAnsi="Calibri" w:cs="Calibri"/>
        </w:rPr>
        <w:t>staff</w:t>
      </w:r>
      <w:r w:rsidRPr="230A533E" w:rsidR="009F0025">
        <w:rPr>
          <w:rFonts w:ascii="Calibri" w:hAnsi="Calibri" w:cs="Calibri"/>
        </w:rPr>
        <w:t xml:space="preserve"> in ensuring</w:t>
      </w:r>
      <w:r w:rsidRPr="230A533E" w:rsidR="009F0025">
        <w:rPr>
          <w:rFonts w:ascii="Calibri" w:hAnsi="Calibri" w:cs="Calibri"/>
          <w:b w:val="1"/>
          <w:bCs w:val="1"/>
        </w:rPr>
        <w:t xml:space="preserve"> </w:t>
      </w:r>
      <w:r w:rsidRPr="230A533E" w:rsidR="009F0025">
        <w:rPr>
          <w:rFonts w:ascii="Calibri" w:hAnsi="Calibri" w:cs="Calibri"/>
        </w:rPr>
        <w:t>students have the right level of provision and support for their curriculum needs including career information and careers pathways and routes post 16</w:t>
      </w:r>
      <w:r w:rsidRPr="230A533E" w:rsidR="009F0025">
        <w:rPr>
          <w:rFonts w:ascii="Calibri" w:hAnsi="Calibri" w:cs="Calibri"/>
        </w:rPr>
        <w:t xml:space="preserve">.  </w:t>
      </w:r>
      <w:r w:rsidRPr="230A533E" w:rsidR="009F0025">
        <w:rPr>
          <w:rFonts w:ascii="Calibri" w:hAnsi="Calibri" w:cs="Calibri"/>
        </w:rPr>
        <w:t>This may include liaising with a student’s main-stream school, reintegration, or outside agencies.</w:t>
      </w:r>
    </w:p>
    <w:p w:rsidR="008F7605" w:rsidRDefault="009F0025" w14:paraId="76A90106" w14:textId="542CBBFD">
      <w:pPr>
        <w:pStyle w:val="ListParagraph"/>
        <w:numPr>
          <w:ilvl w:val="0"/>
          <w:numId w:val="7"/>
        </w:numPr>
      </w:pPr>
      <w:r>
        <w:rPr>
          <w:rFonts w:ascii="Calibri" w:hAnsi="Calibri" w:cs="Calibri"/>
          <w:b/>
        </w:rPr>
        <w:t>The C</w:t>
      </w:r>
      <w:r w:rsidR="00B2604B">
        <w:rPr>
          <w:rFonts w:ascii="Calibri" w:hAnsi="Calibri" w:cs="Calibri"/>
          <w:b/>
        </w:rPr>
        <w:t>areers Lead</w:t>
      </w:r>
      <w:r>
        <w:rPr>
          <w:rFonts w:ascii="Calibri" w:hAnsi="Calibri" w:cs="Calibri"/>
        </w:rPr>
        <w:t xml:space="preserve"> </w:t>
      </w:r>
      <w:r w:rsidR="005A6B6A">
        <w:rPr>
          <w:rFonts w:ascii="Calibri" w:hAnsi="Calibri" w:cs="Calibri"/>
          <w:b/>
          <w:bCs/>
        </w:rPr>
        <w:t>(GATSBY BENCHMA</w:t>
      </w:r>
      <w:r w:rsidR="00AE70FA">
        <w:rPr>
          <w:rFonts w:ascii="Calibri" w:hAnsi="Calibri" w:cs="Calibri"/>
          <w:b/>
          <w:bCs/>
        </w:rPr>
        <w:t xml:space="preserve">RKS 1, </w:t>
      </w:r>
      <w:r w:rsidR="00A354FC">
        <w:rPr>
          <w:rFonts w:ascii="Calibri" w:hAnsi="Calibri" w:cs="Calibri"/>
          <w:b/>
          <w:bCs/>
        </w:rPr>
        <w:t>5, 6</w:t>
      </w:r>
      <w:r w:rsidR="00F06688">
        <w:rPr>
          <w:rFonts w:ascii="Calibri" w:hAnsi="Calibri" w:cs="Calibri"/>
          <w:b/>
          <w:bCs/>
        </w:rPr>
        <w:t xml:space="preserve">, 7 &amp; 8) </w:t>
      </w:r>
      <w:r>
        <w:rPr>
          <w:rFonts w:ascii="Calibri" w:hAnsi="Calibri" w:cs="Calibri"/>
        </w:rPr>
        <w:t xml:space="preserve">is responsible for </w:t>
      </w:r>
      <w:r w:rsidR="00DE2AB8">
        <w:rPr>
          <w:rFonts w:ascii="Calibri" w:hAnsi="Calibri" w:cs="Calibri"/>
        </w:rPr>
        <w:t xml:space="preserve">the careers programme which includes </w:t>
      </w:r>
      <w:r>
        <w:rPr>
          <w:rFonts w:ascii="Calibri" w:hAnsi="Calibri" w:cs="Calibri"/>
        </w:rPr>
        <w:t xml:space="preserve">liaising and arranging for </w:t>
      </w:r>
      <w:r w:rsidR="00833ED8">
        <w:rPr>
          <w:rFonts w:ascii="Calibri" w:hAnsi="Calibri" w:cs="Calibri"/>
        </w:rPr>
        <w:t>emp</w:t>
      </w:r>
      <w:r w:rsidR="00DE2AB8">
        <w:rPr>
          <w:rFonts w:ascii="Calibri" w:hAnsi="Calibri" w:cs="Calibri"/>
        </w:rPr>
        <w:t>l</w:t>
      </w:r>
      <w:r w:rsidR="00833ED8">
        <w:rPr>
          <w:rFonts w:ascii="Calibri" w:hAnsi="Calibri" w:cs="Calibri"/>
        </w:rPr>
        <w:t>oyers</w:t>
      </w:r>
      <w:r>
        <w:rPr>
          <w:rFonts w:ascii="Calibri" w:hAnsi="Calibri" w:cs="Calibri"/>
        </w:rPr>
        <w:t xml:space="preserve"> and speakers to visit the three bases</w:t>
      </w:r>
      <w:r w:rsidR="00833ED8">
        <w:rPr>
          <w:rFonts w:ascii="Calibri" w:hAnsi="Calibri" w:cs="Calibri"/>
        </w:rPr>
        <w:t xml:space="preserve"> </w:t>
      </w:r>
      <w:r>
        <w:rPr>
          <w:rFonts w:ascii="Calibri" w:hAnsi="Calibri" w:cs="Calibri"/>
        </w:rPr>
        <w:t>and arranging and monitoring work experience.</w:t>
      </w:r>
      <w:r w:rsidR="00DE2AB8">
        <w:rPr>
          <w:rFonts w:ascii="Calibri" w:hAnsi="Calibri" w:cs="Calibri"/>
        </w:rPr>
        <w:t xml:space="preserve">  Conducting </w:t>
      </w:r>
      <w:r w:rsidR="001A506C">
        <w:rPr>
          <w:rFonts w:ascii="Calibri" w:hAnsi="Calibri" w:cs="Calibri"/>
        </w:rPr>
        <w:t>c</w:t>
      </w:r>
      <w:r w:rsidR="00DE2AB8">
        <w:rPr>
          <w:rFonts w:ascii="Calibri" w:hAnsi="Calibri" w:cs="Calibri"/>
        </w:rPr>
        <w:t xml:space="preserve">areers 1:1 </w:t>
      </w:r>
      <w:r w:rsidR="001A506C">
        <w:rPr>
          <w:rFonts w:ascii="Calibri" w:hAnsi="Calibri" w:cs="Calibri"/>
        </w:rPr>
        <w:t>guidance meetings with pupils</w:t>
      </w:r>
      <w:r w:rsidR="00A8761B">
        <w:rPr>
          <w:rFonts w:ascii="Calibri" w:hAnsi="Calibri" w:cs="Calibri"/>
        </w:rPr>
        <w:t xml:space="preserve"> and assisting the Executive Assi</w:t>
      </w:r>
      <w:r w:rsidR="00CD6013">
        <w:rPr>
          <w:rFonts w:ascii="Calibri" w:hAnsi="Calibri" w:cs="Calibri"/>
        </w:rPr>
        <w:t>stant Head with all aspects of C</w:t>
      </w:r>
      <w:r w:rsidR="003D245F">
        <w:rPr>
          <w:rFonts w:ascii="Calibri" w:hAnsi="Calibri" w:cs="Calibri"/>
        </w:rPr>
        <w:t>EIAG.</w:t>
      </w:r>
    </w:p>
    <w:p w:rsidR="008F7605" w:rsidP="230A533E" w:rsidRDefault="009F0025" w14:paraId="4C9930A6" w14:textId="2C603F37">
      <w:pPr>
        <w:pStyle w:val="ListParagraph"/>
        <w:numPr>
          <w:ilvl w:val="0"/>
          <w:numId w:val="7"/>
        </w:numPr>
        <w:rPr>
          <w:rFonts w:ascii="Calibri" w:hAnsi="Calibri" w:cs="Calibri"/>
        </w:rPr>
      </w:pPr>
      <w:r w:rsidRPr="230A533E" w:rsidR="009F0025">
        <w:rPr>
          <w:rFonts w:ascii="Calibri" w:hAnsi="Calibri" w:cs="Calibri"/>
          <w:b w:val="1"/>
          <w:bCs w:val="1"/>
        </w:rPr>
        <w:t>All Teaching Staff</w:t>
      </w:r>
      <w:r w:rsidRPr="230A533E" w:rsidR="009F0025">
        <w:rPr>
          <w:rFonts w:ascii="Calibri" w:hAnsi="Calibri" w:cs="Calibri"/>
        </w:rPr>
        <w:t xml:space="preserve"> </w:t>
      </w:r>
      <w:r w:rsidRPr="230A533E" w:rsidR="005A6B6A">
        <w:rPr>
          <w:rFonts w:ascii="Calibri" w:hAnsi="Calibri" w:cs="Calibri"/>
        </w:rPr>
        <w:t>(</w:t>
      </w:r>
      <w:r w:rsidRPr="230A533E" w:rsidR="001E48E4">
        <w:rPr>
          <w:rFonts w:ascii="Calibri" w:hAnsi="Calibri" w:cs="Calibri"/>
          <w:b w:val="1"/>
          <w:bCs w:val="1"/>
        </w:rPr>
        <w:t>GATSBY BENCHMARK 4</w:t>
      </w:r>
      <w:r w:rsidRPr="230A533E" w:rsidR="005A6B6A">
        <w:rPr>
          <w:rFonts w:ascii="Calibri" w:hAnsi="Calibri" w:cs="Calibri"/>
          <w:b w:val="1"/>
          <w:bCs w:val="1"/>
        </w:rPr>
        <w:t>)</w:t>
      </w:r>
      <w:r w:rsidRPr="230A533E" w:rsidR="001E48E4">
        <w:rPr>
          <w:rFonts w:ascii="Calibri" w:hAnsi="Calibri" w:cs="Calibri"/>
        </w:rPr>
        <w:t xml:space="preserve"> </w:t>
      </w:r>
      <w:r w:rsidRPr="230A533E" w:rsidR="009F0025">
        <w:rPr>
          <w:rFonts w:ascii="Calibri" w:hAnsi="Calibri" w:cs="Calibri"/>
        </w:rPr>
        <w:t xml:space="preserve">have responsibility for ensuring standards of literacy, numeracy, and IT necessary for career pathways are </w:t>
      </w:r>
      <w:r w:rsidRPr="230A533E" w:rsidR="009F0025">
        <w:rPr>
          <w:rFonts w:ascii="Calibri" w:hAnsi="Calibri" w:cs="Calibri"/>
        </w:rPr>
        <w:t>maintained</w:t>
      </w:r>
      <w:r w:rsidRPr="230A533E" w:rsidR="009F0025">
        <w:rPr>
          <w:rFonts w:ascii="Calibri" w:hAnsi="Calibri" w:cs="Calibri"/>
        </w:rPr>
        <w:t xml:space="preserve"> and transferable skills (referred to in section 2.3) are promoted across the curriculum and school day</w:t>
      </w:r>
      <w:r w:rsidRPr="230A533E" w:rsidR="009F0025">
        <w:rPr>
          <w:rFonts w:ascii="Calibri" w:hAnsi="Calibri" w:cs="Calibri"/>
        </w:rPr>
        <w:t xml:space="preserve">.  </w:t>
      </w:r>
      <w:r w:rsidRPr="230A533E" w:rsidR="009F0025">
        <w:rPr>
          <w:rFonts w:ascii="Calibri" w:hAnsi="Calibri" w:cs="Calibri"/>
        </w:rPr>
        <w:t xml:space="preserve">Staff assigned to lead PSHE lessons </w:t>
      </w:r>
      <w:r w:rsidRPr="230A533E" w:rsidR="009F0025">
        <w:rPr>
          <w:rFonts w:ascii="Calibri" w:hAnsi="Calibri" w:cs="Calibri"/>
        </w:rPr>
        <w:t>are responsible for</w:t>
      </w:r>
      <w:r w:rsidRPr="230A533E" w:rsidR="009F0025">
        <w:rPr>
          <w:rFonts w:ascii="Calibri" w:hAnsi="Calibri" w:cs="Calibri"/>
        </w:rPr>
        <w:t xml:space="preserve"> ensuring careers information, knowledge and skills are taught at designated points in the PSHE programme and this is recorded and </w:t>
      </w:r>
      <w:r w:rsidRPr="230A533E" w:rsidR="009F0025">
        <w:rPr>
          <w:rFonts w:ascii="Calibri" w:hAnsi="Calibri" w:cs="Calibri"/>
        </w:rPr>
        <w:t>monitored</w:t>
      </w:r>
      <w:r w:rsidRPr="230A533E" w:rsidR="009F0025">
        <w:rPr>
          <w:rFonts w:ascii="Calibri" w:hAnsi="Calibri" w:cs="Calibri"/>
        </w:rPr>
        <w:t xml:space="preserve"> in assessment plans and recorded on the careers and development tracking sheet. PSHE, BTEC and support staff and English teachers should ensure students know how to complete application forms and CVs and communicate during interviews.</w:t>
      </w:r>
      <w:r w:rsidRPr="230A533E" w:rsidR="35BF5D7F">
        <w:rPr>
          <w:rFonts w:ascii="Calibri" w:hAnsi="Calibri" w:cs="Calibri"/>
        </w:rPr>
        <w:t xml:space="preserve"> Subject teachers </w:t>
      </w:r>
      <w:r w:rsidRPr="230A533E" w:rsidR="35BF5D7F">
        <w:rPr>
          <w:rFonts w:ascii="Calibri" w:hAnsi="Calibri" w:cs="Calibri"/>
        </w:rPr>
        <w:t>are responsible for</w:t>
      </w:r>
      <w:r w:rsidRPr="230A533E" w:rsidR="35BF5D7F">
        <w:rPr>
          <w:rFonts w:ascii="Calibri" w:hAnsi="Calibri" w:cs="Calibri"/>
        </w:rPr>
        <w:t xml:space="preserve"> </w:t>
      </w:r>
      <w:r w:rsidRPr="230A533E" w:rsidR="387BC7D1">
        <w:rPr>
          <w:rFonts w:ascii="Calibri" w:hAnsi="Calibri" w:cs="Calibri"/>
        </w:rPr>
        <w:t xml:space="preserve">explicitly </w:t>
      </w:r>
      <w:r w:rsidRPr="230A533E" w:rsidR="35BF5D7F">
        <w:rPr>
          <w:rFonts w:ascii="Calibri" w:hAnsi="Calibri" w:cs="Calibri"/>
        </w:rPr>
        <w:t xml:space="preserve">linking careers </w:t>
      </w:r>
      <w:r w:rsidRPr="230A533E" w:rsidR="73CA1BCD">
        <w:rPr>
          <w:rFonts w:ascii="Calibri" w:hAnsi="Calibri" w:cs="Calibri"/>
        </w:rPr>
        <w:t xml:space="preserve">to the curriculum </w:t>
      </w:r>
      <w:r w:rsidRPr="230A533E" w:rsidR="35BF5D7F">
        <w:rPr>
          <w:rFonts w:ascii="Calibri" w:hAnsi="Calibri" w:cs="Calibri"/>
        </w:rPr>
        <w:t>and</w:t>
      </w:r>
      <w:r w:rsidRPr="230A533E" w:rsidR="35BF5D7F">
        <w:rPr>
          <w:rFonts w:ascii="Calibri" w:hAnsi="Calibri" w:cs="Calibri"/>
        </w:rPr>
        <w:t xml:space="preserve"> recording </w:t>
      </w:r>
      <w:r w:rsidRPr="230A533E" w:rsidR="2BF3BD0E">
        <w:rPr>
          <w:rFonts w:ascii="Calibri" w:hAnsi="Calibri" w:cs="Calibri"/>
        </w:rPr>
        <w:t xml:space="preserve">delivery of </w:t>
      </w:r>
      <w:r w:rsidRPr="230A533E" w:rsidR="35BF5D7F">
        <w:rPr>
          <w:rFonts w:ascii="Calibri" w:hAnsi="Calibri" w:cs="Calibri"/>
        </w:rPr>
        <w:t>subject specific content.</w:t>
      </w:r>
    </w:p>
    <w:p w:rsidR="008F7605" w:rsidRDefault="008F7605" w14:paraId="2BEC38AE" w14:textId="77777777">
      <w:pPr>
        <w:pStyle w:val="ListParagraph"/>
        <w:rPr>
          <w:rFonts w:ascii="Calibri" w:hAnsi="Calibri" w:cs="Calibri"/>
        </w:rPr>
      </w:pPr>
    </w:p>
    <w:p w:rsidR="008F7605" w:rsidRDefault="009F0025" w14:paraId="20474607" w14:textId="77777777">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6: Implementing.</w:t>
      </w:r>
    </w:p>
    <w:p w:rsidR="008F7605" w:rsidRDefault="009F0025" w14:paraId="695633B6" w14:textId="77777777">
      <w:pPr>
        <w:pStyle w:val="ListParagraph"/>
        <w:numPr>
          <w:ilvl w:val="0"/>
          <w:numId w:val="2"/>
        </w:numPr>
        <w:rPr>
          <w:rFonts w:ascii="Calibri" w:hAnsi="Calibri" w:cs="Calibri"/>
        </w:rPr>
      </w:pPr>
      <w:r>
        <w:rPr>
          <w:rFonts w:ascii="Calibri" w:hAnsi="Calibri" w:cs="Calibri"/>
        </w:rPr>
        <w:t xml:space="preserve">At The Pilgrim School CEIAG encompasses: </w:t>
      </w:r>
    </w:p>
    <w:p w:rsidR="008F7605" w:rsidRDefault="009F0025" w14:paraId="2B0ABDA9" w14:textId="77777777">
      <w:pPr>
        <w:pStyle w:val="ListParagraph"/>
        <w:numPr>
          <w:ilvl w:val="0"/>
          <w:numId w:val="5"/>
        </w:numPr>
        <w:rPr>
          <w:rFonts w:ascii="Calibri" w:hAnsi="Calibri" w:cs="Calibri"/>
        </w:rPr>
      </w:pPr>
      <w:r>
        <w:rPr>
          <w:rFonts w:ascii="Calibri" w:hAnsi="Calibri" w:cs="Calibri"/>
        </w:rPr>
        <w:t>Student Self Development – to understand themselves and the influences on them and that CEIAG is not just about finding a job but is concerned with preparation for life.</w:t>
      </w:r>
    </w:p>
    <w:p w:rsidR="008F7605" w:rsidRDefault="009F0025" w14:paraId="561ACF7D" w14:textId="77777777">
      <w:pPr>
        <w:pStyle w:val="ListParagraph"/>
        <w:numPr>
          <w:ilvl w:val="0"/>
          <w:numId w:val="5"/>
        </w:numPr>
        <w:rPr>
          <w:rFonts w:ascii="Calibri" w:hAnsi="Calibri" w:cs="Calibri"/>
        </w:rPr>
      </w:pPr>
      <w:r>
        <w:rPr>
          <w:rFonts w:ascii="Calibri" w:hAnsi="Calibri" w:cs="Calibri"/>
        </w:rPr>
        <w:t>Career Exploration – to investigate opportunities in learning and work.</w:t>
      </w:r>
    </w:p>
    <w:p w:rsidR="008F7605" w:rsidRDefault="009F0025" w14:paraId="5D96D91B" w14:textId="77777777">
      <w:pPr>
        <w:pStyle w:val="ListParagraph"/>
        <w:numPr>
          <w:ilvl w:val="0"/>
          <w:numId w:val="5"/>
        </w:numPr>
        <w:rPr>
          <w:rFonts w:ascii="Calibri" w:hAnsi="Calibri" w:cs="Calibri"/>
        </w:rPr>
      </w:pPr>
      <w:r>
        <w:rPr>
          <w:rFonts w:ascii="Calibri" w:hAnsi="Calibri" w:cs="Calibri"/>
        </w:rPr>
        <w:t xml:space="preserve">Career Management – to make and adjust plans to manage change and transition. </w:t>
      </w:r>
    </w:p>
    <w:p w:rsidR="008F7605" w:rsidRDefault="009F0025" w14:paraId="7F13D3D2" w14:textId="77777777">
      <w:pPr>
        <w:pStyle w:val="ListParagraph"/>
        <w:numPr>
          <w:ilvl w:val="0"/>
          <w:numId w:val="2"/>
        </w:numPr>
        <w:rPr>
          <w:rFonts w:ascii="Calibri" w:hAnsi="Calibri" w:cs="Calibri"/>
        </w:rPr>
      </w:pPr>
      <w:r>
        <w:rPr>
          <w:rFonts w:ascii="Calibri" w:hAnsi="Calibri" w:cs="Calibri"/>
        </w:rPr>
        <w:t>CEIAG is:</w:t>
      </w:r>
    </w:p>
    <w:p w:rsidR="008F7605" w:rsidRDefault="009F0025" w14:paraId="36B21886" w14:textId="77777777">
      <w:pPr>
        <w:pStyle w:val="ListParagraph"/>
        <w:numPr>
          <w:ilvl w:val="0"/>
          <w:numId w:val="5"/>
        </w:numPr>
        <w:rPr>
          <w:rFonts w:ascii="Calibri" w:hAnsi="Calibri" w:cs="Calibri"/>
        </w:rPr>
      </w:pPr>
      <w:r>
        <w:rPr>
          <w:rFonts w:ascii="Calibri" w:hAnsi="Calibri" w:cs="Calibri"/>
        </w:rPr>
        <w:t>Long term and continuous.</w:t>
      </w:r>
    </w:p>
    <w:p w:rsidR="008F7605" w:rsidRDefault="009F0025" w14:paraId="6963A29F" w14:textId="77777777">
      <w:pPr>
        <w:pStyle w:val="ListParagraph"/>
        <w:numPr>
          <w:ilvl w:val="0"/>
          <w:numId w:val="5"/>
        </w:numPr>
        <w:rPr>
          <w:rFonts w:ascii="Calibri" w:hAnsi="Calibri" w:cs="Calibri"/>
        </w:rPr>
      </w:pPr>
      <w:r>
        <w:rPr>
          <w:rFonts w:ascii="Calibri" w:hAnsi="Calibri" w:cs="Calibri"/>
        </w:rPr>
        <w:t>Tailored to meet individual need.</w:t>
      </w:r>
    </w:p>
    <w:p w:rsidR="008F7605" w:rsidRDefault="009F0025" w14:paraId="2E6294B7" w14:textId="77777777">
      <w:pPr>
        <w:pStyle w:val="ListParagraph"/>
        <w:numPr>
          <w:ilvl w:val="0"/>
          <w:numId w:val="5"/>
        </w:numPr>
        <w:rPr>
          <w:rFonts w:ascii="Calibri" w:hAnsi="Calibri" w:cs="Calibri"/>
        </w:rPr>
      </w:pPr>
      <w:r>
        <w:rPr>
          <w:rFonts w:ascii="Calibri" w:hAnsi="Calibri" w:cs="Calibri"/>
        </w:rPr>
        <w:t>An essential part of the PSHE/SMSC Tutorial and Workshop Programme.</w:t>
      </w:r>
    </w:p>
    <w:p w:rsidR="008F7605" w:rsidRDefault="009F0025" w14:paraId="16EFF9FD" w14:textId="77777777">
      <w:pPr>
        <w:pStyle w:val="ListParagraph"/>
        <w:numPr>
          <w:ilvl w:val="0"/>
          <w:numId w:val="5"/>
        </w:numPr>
        <w:rPr>
          <w:rFonts w:ascii="Calibri" w:hAnsi="Calibri" w:cs="Calibri"/>
        </w:rPr>
      </w:pPr>
      <w:r>
        <w:rPr>
          <w:rFonts w:ascii="Calibri" w:hAnsi="Calibri" w:cs="Calibri"/>
        </w:rPr>
        <w:lastRenderedPageBreak/>
        <w:t>An essential part of The BTEC programme.</w:t>
      </w:r>
    </w:p>
    <w:p w:rsidR="008F7605" w:rsidRDefault="009F0025" w14:paraId="0F5619A8" w14:textId="77777777">
      <w:pPr>
        <w:pStyle w:val="ListParagraph"/>
        <w:numPr>
          <w:ilvl w:val="0"/>
          <w:numId w:val="5"/>
        </w:numPr>
        <w:rPr>
          <w:rFonts w:ascii="Calibri" w:hAnsi="Calibri" w:cs="Calibri"/>
        </w:rPr>
      </w:pPr>
      <w:r>
        <w:rPr>
          <w:rFonts w:ascii="Calibri" w:hAnsi="Calibri" w:cs="Calibri"/>
        </w:rPr>
        <w:t>An integral part of personal regular reviews with students, their parents, and carers and when appropriate outside agencies.</w:t>
      </w:r>
    </w:p>
    <w:p w:rsidR="008F7605" w:rsidRDefault="009F0025" w14:paraId="75230517" w14:textId="77777777">
      <w:pPr>
        <w:pStyle w:val="ListParagraph"/>
        <w:numPr>
          <w:ilvl w:val="0"/>
          <w:numId w:val="5"/>
        </w:numPr>
        <w:rPr>
          <w:rFonts w:ascii="Calibri" w:hAnsi="Calibri" w:cs="Calibri"/>
        </w:rPr>
      </w:pPr>
      <w:r>
        <w:rPr>
          <w:rFonts w:ascii="Calibri" w:hAnsi="Calibri" w:cs="Calibri"/>
        </w:rPr>
        <w:t xml:space="preserve">An area where progress and achievement in careers and transition targets are recorded and summarised in termly summative reports. </w:t>
      </w:r>
    </w:p>
    <w:p w:rsidR="008F7605" w:rsidRDefault="009F0025" w14:paraId="5B8732FF" w14:textId="77777777">
      <w:pPr>
        <w:pStyle w:val="ListParagraph"/>
        <w:numPr>
          <w:ilvl w:val="0"/>
          <w:numId w:val="2"/>
        </w:numPr>
        <w:rPr>
          <w:rFonts w:ascii="Calibri" w:hAnsi="Calibri" w:cs="Calibri"/>
        </w:rPr>
      </w:pPr>
      <w:r>
        <w:rPr>
          <w:rFonts w:ascii="Calibri" w:hAnsi="Calibri" w:cs="Calibri"/>
        </w:rPr>
        <w:t>CEIAG as part of The Pilgrim PSHE Programme at KS 3 includes:</w:t>
      </w:r>
    </w:p>
    <w:p w:rsidR="008F7605" w:rsidRDefault="009F0025" w14:paraId="6CBC5359" w14:textId="77777777">
      <w:pPr>
        <w:pStyle w:val="ListParagraph"/>
        <w:numPr>
          <w:ilvl w:val="0"/>
          <w:numId w:val="5"/>
        </w:numPr>
        <w:rPr>
          <w:rFonts w:ascii="Calibri" w:hAnsi="Calibri" w:cs="Calibri"/>
        </w:rPr>
      </w:pPr>
      <w:r>
        <w:rPr>
          <w:rFonts w:ascii="Calibri" w:hAnsi="Calibri" w:cs="Calibri"/>
        </w:rPr>
        <w:t>Career awareness and decision making.</w:t>
      </w:r>
    </w:p>
    <w:p w:rsidR="008F7605" w:rsidRDefault="009F0025" w14:paraId="0FD6810F" w14:textId="77777777">
      <w:pPr>
        <w:pStyle w:val="ListParagraph"/>
        <w:numPr>
          <w:ilvl w:val="0"/>
          <w:numId w:val="5"/>
        </w:numPr>
        <w:rPr>
          <w:rFonts w:ascii="Calibri" w:hAnsi="Calibri" w:cs="Calibri"/>
        </w:rPr>
      </w:pPr>
      <w:r>
        <w:rPr>
          <w:rFonts w:ascii="Calibri" w:hAnsi="Calibri" w:cs="Calibri"/>
        </w:rPr>
        <w:t>Meeting and discussing education, training, and work opportunities with local provider.</w:t>
      </w:r>
    </w:p>
    <w:p w:rsidRPr="006E7568" w:rsidR="008F7605" w:rsidP="006E7568" w:rsidRDefault="009F0025" w14:paraId="3515730B" w14:textId="118108DF">
      <w:pPr>
        <w:pStyle w:val="ListParagraph"/>
        <w:numPr>
          <w:ilvl w:val="0"/>
          <w:numId w:val="5"/>
        </w:numPr>
        <w:rPr>
          <w:rFonts w:ascii="Calibri" w:hAnsi="Calibri" w:cs="Calibri"/>
        </w:rPr>
      </w:pPr>
      <w:r w:rsidRPr="006E7568">
        <w:rPr>
          <w:rFonts w:ascii="Calibri" w:hAnsi="Calibri" w:cs="Calibri"/>
        </w:rPr>
        <w:t>Researching job profiles at The National Careers and National Apprenticeship service.</w:t>
      </w:r>
    </w:p>
    <w:p w:rsidR="008F7605" w:rsidRDefault="009F0025" w14:paraId="12EB4497" w14:textId="77777777">
      <w:pPr>
        <w:pStyle w:val="ListParagraph"/>
        <w:numPr>
          <w:ilvl w:val="0"/>
          <w:numId w:val="5"/>
        </w:numPr>
        <w:rPr>
          <w:rFonts w:ascii="Calibri" w:hAnsi="Calibri" w:cs="Calibri"/>
        </w:rPr>
      </w:pPr>
      <w:r>
        <w:rPr>
          <w:rFonts w:ascii="Calibri" w:hAnsi="Calibri" w:cs="Calibri"/>
        </w:rPr>
        <w:t>Investigating the local and national labour market for employment opportunities.</w:t>
      </w:r>
    </w:p>
    <w:p w:rsidR="008F7605" w:rsidRDefault="009F0025" w14:paraId="66B3154B" w14:textId="77777777">
      <w:pPr>
        <w:pStyle w:val="ListParagraph"/>
        <w:numPr>
          <w:ilvl w:val="0"/>
          <w:numId w:val="5"/>
        </w:numPr>
        <w:rPr>
          <w:rFonts w:ascii="Calibri" w:hAnsi="Calibri" w:cs="Calibri"/>
        </w:rPr>
      </w:pPr>
      <w:r>
        <w:rPr>
          <w:rFonts w:ascii="Calibri" w:hAnsi="Calibri" w:cs="Calibri"/>
        </w:rPr>
        <w:t>Dispelling gender stereotyping in the workforce.</w:t>
      </w:r>
    </w:p>
    <w:p w:rsidR="008F7605" w:rsidRDefault="009F0025" w14:paraId="7F44C02D" w14:textId="77777777">
      <w:pPr>
        <w:pStyle w:val="ListParagraph"/>
        <w:numPr>
          <w:ilvl w:val="0"/>
          <w:numId w:val="5"/>
        </w:numPr>
        <w:rPr>
          <w:rFonts w:ascii="Calibri" w:hAnsi="Calibri" w:cs="Calibri"/>
        </w:rPr>
      </w:pPr>
      <w:r>
        <w:rPr>
          <w:rFonts w:ascii="Calibri" w:hAnsi="Calibri" w:cs="Calibri"/>
        </w:rPr>
        <w:t>Understanding enterprise skills and opportunities for self- employment.</w:t>
      </w:r>
    </w:p>
    <w:p w:rsidR="008F7605" w:rsidRDefault="009F0025" w14:paraId="0B8D67B3" w14:textId="77777777">
      <w:pPr>
        <w:pStyle w:val="ListParagraph"/>
        <w:numPr>
          <w:ilvl w:val="0"/>
          <w:numId w:val="5"/>
        </w:numPr>
        <w:rPr>
          <w:rFonts w:ascii="Calibri" w:hAnsi="Calibri" w:cs="Calibri"/>
        </w:rPr>
      </w:pPr>
      <w:r>
        <w:rPr>
          <w:rFonts w:ascii="Calibri" w:hAnsi="Calibri" w:cs="Calibri"/>
        </w:rPr>
        <w:t>Understanding the link between money sense and having a career.</w:t>
      </w:r>
    </w:p>
    <w:p w:rsidR="008F7605" w:rsidRDefault="009F0025" w14:paraId="4AD0007D" w14:textId="77777777">
      <w:pPr>
        <w:pStyle w:val="ListParagraph"/>
        <w:numPr>
          <w:ilvl w:val="0"/>
          <w:numId w:val="5"/>
        </w:numPr>
        <w:rPr>
          <w:rFonts w:ascii="Calibri" w:hAnsi="Calibri" w:cs="Calibri"/>
        </w:rPr>
      </w:pPr>
      <w:r>
        <w:rPr>
          <w:rFonts w:ascii="Calibri" w:hAnsi="Calibri" w:cs="Calibri"/>
        </w:rPr>
        <w:t>Understanding own strengths and skills</w:t>
      </w:r>
    </w:p>
    <w:p w:rsidR="008F7605" w:rsidRDefault="009F0025" w14:paraId="28AF99AC" w14:textId="77777777">
      <w:pPr>
        <w:pStyle w:val="ListParagraph"/>
        <w:numPr>
          <w:ilvl w:val="0"/>
          <w:numId w:val="2"/>
        </w:numPr>
        <w:rPr>
          <w:rFonts w:ascii="Calibri" w:hAnsi="Calibri" w:cs="Calibri"/>
        </w:rPr>
      </w:pPr>
      <w:r>
        <w:rPr>
          <w:rFonts w:ascii="Calibri" w:hAnsi="Calibri" w:cs="Calibri"/>
        </w:rPr>
        <w:t>CEIAG as part of Pilgrim Pastoral Support at KS3 includes:</w:t>
      </w:r>
    </w:p>
    <w:p w:rsidR="008F7605" w:rsidRDefault="009F0025" w14:paraId="73A7224A" w14:textId="77777777">
      <w:pPr>
        <w:pStyle w:val="ListParagraph"/>
        <w:numPr>
          <w:ilvl w:val="0"/>
          <w:numId w:val="5"/>
        </w:numPr>
        <w:rPr>
          <w:rFonts w:ascii="Calibri" w:hAnsi="Calibri" w:cs="Calibri"/>
        </w:rPr>
      </w:pPr>
      <w:r>
        <w:rPr>
          <w:rFonts w:ascii="Calibri" w:hAnsi="Calibri" w:cs="Calibri"/>
        </w:rPr>
        <w:t>Supporting students to study The Pilgrim Curriculum Brochure and select subject that can be taken in Key Stage 4 and liaising with teachers, academic links, parents/carers, and partner agencies at regular reviews.</w:t>
      </w:r>
    </w:p>
    <w:p w:rsidR="008F7605" w:rsidRDefault="009F0025" w14:paraId="6DDB63AC" w14:textId="77777777">
      <w:pPr>
        <w:pStyle w:val="ListParagraph"/>
        <w:numPr>
          <w:ilvl w:val="0"/>
          <w:numId w:val="5"/>
        </w:numPr>
        <w:rPr>
          <w:rFonts w:ascii="Calibri" w:hAnsi="Calibri" w:cs="Calibri"/>
        </w:rPr>
      </w:pPr>
      <w:r>
        <w:rPr>
          <w:rFonts w:ascii="Calibri" w:hAnsi="Calibri" w:cs="Calibri"/>
        </w:rPr>
        <w:t>Introduction to Local and National labour market information.</w:t>
      </w:r>
    </w:p>
    <w:p w:rsidR="008F7605" w:rsidRDefault="009F0025" w14:paraId="148BA1D1" w14:textId="77777777">
      <w:pPr>
        <w:pStyle w:val="ListParagraph"/>
        <w:numPr>
          <w:ilvl w:val="0"/>
          <w:numId w:val="2"/>
        </w:numPr>
        <w:rPr>
          <w:rFonts w:ascii="Calibri" w:hAnsi="Calibri" w:cs="Calibri"/>
        </w:rPr>
      </w:pPr>
      <w:r>
        <w:rPr>
          <w:rFonts w:ascii="Calibri" w:hAnsi="Calibri" w:cs="Calibri"/>
        </w:rPr>
        <w:t>CEIAG as part of The Pilgrim PSHE Programme at KS4 includes:</w:t>
      </w:r>
    </w:p>
    <w:p w:rsidR="008F7605" w:rsidRDefault="009F0025" w14:paraId="4BCB8ACB" w14:textId="77777777">
      <w:pPr>
        <w:pStyle w:val="ListParagraph"/>
        <w:numPr>
          <w:ilvl w:val="0"/>
          <w:numId w:val="5"/>
        </w:numPr>
        <w:rPr>
          <w:rFonts w:ascii="Calibri" w:hAnsi="Calibri" w:cs="Calibri"/>
        </w:rPr>
      </w:pPr>
      <w:r>
        <w:rPr>
          <w:rFonts w:ascii="Calibri" w:hAnsi="Calibri" w:cs="Calibri"/>
        </w:rPr>
        <w:t>Career awareness and decision making.</w:t>
      </w:r>
    </w:p>
    <w:p w:rsidR="008F7605" w:rsidRDefault="009F0025" w14:paraId="5A986C9B" w14:textId="77777777">
      <w:pPr>
        <w:pStyle w:val="ListParagraph"/>
        <w:numPr>
          <w:ilvl w:val="0"/>
          <w:numId w:val="5"/>
        </w:numPr>
        <w:rPr>
          <w:rFonts w:ascii="Calibri" w:hAnsi="Calibri" w:cs="Calibri"/>
        </w:rPr>
      </w:pPr>
      <w:r>
        <w:rPr>
          <w:rFonts w:ascii="Calibri" w:hAnsi="Calibri" w:cs="Calibri"/>
        </w:rPr>
        <w:t>An introduction to action planning and recording choices.</w:t>
      </w:r>
    </w:p>
    <w:p w:rsidR="008F7605" w:rsidRDefault="009F0025" w14:paraId="248B4E80" w14:textId="77777777">
      <w:pPr>
        <w:pStyle w:val="ListParagraph"/>
        <w:numPr>
          <w:ilvl w:val="0"/>
          <w:numId w:val="5"/>
        </w:numPr>
        <w:rPr>
          <w:rFonts w:ascii="Calibri" w:hAnsi="Calibri" w:cs="Calibri"/>
        </w:rPr>
      </w:pPr>
      <w:r>
        <w:rPr>
          <w:rFonts w:ascii="Calibri" w:hAnsi="Calibri" w:cs="Calibri"/>
        </w:rPr>
        <w:t>Researching job profiles at The National Careers website to produce various job profiles and researching apprenticeships at The National Apprenticeship Service.</w:t>
      </w:r>
    </w:p>
    <w:p w:rsidR="008F7605" w:rsidRDefault="009F0025" w14:paraId="0F4F5653" w14:textId="77777777">
      <w:pPr>
        <w:pStyle w:val="ListParagraph"/>
        <w:numPr>
          <w:ilvl w:val="0"/>
          <w:numId w:val="5"/>
        </w:numPr>
        <w:rPr>
          <w:rFonts w:ascii="Calibri" w:hAnsi="Calibri" w:cs="Calibri"/>
        </w:rPr>
      </w:pPr>
      <w:r>
        <w:rPr>
          <w:rFonts w:ascii="Calibri" w:hAnsi="Calibri" w:cs="Calibri"/>
        </w:rPr>
        <w:t>Assessing own strengths, weaknesses, aptitude, and skills tests via The National Careers Website.</w:t>
      </w:r>
    </w:p>
    <w:p w:rsidR="008F7605" w:rsidRDefault="009F0025" w14:paraId="71AF6F1D" w14:textId="77777777">
      <w:pPr>
        <w:pStyle w:val="ListParagraph"/>
        <w:numPr>
          <w:ilvl w:val="0"/>
          <w:numId w:val="5"/>
        </w:numPr>
        <w:rPr>
          <w:rFonts w:ascii="Calibri" w:hAnsi="Calibri" w:cs="Calibri"/>
        </w:rPr>
      </w:pPr>
      <w:r>
        <w:rPr>
          <w:rFonts w:ascii="Calibri" w:hAnsi="Calibri" w:cs="Calibri"/>
        </w:rPr>
        <w:t>Investigating opportunities for Apprenticeships and how to obtain apprenticeships in local area at The National Careers Website.</w:t>
      </w:r>
    </w:p>
    <w:p w:rsidR="008F7605" w:rsidRDefault="009F0025" w14:paraId="724697E1" w14:textId="77777777">
      <w:pPr>
        <w:pStyle w:val="ListParagraph"/>
        <w:numPr>
          <w:ilvl w:val="0"/>
          <w:numId w:val="5"/>
        </w:numPr>
        <w:rPr>
          <w:rFonts w:ascii="Calibri" w:hAnsi="Calibri" w:cs="Calibri"/>
        </w:rPr>
      </w:pPr>
      <w:r>
        <w:rPr>
          <w:rFonts w:ascii="Calibri" w:hAnsi="Calibri" w:cs="Calibri"/>
        </w:rPr>
        <w:t>Investigating the local and national labour market for employment opportunities.</w:t>
      </w:r>
    </w:p>
    <w:p w:rsidR="008F7605" w:rsidRDefault="009F0025" w14:paraId="193D85C2" w14:textId="77777777">
      <w:pPr>
        <w:pStyle w:val="ListParagraph"/>
        <w:numPr>
          <w:ilvl w:val="0"/>
          <w:numId w:val="5"/>
        </w:numPr>
        <w:rPr>
          <w:rFonts w:ascii="Calibri" w:hAnsi="Calibri" w:cs="Calibri"/>
        </w:rPr>
      </w:pPr>
      <w:r>
        <w:rPr>
          <w:rFonts w:ascii="Calibri" w:hAnsi="Calibri" w:cs="Calibri"/>
        </w:rPr>
        <w:t>Meeting and discussing opportunities with local providers of education, training, and employment.</w:t>
      </w:r>
    </w:p>
    <w:p w:rsidR="008F7605" w:rsidRDefault="009F0025" w14:paraId="6841100F" w14:textId="77777777">
      <w:pPr>
        <w:pStyle w:val="ListParagraph"/>
        <w:numPr>
          <w:ilvl w:val="0"/>
          <w:numId w:val="5"/>
        </w:numPr>
        <w:rPr>
          <w:rFonts w:ascii="Calibri" w:hAnsi="Calibri" w:cs="Calibri"/>
        </w:rPr>
      </w:pPr>
      <w:r>
        <w:rPr>
          <w:rFonts w:ascii="Calibri" w:hAnsi="Calibri" w:cs="Calibri"/>
        </w:rPr>
        <w:t>Dispelling gender stereotyping in the workforce.</w:t>
      </w:r>
    </w:p>
    <w:p w:rsidR="008F7605" w:rsidRDefault="009F0025" w14:paraId="2311EC36" w14:textId="77777777">
      <w:pPr>
        <w:pStyle w:val="ListParagraph"/>
        <w:numPr>
          <w:ilvl w:val="0"/>
          <w:numId w:val="5"/>
        </w:numPr>
        <w:rPr>
          <w:rFonts w:ascii="Calibri" w:hAnsi="Calibri" w:cs="Calibri"/>
        </w:rPr>
      </w:pPr>
      <w:r>
        <w:rPr>
          <w:rFonts w:ascii="Calibri" w:hAnsi="Calibri" w:cs="Calibri"/>
        </w:rPr>
        <w:t>Understanding enterprise skills and opportunities for self -employment.</w:t>
      </w:r>
    </w:p>
    <w:p w:rsidR="008F7605" w:rsidRDefault="009F0025" w14:paraId="019FA884" w14:textId="77777777">
      <w:pPr>
        <w:pStyle w:val="ListParagraph"/>
        <w:numPr>
          <w:ilvl w:val="0"/>
          <w:numId w:val="5"/>
        </w:numPr>
        <w:rPr>
          <w:rFonts w:ascii="Calibri" w:hAnsi="Calibri" w:cs="Calibri"/>
        </w:rPr>
      </w:pPr>
      <w:r>
        <w:rPr>
          <w:rFonts w:ascii="Calibri" w:hAnsi="Calibri" w:cs="Calibri"/>
        </w:rPr>
        <w:t>Understanding what interview and employability skills are and how to develop them.</w:t>
      </w:r>
    </w:p>
    <w:p w:rsidR="008F7605" w:rsidRDefault="009F0025" w14:paraId="65107BB6" w14:textId="77777777">
      <w:pPr>
        <w:pStyle w:val="ListParagraph"/>
        <w:numPr>
          <w:ilvl w:val="0"/>
          <w:numId w:val="5"/>
        </w:numPr>
        <w:rPr>
          <w:rFonts w:ascii="Calibri" w:hAnsi="Calibri" w:cs="Calibri"/>
        </w:rPr>
      </w:pPr>
      <w:r>
        <w:rPr>
          <w:rFonts w:ascii="Calibri" w:hAnsi="Calibri" w:cs="Calibri"/>
        </w:rPr>
        <w:t>Listening to visitors talk about courses, apprenticeships, and job opportunities.</w:t>
      </w:r>
    </w:p>
    <w:p w:rsidR="008F7605" w:rsidRDefault="009F0025" w14:paraId="4466D1F4" w14:textId="77777777">
      <w:pPr>
        <w:pStyle w:val="ListParagraph"/>
        <w:numPr>
          <w:ilvl w:val="0"/>
          <w:numId w:val="5"/>
        </w:numPr>
        <w:rPr>
          <w:rFonts w:ascii="Calibri" w:hAnsi="Calibri" w:cs="Calibri"/>
        </w:rPr>
      </w:pPr>
      <w:r>
        <w:rPr>
          <w:rFonts w:ascii="Calibri" w:hAnsi="Calibri" w:cs="Calibri"/>
        </w:rPr>
        <w:t>Understand how to complete C.V.s application forms and letters of application.</w:t>
      </w:r>
    </w:p>
    <w:p w:rsidR="008F7605" w:rsidRDefault="009F0025" w14:paraId="379164F8" w14:textId="77777777">
      <w:pPr>
        <w:pStyle w:val="ListParagraph"/>
        <w:numPr>
          <w:ilvl w:val="0"/>
          <w:numId w:val="5"/>
        </w:numPr>
        <w:rPr>
          <w:rFonts w:ascii="Calibri" w:hAnsi="Calibri" w:cs="Calibri"/>
        </w:rPr>
      </w:pPr>
      <w:r>
        <w:rPr>
          <w:rFonts w:ascii="Calibri" w:hAnsi="Calibri" w:cs="Calibri"/>
        </w:rPr>
        <w:t>Understand how to respond at interviews.</w:t>
      </w:r>
    </w:p>
    <w:p w:rsidR="008F7605" w:rsidRDefault="009F0025" w14:paraId="5FDB4413" w14:textId="77777777">
      <w:pPr>
        <w:pStyle w:val="ListParagraph"/>
        <w:numPr>
          <w:ilvl w:val="0"/>
          <w:numId w:val="5"/>
        </w:numPr>
        <w:rPr>
          <w:rFonts w:ascii="Calibri" w:hAnsi="Calibri" w:cs="Calibri"/>
        </w:rPr>
      </w:pPr>
      <w:r w:rsidRPr="230A533E" w:rsidR="009F0025">
        <w:rPr>
          <w:rFonts w:ascii="Calibri" w:hAnsi="Calibri" w:cs="Calibri"/>
        </w:rPr>
        <w:t>Career Progression Units are mandatory for students studying BTEC Level 1 Vocational Studies and Level 1 Sport and at the core of studying level 2 BTECs such as Health and Social Care.</w:t>
      </w:r>
    </w:p>
    <w:p w:rsidR="008F7605" w:rsidRDefault="009F0025" w14:paraId="28656D81" w14:textId="77777777">
      <w:pPr>
        <w:pStyle w:val="ListParagraph"/>
        <w:numPr>
          <w:ilvl w:val="0"/>
          <w:numId w:val="2"/>
        </w:numPr>
        <w:rPr>
          <w:rFonts w:ascii="Calibri" w:hAnsi="Calibri" w:cs="Calibri"/>
        </w:rPr>
      </w:pPr>
      <w:r>
        <w:rPr>
          <w:rFonts w:ascii="Calibri" w:hAnsi="Calibri" w:cs="Calibri"/>
        </w:rPr>
        <w:t>CEIAG as part of The Pilgrim Pastoral Support at KS4 includes:</w:t>
      </w:r>
    </w:p>
    <w:p w:rsidR="008F7605" w:rsidRDefault="009F0025" w14:paraId="5626A589" w14:textId="77777777">
      <w:pPr>
        <w:pStyle w:val="ListParagraph"/>
        <w:numPr>
          <w:ilvl w:val="0"/>
          <w:numId w:val="5"/>
        </w:numPr>
        <w:rPr>
          <w:rFonts w:ascii="Calibri" w:hAnsi="Calibri" w:cs="Calibri"/>
        </w:rPr>
      </w:pPr>
      <w:r>
        <w:rPr>
          <w:rFonts w:ascii="Calibri" w:hAnsi="Calibri" w:cs="Calibri"/>
        </w:rPr>
        <w:t>Encouraging and setting up work experience.</w:t>
      </w:r>
    </w:p>
    <w:p w:rsidR="008F7605" w:rsidRDefault="009F0025" w14:paraId="23A9510A" w14:textId="77777777">
      <w:pPr>
        <w:pStyle w:val="ListParagraph"/>
        <w:numPr>
          <w:ilvl w:val="0"/>
          <w:numId w:val="5"/>
        </w:numPr>
        <w:rPr>
          <w:rFonts w:ascii="Calibri" w:hAnsi="Calibri" w:cs="Calibri"/>
        </w:rPr>
      </w:pPr>
      <w:r>
        <w:rPr>
          <w:rFonts w:ascii="Calibri" w:hAnsi="Calibri" w:cs="Calibri"/>
        </w:rPr>
        <w:t>Having two encounters with local career providers in each key stage.</w:t>
      </w:r>
    </w:p>
    <w:p w:rsidR="008F7605" w:rsidRDefault="009F0025" w14:paraId="31969F10" w14:textId="77777777">
      <w:pPr>
        <w:pStyle w:val="ListParagraph"/>
        <w:numPr>
          <w:ilvl w:val="0"/>
          <w:numId w:val="5"/>
        </w:numPr>
        <w:rPr>
          <w:rFonts w:ascii="Calibri" w:hAnsi="Calibri" w:cs="Calibri"/>
        </w:rPr>
      </w:pPr>
      <w:r>
        <w:rPr>
          <w:rFonts w:ascii="Calibri" w:hAnsi="Calibri" w:cs="Calibri"/>
        </w:rPr>
        <w:t>Making transition plans for post 16 education and liaising with college personal.</w:t>
      </w:r>
    </w:p>
    <w:p w:rsidR="008F7605" w:rsidRDefault="009F0025" w14:paraId="7A60E5A7" w14:textId="77777777">
      <w:pPr>
        <w:pStyle w:val="ListParagraph"/>
        <w:numPr>
          <w:ilvl w:val="0"/>
          <w:numId w:val="5"/>
        </w:numPr>
        <w:rPr>
          <w:rFonts w:ascii="Calibri" w:hAnsi="Calibri" w:cs="Calibri"/>
        </w:rPr>
      </w:pPr>
      <w:r>
        <w:rPr>
          <w:rFonts w:ascii="Calibri" w:hAnsi="Calibri" w:cs="Calibri"/>
        </w:rPr>
        <w:t>Making familiarisation visits to college courses and departments.</w:t>
      </w:r>
    </w:p>
    <w:p w:rsidR="008F7605" w:rsidRDefault="009F0025" w14:paraId="72572463" w14:textId="77777777">
      <w:pPr>
        <w:pStyle w:val="ListParagraph"/>
        <w:numPr>
          <w:ilvl w:val="0"/>
          <w:numId w:val="5"/>
        </w:numPr>
        <w:rPr>
          <w:rFonts w:ascii="Calibri" w:hAnsi="Calibri" w:cs="Calibri"/>
        </w:rPr>
      </w:pPr>
      <w:r>
        <w:rPr>
          <w:rFonts w:ascii="Calibri" w:hAnsi="Calibri" w:cs="Calibri"/>
        </w:rPr>
        <w:t>Attending college courses and taster days.</w:t>
      </w:r>
    </w:p>
    <w:p w:rsidR="008F7605" w:rsidRDefault="009F0025" w14:paraId="141BD963" w14:textId="77777777">
      <w:pPr>
        <w:pStyle w:val="ListParagraph"/>
        <w:numPr>
          <w:ilvl w:val="0"/>
          <w:numId w:val="5"/>
        </w:numPr>
        <w:rPr>
          <w:rFonts w:ascii="Calibri" w:hAnsi="Calibri" w:cs="Calibri"/>
        </w:rPr>
      </w:pPr>
      <w:r>
        <w:rPr>
          <w:rFonts w:ascii="Calibri" w:hAnsi="Calibri" w:cs="Calibri"/>
        </w:rPr>
        <w:lastRenderedPageBreak/>
        <w:t>Visiting NACRO and Apprenticeship Providers.</w:t>
      </w:r>
    </w:p>
    <w:p w:rsidR="008F7605" w:rsidRDefault="009F0025" w14:paraId="0B6F6257" w14:textId="3EFD1FE6">
      <w:pPr>
        <w:pStyle w:val="ListParagraph"/>
        <w:numPr>
          <w:ilvl w:val="0"/>
          <w:numId w:val="5"/>
        </w:numPr>
        <w:rPr>
          <w:rFonts w:ascii="Calibri" w:hAnsi="Calibri" w:cs="Calibri"/>
        </w:rPr>
      </w:pPr>
      <w:r w:rsidRPr="230A533E" w:rsidR="009F0025">
        <w:rPr>
          <w:rFonts w:ascii="Calibri" w:hAnsi="Calibri" w:cs="Calibri"/>
        </w:rPr>
        <w:t xml:space="preserve">Support in attending The Pilgrim School Careers </w:t>
      </w:r>
      <w:r w:rsidRPr="230A533E" w:rsidR="6E581B99">
        <w:rPr>
          <w:rFonts w:ascii="Calibri" w:hAnsi="Calibri" w:cs="Calibri"/>
        </w:rPr>
        <w:t>events</w:t>
      </w:r>
      <w:r w:rsidRPr="230A533E" w:rsidR="009F0025">
        <w:rPr>
          <w:rFonts w:ascii="Calibri" w:hAnsi="Calibri" w:cs="Calibri"/>
        </w:rPr>
        <w:t xml:space="preserve"> and open days at local colleges.</w:t>
      </w:r>
    </w:p>
    <w:p w:rsidR="008F7605" w:rsidRDefault="009F0025" w14:paraId="4B1C5FFF" w14:textId="77777777">
      <w:pPr>
        <w:pStyle w:val="ListParagraph"/>
        <w:numPr>
          <w:ilvl w:val="0"/>
          <w:numId w:val="5"/>
        </w:numPr>
        <w:rPr>
          <w:rFonts w:ascii="Calibri" w:hAnsi="Calibri" w:cs="Calibri"/>
        </w:rPr>
      </w:pPr>
      <w:r>
        <w:rPr>
          <w:rFonts w:ascii="Calibri" w:hAnsi="Calibri" w:cs="Calibri"/>
        </w:rPr>
        <w:t>Keeping parents, carers and partner agencies informed of plans and progress.</w:t>
      </w:r>
    </w:p>
    <w:p w:rsidR="002E3D96" w:rsidP="002E3D96" w:rsidRDefault="002E3D96" w14:paraId="53CDBA92" w14:textId="77777777">
      <w:pPr>
        <w:pStyle w:val="ListParagraph"/>
        <w:rPr>
          <w:rFonts w:ascii="Arial Nova" w:hAnsi="Arial Nova" w:cs="Calibri"/>
          <w:b/>
          <w:bCs/>
          <w:color w:val="0070C0"/>
          <w:sz w:val="28"/>
          <w:szCs w:val="28"/>
          <w:u w:val="single"/>
        </w:rPr>
      </w:pPr>
    </w:p>
    <w:p w:rsidR="008F7605" w:rsidRDefault="009F0025" w14:paraId="5364F6C1" w14:textId="5FFEFA1B">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7: Monitoring provision.</w:t>
      </w:r>
    </w:p>
    <w:p w:rsidR="008F7605" w:rsidRDefault="009F0025" w14:paraId="635B1950" w14:textId="77777777">
      <w:pPr>
        <w:pStyle w:val="ListParagraph"/>
        <w:numPr>
          <w:ilvl w:val="0"/>
          <w:numId w:val="2"/>
        </w:numPr>
        <w:rPr>
          <w:rFonts w:ascii="Calibri" w:hAnsi="Calibri" w:cs="Calibri"/>
        </w:rPr>
      </w:pPr>
      <w:r>
        <w:rPr>
          <w:rFonts w:ascii="Calibri" w:hAnsi="Calibri" w:cs="Calibri"/>
        </w:rPr>
        <w:t>Provision is monitored through:</w:t>
      </w:r>
    </w:p>
    <w:p w:rsidR="008F7605" w:rsidRDefault="009F0025" w14:paraId="38E6EBAD" w14:textId="77777777">
      <w:pPr>
        <w:pStyle w:val="ListParagraph"/>
        <w:numPr>
          <w:ilvl w:val="0"/>
          <w:numId w:val="5"/>
        </w:numPr>
        <w:rPr>
          <w:rFonts w:ascii="Calibri" w:hAnsi="Calibri" w:cs="Calibri"/>
        </w:rPr>
      </w:pPr>
      <w:r>
        <w:rPr>
          <w:rFonts w:ascii="Calibri" w:hAnsi="Calibri" w:cs="Calibri"/>
        </w:rPr>
        <w:t>Compass+ progress evaluations against Gatsby Benchmarks.</w:t>
      </w:r>
    </w:p>
    <w:p w:rsidR="008F7605" w:rsidRDefault="009F0025" w14:paraId="0DEC2EFB" w14:textId="77777777">
      <w:pPr>
        <w:pStyle w:val="ListParagraph"/>
        <w:numPr>
          <w:ilvl w:val="0"/>
          <w:numId w:val="5"/>
        </w:numPr>
        <w:rPr>
          <w:rFonts w:ascii="Calibri" w:hAnsi="Calibri" w:cs="Calibri"/>
        </w:rPr>
      </w:pPr>
      <w:r>
        <w:rPr>
          <w:rFonts w:ascii="Calibri" w:hAnsi="Calibri" w:cs="Calibri"/>
        </w:rPr>
        <w:t>Personal Development and PSHE Tracker.</w:t>
      </w:r>
    </w:p>
    <w:p w:rsidR="008F7605" w:rsidRDefault="009F0025" w14:paraId="38D31293" w14:textId="77777777">
      <w:pPr>
        <w:pStyle w:val="ListParagraph"/>
        <w:numPr>
          <w:ilvl w:val="0"/>
          <w:numId w:val="5"/>
        </w:numPr>
        <w:rPr>
          <w:rFonts w:ascii="Calibri" w:hAnsi="Calibri" w:cs="Calibri"/>
        </w:rPr>
      </w:pPr>
      <w:r>
        <w:rPr>
          <w:rFonts w:ascii="Calibri" w:hAnsi="Calibri" w:cs="Calibri"/>
        </w:rPr>
        <w:t>BTEC Tracker.</w:t>
      </w:r>
    </w:p>
    <w:p w:rsidR="008F7605" w:rsidRDefault="009F0025" w14:paraId="147C5E82" w14:textId="77777777">
      <w:pPr>
        <w:pStyle w:val="ListParagraph"/>
        <w:numPr>
          <w:ilvl w:val="0"/>
          <w:numId w:val="5"/>
        </w:numPr>
        <w:rPr>
          <w:rFonts w:ascii="Calibri" w:hAnsi="Calibri" w:cs="Calibri"/>
        </w:rPr>
      </w:pPr>
      <w:r>
        <w:rPr>
          <w:rFonts w:ascii="Calibri" w:hAnsi="Calibri" w:cs="Calibri"/>
        </w:rPr>
        <w:t>Career activity observations and Deep Dives.</w:t>
      </w:r>
    </w:p>
    <w:p w:rsidR="008F7605" w:rsidRDefault="009F0025" w14:paraId="0242512F" w14:textId="77777777">
      <w:pPr>
        <w:pStyle w:val="ListParagraph"/>
        <w:numPr>
          <w:ilvl w:val="0"/>
          <w:numId w:val="5"/>
        </w:numPr>
        <w:rPr>
          <w:rFonts w:ascii="Calibri" w:hAnsi="Calibri" w:cs="Calibri"/>
        </w:rPr>
      </w:pPr>
      <w:r>
        <w:rPr>
          <w:rFonts w:ascii="Calibri" w:hAnsi="Calibri" w:cs="Calibri"/>
        </w:rPr>
        <w:t>Student folders/books.</w:t>
      </w:r>
    </w:p>
    <w:p w:rsidR="008F7605" w:rsidRDefault="009F0025" w14:paraId="45313524" w14:textId="77777777">
      <w:pPr>
        <w:pStyle w:val="ListParagraph"/>
        <w:numPr>
          <w:ilvl w:val="0"/>
          <w:numId w:val="5"/>
        </w:numPr>
        <w:rPr>
          <w:rFonts w:ascii="Calibri" w:hAnsi="Calibri" w:cs="Calibri"/>
        </w:rPr>
      </w:pPr>
      <w:r>
        <w:rPr>
          <w:rFonts w:ascii="Calibri" w:hAnsi="Calibri" w:cs="Calibri"/>
        </w:rPr>
        <w:t>Student self -assessment outcomes.</w:t>
      </w:r>
    </w:p>
    <w:p w:rsidR="008F7605" w:rsidRDefault="009F0025" w14:paraId="0BD08159" w14:textId="77777777">
      <w:pPr>
        <w:pStyle w:val="ListParagraph"/>
        <w:numPr>
          <w:ilvl w:val="0"/>
          <w:numId w:val="5"/>
        </w:numPr>
        <w:rPr>
          <w:rFonts w:ascii="Calibri" w:hAnsi="Calibri" w:cs="Calibri"/>
        </w:rPr>
      </w:pPr>
      <w:r>
        <w:rPr>
          <w:rFonts w:ascii="Calibri" w:hAnsi="Calibri" w:cs="Calibri"/>
        </w:rPr>
        <w:t>Attainment and Achievement folders.</w:t>
      </w:r>
    </w:p>
    <w:p w:rsidR="008F7605" w:rsidRDefault="009F0025" w14:paraId="58FEE096" w14:textId="77777777">
      <w:pPr>
        <w:pStyle w:val="ListParagraph"/>
        <w:numPr>
          <w:ilvl w:val="0"/>
          <w:numId w:val="5"/>
        </w:numPr>
        <w:rPr>
          <w:rFonts w:ascii="Calibri" w:hAnsi="Calibri" w:cs="Calibri"/>
        </w:rPr>
      </w:pPr>
      <w:r>
        <w:rPr>
          <w:rFonts w:ascii="Calibri" w:hAnsi="Calibri" w:cs="Calibri"/>
        </w:rPr>
        <w:t>Student career action plans/career pathway plans.</w:t>
      </w:r>
    </w:p>
    <w:p w:rsidR="008F7605" w:rsidRDefault="009F0025" w14:paraId="44FACF9B" w14:textId="77777777">
      <w:pPr>
        <w:pStyle w:val="ListParagraph"/>
        <w:numPr>
          <w:ilvl w:val="0"/>
          <w:numId w:val="5"/>
        </w:numPr>
        <w:rPr>
          <w:rFonts w:ascii="Calibri" w:hAnsi="Calibri" w:cs="Calibri"/>
        </w:rPr>
      </w:pPr>
      <w:r>
        <w:rPr>
          <w:rFonts w:ascii="Calibri" w:hAnsi="Calibri" w:cs="Calibri"/>
        </w:rPr>
        <w:t>Transition plans.</w:t>
      </w:r>
    </w:p>
    <w:p w:rsidR="008F7605" w:rsidRDefault="009F0025" w14:paraId="64FB4379" w14:textId="77777777">
      <w:pPr>
        <w:pStyle w:val="ListParagraph"/>
        <w:numPr>
          <w:ilvl w:val="0"/>
          <w:numId w:val="5"/>
        </w:numPr>
        <w:rPr>
          <w:rFonts w:ascii="Calibri" w:hAnsi="Calibri" w:cs="Calibri"/>
        </w:rPr>
      </w:pPr>
      <w:r>
        <w:rPr>
          <w:rFonts w:ascii="Calibri" w:hAnsi="Calibri" w:cs="Calibri"/>
        </w:rPr>
        <w:t>Career Interview Records.</w:t>
      </w:r>
    </w:p>
    <w:p w:rsidR="008F7605" w:rsidRDefault="009F0025" w14:paraId="165874D1" w14:textId="77777777">
      <w:pPr>
        <w:pStyle w:val="ListParagraph"/>
        <w:numPr>
          <w:ilvl w:val="0"/>
          <w:numId w:val="5"/>
        </w:numPr>
        <w:rPr>
          <w:rFonts w:ascii="Calibri" w:hAnsi="Calibri" w:cs="Calibri"/>
        </w:rPr>
      </w:pPr>
      <w:r>
        <w:rPr>
          <w:rFonts w:ascii="Calibri" w:hAnsi="Calibri" w:cs="Calibri"/>
        </w:rPr>
        <w:t>National Career Service self -evaluation of strengths &amp; skills.</w:t>
      </w:r>
    </w:p>
    <w:p w:rsidR="008F7605" w:rsidRDefault="009F0025" w14:paraId="5A863311" w14:textId="77777777">
      <w:pPr>
        <w:pStyle w:val="ListParagraph"/>
        <w:numPr>
          <w:ilvl w:val="0"/>
          <w:numId w:val="5"/>
        </w:numPr>
        <w:rPr>
          <w:rFonts w:ascii="Calibri" w:hAnsi="Calibri" w:cs="Calibri"/>
        </w:rPr>
      </w:pPr>
      <w:r>
        <w:rPr>
          <w:rFonts w:ascii="Calibri" w:hAnsi="Calibri" w:cs="Calibri"/>
        </w:rPr>
        <w:t>Scrutiny of review notes.</w:t>
      </w:r>
    </w:p>
    <w:p w:rsidR="008F7605" w:rsidRDefault="009F0025" w14:paraId="6961F568" w14:textId="77777777">
      <w:pPr>
        <w:pStyle w:val="ListParagraph"/>
        <w:numPr>
          <w:ilvl w:val="0"/>
          <w:numId w:val="5"/>
        </w:numPr>
        <w:rPr>
          <w:rFonts w:ascii="Calibri" w:hAnsi="Calibri" w:cs="Calibri"/>
        </w:rPr>
      </w:pPr>
      <w:r>
        <w:rPr>
          <w:rFonts w:ascii="Calibri" w:hAnsi="Calibri" w:cs="Calibri"/>
        </w:rPr>
        <w:t>Feedback discussion with students/parents, carers.</w:t>
      </w:r>
    </w:p>
    <w:p w:rsidR="008F7605" w:rsidRDefault="009F0025" w14:paraId="6E1075A3" w14:textId="77777777">
      <w:pPr>
        <w:pStyle w:val="ListParagraph"/>
        <w:numPr>
          <w:ilvl w:val="0"/>
          <w:numId w:val="5"/>
        </w:numPr>
        <w:rPr>
          <w:rFonts w:ascii="Calibri" w:hAnsi="Calibri" w:cs="Calibri"/>
        </w:rPr>
      </w:pPr>
      <w:r>
        <w:rPr>
          <w:rFonts w:ascii="Calibri" w:hAnsi="Calibri" w:cs="Calibri"/>
        </w:rPr>
        <w:t>Student Voice.</w:t>
      </w:r>
    </w:p>
    <w:p w:rsidR="008F7605" w:rsidRDefault="009F0025" w14:paraId="087DECC6" w14:textId="77777777">
      <w:pPr>
        <w:pStyle w:val="ListParagraph"/>
        <w:numPr>
          <w:ilvl w:val="0"/>
          <w:numId w:val="5"/>
        </w:numPr>
        <w:rPr>
          <w:rFonts w:ascii="Calibri" w:hAnsi="Calibri" w:cs="Calibri"/>
        </w:rPr>
      </w:pPr>
      <w:r>
        <w:rPr>
          <w:rFonts w:ascii="Calibri" w:hAnsi="Calibri" w:cs="Calibri"/>
        </w:rPr>
        <w:t>Student Exit Surveys.</w:t>
      </w:r>
    </w:p>
    <w:p w:rsidR="008F7605" w:rsidRDefault="009F0025" w14:paraId="61F11376" w14:textId="69F98CDA">
      <w:pPr>
        <w:pStyle w:val="ListParagraph"/>
        <w:numPr>
          <w:ilvl w:val="0"/>
          <w:numId w:val="5"/>
        </w:numPr>
        <w:rPr>
          <w:rFonts w:ascii="Calibri" w:hAnsi="Calibri" w:cs="Calibri"/>
        </w:rPr>
      </w:pPr>
      <w:r w:rsidRPr="230A533E" w:rsidR="009F0025">
        <w:rPr>
          <w:rFonts w:ascii="Calibri" w:hAnsi="Calibri" w:cs="Calibri"/>
        </w:rPr>
        <w:t xml:space="preserve">Attendance of students and attendees at Career tutorials and The Pilgrim Careers </w:t>
      </w:r>
      <w:r w:rsidRPr="230A533E" w:rsidR="35934C0E">
        <w:rPr>
          <w:rFonts w:ascii="Calibri" w:hAnsi="Calibri" w:cs="Calibri"/>
        </w:rPr>
        <w:t>events</w:t>
      </w:r>
      <w:r w:rsidRPr="230A533E" w:rsidR="009F0025">
        <w:rPr>
          <w:rFonts w:ascii="Calibri" w:hAnsi="Calibri" w:cs="Calibri"/>
        </w:rPr>
        <w:t>.</w:t>
      </w:r>
    </w:p>
    <w:p w:rsidR="008F7605" w:rsidRDefault="009F0025" w14:paraId="78848429" w14:textId="77777777">
      <w:pPr>
        <w:pStyle w:val="ListParagraph"/>
        <w:numPr>
          <w:ilvl w:val="0"/>
          <w:numId w:val="5"/>
        </w:numPr>
        <w:rPr>
          <w:rFonts w:ascii="Calibri" w:hAnsi="Calibri" w:cs="Calibri"/>
        </w:rPr>
      </w:pPr>
      <w:r>
        <w:rPr>
          <w:rFonts w:ascii="Calibri" w:hAnsi="Calibri" w:cs="Calibri"/>
        </w:rPr>
        <w:t>Spreadsheet Log of careers support and guidance given by PSWS.</w:t>
      </w:r>
    </w:p>
    <w:p w:rsidR="008F7605" w:rsidRDefault="008F7605" w14:paraId="0ECF0120" w14:textId="77777777">
      <w:pPr>
        <w:pStyle w:val="ListParagraph"/>
        <w:ind w:left="1080"/>
        <w:rPr>
          <w:rFonts w:ascii="Calibri" w:hAnsi="Calibri" w:cs="Calibri"/>
        </w:rPr>
      </w:pPr>
    </w:p>
    <w:p w:rsidR="008F7605" w:rsidRDefault="009F0025" w14:paraId="366ACF37" w14:textId="77777777">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8: Evaluating provision.</w:t>
      </w:r>
    </w:p>
    <w:p w:rsidR="008F7605" w:rsidRDefault="009F0025" w14:paraId="3A9C395D" w14:textId="77777777">
      <w:pPr>
        <w:pStyle w:val="ListParagraph"/>
        <w:numPr>
          <w:ilvl w:val="0"/>
          <w:numId w:val="8"/>
        </w:numPr>
        <w:rPr>
          <w:rFonts w:ascii="Calibri" w:hAnsi="Calibri" w:cs="Calibri"/>
        </w:rPr>
      </w:pPr>
      <w:r>
        <w:rPr>
          <w:rFonts w:ascii="Calibri" w:hAnsi="Calibri" w:cs="Calibri"/>
        </w:rPr>
        <w:t>Attainment and achievement key indicators.</w:t>
      </w:r>
    </w:p>
    <w:p w:rsidR="008F7605" w:rsidRDefault="009F0025" w14:paraId="16516A19" w14:textId="77777777">
      <w:pPr>
        <w:pStyle w:val="ListParagraph"/>
        <w:numPr>
          <w:ilvl w:val="0"/>
          <w:numId w:val="8"/>
        </w:numPr>
        <w:rPr>
          <w:rFonts w:ascii="Calibri" w:hAnsi="Calibri" w:cs="Calibri"/>
        </w:rPr>
      </w:pPr>
      <w:r>
        <w:rPr>
          <w:rFonts w:ascii="Calibri" w:hAnsi="Calibri" w:cs="Calibri"/>
        </w:rPr>
        <w:t>Increased uptake of students accessing college, apprenticeship, and traineeships.</w:t>
      </w:r>
    </w:p>
    <w:p w:rsidR="008F7605" w:rsidRDefault="009F0025" w14:paraId="4C5FF53B" w14:textId="77777777">
      <w:pPr>
        <w:pStyle w:val="ListParagraph"/>
        <w:numPr>
          <w:ilvl w:val="0"/>
          <w:numId w:val="8"/>
        </w:numPr>
        <w:rPr>
          <w:rFonts w:ascii="Calibri" w:hAnsi="Calibri" w:cs="Calibri"/>
        </w:rPr>
      </w:pPr>
      <w:r>
        <w:rPr>
          <w:rFonts w:ascii="Calibri" w:hAnsi="Calibri" w:cs="Calibri"/>
        </w:rPr>
        <w:t>Student case-studies.</w:t>
      </w:r>
    </w:p>
    <w:p w:rsidR="008F7605" w:rsidRDefault="009F0025" w14:paraId="184FC276" w14:textId="77777777">
      <w:pPr>
        <w:pStyle w:val="ListParagraph"/>
        <w:numPr>
          <w:ilvl w:val="0"/>
          <w:numId w:val="8"/>
        </w:numPr>
        <w:rPr>
          <w:rFonts w:ascii="Calibri" w:hAnsi="Calibri" w:cs="Calibri"/>
        </w:rPr>
      </w:pPr>
      <w:r>
        <w:rPr>
          <w:rFonts w:ascii="Calibri" w:hAnsi="Calibri" w:cs="Calibri"/>
        </w:rPr>
        <w:t>Destination statistics.</w:t>
      </w:r>
    </w:p>
    <w:p w:rsidR="008F7605" w:rsidRDefault="009F0025" w14:paraId="46E3DD2B" w14:textId="77777777">
      <w:pPr>
        <w:pStyle w:val="ListParagraph"/>
        <w:numPr>
          <w:ilvl w:val="0"/>
          <w:numId w:val="8"/>
        </w:numPr>
        <w:rPr>
          <w:rFonts w:ascii="Calibri" w:hAnsi="Calibri" w:cs="Calibri"/>
        </w:rPr>
      </w:pPr>
      <w:r>
        <w:rPr>
          <w:rFonts w:ascii="Calibri" w:hAnsi="Calibri" w:cs="Calibri"/>
        </w:rPr>
        <w:t>Reduction in NEET figures.</w:t>
      </w:r>
    </w:p>
    <w:p w:rsidR="008F7605" w:rsidRDefault="009F0025" w14:paraId="2EA88C38" w14:textId="77777777">
      <w:pPr>
        <w:pStyle w:val="ListParagraph"/>
        <w:numPr>
          <w:ilvl w:val="0"/>
          <w:numId w:val="8"/>
        </w:numPr>
        <w:rPr>
          <w:rFonts w:ascii="Calibri" w:hAnsi="Calibri" w:cs="Calibri"/>
        </w:rPr>
      </w:pPr>
      <w:r>
        <w:rPr>
          <w:rFonts w:ascii="Calibri" w:hAnsi="Calibri" w:cs="Calibri"/>
        </w:rPr>
        <w:t>Student Voice and Feedback.</w:t>
      </w:r>
    </w:p>
    <w:p w:rsidR="008F7605" w:rsidRDefault="009F0025" w14:paraId="131812C5" w14:textId="3F372A3C">
      <w:pPr>
        <w:pStyle w:val="ListParagraph"/>
        <w:numPr>
          <w:ilvl w:val="0"/>
          <w:numId w:val="8"/>
        </w:numPr>
        <w:rPr>
          <w:rFonts w:ascii="Calibri" w:hAnsi="Calibri" w:cs="Calibri"/>
        </w:rPr>
      </w:pPr>
      <w:r w:rsidRPr="230A533E" w:rsidR="009F0025">
        <w:rPr>
          <w:rFonts w:ascii="Calibri" w:hAnsi="Calibri" w:cs="Calibri"/>
        </w:rPr>
        <w:t xml:space="preserve">This policy will </w:t>
      </w:r>
      <w:r w:rsidRPr="230A533E" w:rsidR="009F0025">
        <w:rPr>
          <w:rFonts w:ascii="Calibri" w:hAnsi="Calibri" w:cs="Calibri"/>
        </w:rPr>
        <w:t>impact</w:t>
      </w:r>
      <w:r w:rsidRPr="230A533E" w:rsidR="009F0025">
        <w:rPr>
          <w:rFonts w:ascii="Calibri" w:hAnsi="Calibri" w:cs="Calibri"/>
        </w:rPr>
        <w:t xml:space="preserve"> upon the performance of the school by </w:t>
      </w:r>
      <w:r w:rsidRPr="230A533E" w:rsidR="492240FB">
        <w:rPr>
          <w:rFonts w:ascii="Calibri" w:hAnsi="Calibri" w:cs="Calibri"/>
        </w:rPr>
        <w:t>e</w:t>
      </w:r>
      <w:r w:rsidRPr="230A533E" w:rsidR="009F0025">
        <w:rPr>
          <w:rFonts w:ascii="Calibri" w:hAnsi="Calibri" w:cs="Calibri"/>
        </w:rPr>
        <w:t xml:space="preserve">nsuring pupils make </w:t>
      </w:r>
      <w:r w:rsidRPr="230A533E" w:rsidR="009F0025">
        <w:rPr>
          <w:rFonts w:ascii="Calibri" w:hAnsi="Calibri" w:cs="Calibri"/>
        </w:rPr>
        <w:t>good progress</w:t>
      </w:r>
      <w:r w:rsidRPr="230A533E" w:rsidR="009F0025">
        <w:rPr>
          <w:rFonts w:ascii="Calibri" w:hAnsi="Calibri" w:cs="Calibri"/>
        </w:rPr>
        <w:t xml:space="preserve"> in all areas of CEIAG curriculum and making successful transitions post 16</w:t>
      </w:r>
      <w:r w:rsidRPr="230A533E" w:rsidR="009F0025">
        <w:rPr>
          <w:rFonts w:ascii="Calibri" w:hAnsi="Calibri" w:cs="Calibri"/>
        </w:rPr>
        <w:t xml:space="preserve">.  </w:t>
      </w:r>
      <w:r w:rsidRPr="230A533E" w:rsidR="009F0025">
        <w:rPr>
          <w:rFonts w:ascii="Calibri" w:hAnsi="Calibri" w:cs="Calibri"/>
        </w:rPr>
        <w:t>It is at the centre of the concept of being a beacon school of Hope.</w:t>
      </w:r>
    </w:p>
    <w:p w:rsidR="003D3068" w:rsidP="003D3068" w:rsidRDefault="003D3068" w14:paraId="18CE2733" w14:textId="77777777">
      <w:pPr>
        <w:pStyle w:val="ListParagraph"/>
        <w:rPr>
          <w:rFonts w:ascii="Arial Nova" w:hAnsi="Arial Nova" w:cs="Calibri"/>
          <w:b/>
          <w:bCs/>
          <w:color w:val="0070C0"/>
          <w:sz w:val="28"/>
          <w:szCs w:val="28"/>
          <w:u w:val="single"/>
        </w:rPr>
      </w:pPr>
    </w:p>
    <w:p w:rsidR="003D3068" w:rsidP="003D3068" w:rsidRDefault="003D3068" w14:paraId="714852B8" w14:textId="20DDAC04">
      <w:pPr>
        <w:pStyle w:val="ListParagraph"/>
        <w:numPr>
          <w:ilvl w:val="0"/>
          <w:numId w:val="1"/>
        </w:numPr>
        <w:rPr>
          <w:rFonts w:ascii="Arial Nova" w:hAnsi="Arial Nova" w:cs="Calibri"/>
          <w:b/>
          <w:bCs/>
          <w:color w:val="0070C0"/>
          <w:sz w:val="28"/>
          <w:szCs w:val="28"/>
          <w:u w:val="single"/>
        </w:rPr>
      </w:pPr>
      <w:r>
        <w:rPr>
          <w:rFonts w:ascii="Arial Nova" w:hAnsi="Arial Nova" w:cs="Calibri"/>
          <w:b/>
          <w:bCs/>
          <w:color w:val="0070C0"/>
          <w:sz w:val="28"/>
          <w:szCs w:val="28"/>
          <w:u w:val="single"/>
        </w:rPr>
        <w:t>9: Amended Gatsby Benchmarks as at September 2025</w:t>
      </w:r>
    </w:p>
    <w:p w:rsidRPr="006B4C3C" w:rsidR="00800D84" w:rsidP="00800D84" w:rsidRDefault="00800D84" w14:paraId="3B9899CD" w14:textId="759B22F6">
      <w:pPr>
        <w:rPr>
          <w:rFonts w:ascii="Calibri" w:hAnsi="Calibri" w:cs="Calibri"/>
          <w:b/>
          <w:bCs/>
        </w:rPr>
      </w:pPr>
      <w:r w:rsidRPr="006B4C3C">
        <w:rPr>
          <w:rFonts w:ascii="Calibri" w:hAnsi="Calibri" w:cs="Calibri"/>
          <w:b/>
          <w:bCs/>
        </w:rPr>
        <w:t>1</w:t>
      </w:r>
      <w:r w:rsidR="006B4C3C">
        <w:rPr>
          <w:rFonts w:ascii="Calibri" w:hAnsi="Calibri" w:cs="Calibri"/>
          <w:b/>
          <w:bCs/>
        </w:rPr>
        <w:t>.</w:t>
      </w:r>
      <w:r w:rsidRPr="006B4C3C">
        <w:rPr>
          <w:rFonts w:ascii="Calibri" w:hAnsi="Calibri" w:cs="Calibri"/>
          <w:b/>
          <w:bCs/>
        </w:rPr>
        <w:t xml:space="preserve">  A STABLE CAREERS PROGRAMME </w:t>
      </w:r>
    </w:p>
    <w:p w:rsidR="00800D84" w:rsidP="00800D84" w:rsidRDefault="00800D84" w14:paraId="685133AC" w14:textId="400CD208">
      <w:pPr>
        <w:rPr>
          <w:rFonts w:ascii="Calibri" w:hAnsi="Calibri" w:cs="Calibri"/>
        </w:rPr>
      </w:pPr>
      <w:r w:rsidRPr="007E440C">
        <w:rPr>
          <w:rFonts w:ascii="Calibri" w:hAnsi="Calibri" w:cs="Calibri"/>
        </w:rPr>
        <w:t xml:space="preserve">Every school should have an embedded programme of careers education and guidance that is known and understood by pupils, parents and carers, staff, governors, employers and other agencies. </w:t>
      </w:r>
    </w:p>
    <w:p w:rsidR="00800D84" w:rsidP="00800D84" w:rsidRDefault="00800D84" w14:paraId="0E384466" w14:textId="3DABB9D9">
      <w:pPr>
        <w:rPr>
          <w:rFonts w:ascii="Calibri" w:hAnsi="Calibri" w:cs="Calibri"/>
        </w:rPr>
      </w:pPr>
      <w:r w:rsidRPr="007E440C">
        <w:rPr>
          <w:rFonts w:ascii="Calibri" w:hAnsi="Calibri" w:cs="Calibri"/>
        </w:rPr>
        <w:t xml:space="preserve">•  Every school should have a stable, structured careers programme that has the explicit backing of governors, the headteacher and the senior management team, and has an identified and appropriately trained careers leader responsible for it. </w:t>
      </w:r>
    </w:p>
    <w:p w:rsidR="002E3D96" w:rsidP="00800D84" w:rsidRDefault="00800D84" w14:paraId="0615130A" w14:textId="77777777">
      <w:pPr>
        <w:rPr>
          <w:rFonts w:ascii="Calibri" w:hAnsi="Calibri" w:cs="Calibri"/>
        </w:rPr>
      </w:pPr>
      <w:r w:rsidRPr="007E440C">
        <w:rPr>
          <w:rFonts w:ascii="Calibri" w:hAnsi="Calibri" w:cs="Calibri"/>
        </w:rPr>
        <w:lastRenderedPageBreak/>
        <w:t xml:space="preserve">•  The careers programme should be tailored to the needs of pupils, sequenced appropriately, underpinned by learning outcomes and linked to the whole-school development plan. It should also set out how parents and carers will be engaged throughout. </w:t>
      </w:r>
    </w:p>
    <w:p w:rsidR="00800D84" w:rsidP="00800D84" w:rsidRDefault="00800D84" w14:paraId="0D99319F" w14:textId="2A6BD69D">
      <w:pPr>
        <w:rPr>
          <w:rFonts w:ascii="Calibri" w:hAnsi="Calibri" w:cs="Calibri"/>
        </w:rPr>
      </w:pPr>
      <w:r w:rsidRPr="007E440C">
        <w:rPr>
          <w:rFonts w:ascii="Calibri" w:hAnsi="Calibri" w:cs="Calibri"/>
        </w:rPr>
        <w:t xml:space="preserve">•  The careers programme should be published on the school’s website and communicated in ways that enables pupils, parents and carers, staff and employers to access and understand it. </w:t>
      </w:r>
    </w:p>
    <w:p w:rsidRPr="007E440C" w:rsidR="00800D84" w:rsidP="00800D84" w:rsidRDefault="00800D84" w14:paraId="491166E5" w14:textId="4A0777D0">
      <w:pPr>
        <w:rPr>
          <w:rFonts w:ascii="Calibri" w:hAnsi="Calibri" w:cs="Calibri"/>
        </w:rPr>
      </w:pPr>
      <w:r w:rsidRPr="007E440C">
        <w:rPr>
          <w:rFonts w:ascii="Calibri" w:hAnsi="Calibri" w:cs="Calibri"/>
        </w:rPr>
        <w:t>•  The programme should be regularly evaluated using feedback from pupils, parents and carers, teachers and other staff who support pupils, careers advisers and employers to increase its impact.</w:t>
      </w:r>
    </w:p>
    <w:p w:rsidRPr="006B4C3C" w:rsidR="00546D1D" w:rsidRDefault="009E6697" w14:paraId="03DC5E8E" w14:textId="5B993911">
      <w:pPr>
        <w:rPr>
          <w:rFonts w:ascii="Calibri" w:hAnsi="Calibri" w:cs="Calibri"/>
          <w:b/>
          <w:bCs/>
        </w:rPr>
      </w:pPr>
      <w:r w:rsidRPr="006B4C3C">
        <w:rPr>
          <w:rFonts w:ascii="Calibri" w:hAnsi="Calibri" w:cs="Calibri"/>
          <w:b/>
          <w:bCs/>
        </w:rPr>
        <w:t>2</w:t>
      </w:r>
      <w:r w:rsidR="006B4C3C">
        <w:rPr>
          <w:rFonts w:ascii="Calibri" w:hAnsi="Calibri" w:cs="Calibri"/>
          <w:b/>
          <w:bCs/>
        </w:rPr>
        <w:t>.</w:t>
      </w:r>
      <w:r w:rsidRPr="006B4C3C">
        <w:rPr>
          <w:rFonts w:ascii="Calibri" w:hAnsi="Calibri" w:cs="Calibri"/>
          <w:b/>
          <w:bCs/>
        </w:rPr>
        <w:t xml:space="preserve">  LEARNING FROM CAREER AND LABOUR MARKET INFORMATION SUMMARY </w:t>
      </w:r>
    </w:p>
    <w:p w:rsidR="00D61CEA" w:rsidRDefault="009E6697" w14:paraId="28FEE437" w14:textId="77777777">
      <w:pPr>
        <w:rPr>
          <w:rFonts w:ascii="Calibri" w:hAnsi="Calibri" w:cs="Calibri"/>
        </w:rPr>
      </w:pPr>
      <w:r w:rsidRPr="009E6697">
        <w:rPr>
          <w:rFonts w:ascii="Calibri" w:hAnsi="Calibri" w:cs="Calibri"/>
        </w:rPr>
        <w:t>All pupils, and their parents and carers, teachers and staff who support pupils should have access to good-quality, up-to-date information about future pathways, study options, and labour market opportunities. Young people with special educational needs and disabilities (SEND) and their parents and carers may require different or additional information. All pupils will need the support of an informed adviser to make the best use of available information.</w:t>
      </w:r>
    </w:p>
    <w:p w:rsidR="00D61CEA" w:rsidRDefault="009E6697" w14:paraId="0AD1EA34" w14:textId="7C8A702F">
      <w:pPr>
        <w:rPr>
          <w:rFonts w:ascii="Calibri" w:hAnsi="Calibri" w:cs="Calibri"/>
        </w:rPr>
      </w:pPr>
      <w:r w:rsidRPr="009E6697">
        <w:rPr>
          <w:rFonts w:ascii="Calibri" w:hAnsi="Calibri" w:cs="Calibri"/>
        </w:rPr>
        <w:t xml:space="preserve">•  During each Key Stage all pupils should access and used information about careers, pathways and the labour market to inform their own decisions on study options or next steps. </w:t>
      </w:r>
    </w:p>
    <w:p w:rsidRPr="009E6697" w:rsidR="00800D84" w:rsidRDefault="009E6697" w14:paraId="56B04E93" w14:textId="2EDC9D4D">
      <w:pPr>
        <w:rPr>
          <w:rFonts w:ascii="Calibri" w:hAnsi="Calibri" w:cs="Calibri"/>
        </w:rPr>
      </w:pPr>
      <w:r w:rsidRPr="009E6697">
        <w:rPr>
          <w:rFonts w:ascii="Calibri" w:hAnsi="Calibri" w:cs="Calibri"/>
        </w:rPr>
        <w:t>•  Parents and carers should be encouraged, and supported to access and use information about careers, pathways and the labour markets to inform their support for pupils in their care.</w:t>
      </w:r>
    </w:p>
    <w:p w:rsidRPr="006B4C3C" w:rsidR="00F459DC" w:rsidRDefault="00F459DC" w14:paraId="778CFAC8" w14:textId="4C991E31">
      <w:pPr>
        <w:rPr>
          <w:rFonts w:ascii="Calibri" w:hAnsi="Calibri" w:cs="Calibri"/>
          <w:b/>
          <w:bCs/>
        </w:rPr>
      </w:pPr>
      <w:r w:rsidRPr="006B4C3C">
        <w:rPr>
          <w:rFonts w:ascii="Calibri" w:hAnsi="Calibri" w:cs="Calibri"/>
          <w:b/>
          <w:bCs/>
        </w:rPr>
        <w:t>3</w:t>
      </w:r>
      <w:r w:rsidR="006B4C3C">
        <w:rPr>
          <w:rFonts w:ascii="Calibri" w:hAnsi="Calibri" w:cs="Calibri"/>
          <w:b/>
          <w:bCs/>
        </w:rPr>
        <w:t>.</w:t>
      </w:r>
      <w:r w:rsidRPr="006B4C3C">
        <w:rPr>
          <w:rFonts w:ascii="Calibri" w:hAnsi="Calibri" w:cs="Calibri"/>
          <w:b/>
          <w:bCs/>
        </w:rPr>
        <w:t xml:space="preserve">  ADDRESSING THE NEEDS OF EACH PUPIL YOUNG PERSON </w:t>
      </w:r>
    </w:p>
    <w:p w:rsidR="002E7DA8" w:rsidRDefault="00F459DC" w14:paraId="3FB54051" w14:textId="54544D75">
      <w:pPr>
        <w:rPr>
          <w:rFonts w:ascii="Calibri" w:hAnsi="Calibri" w:cs="Calibri"/>
        </w:rPr>
      </w:pPr>
      <w:r w:rsidRPr="00F459DC">
        <w:rPr>
          <w:rFonts w:ascii="Calibri" w:hAnsi="Calibri" w:cs="Calibri"/>
        </w:rPr>
        <w:t xml:space="preserve">Pupils have different careers guidance needs at different stages. Careers programmes should help pupils navigate their concerns about any barriers to career progression.  In addition, opportunities should be tailored to the needs of each pupil, including any additional needs of vulnerable and disadvantaged pupils, young people with SEND and those who are absent. </w:t>
      </w:r>
    </w:p>
    <w:p w:rsidR="0096325E" w:rsidRDefault="00F459DC" w14:paraId="154EDF17" w14:textId="52311B9A">
      <w:pPr>
        <w:rPr>
          <w:rFonts w:ascii="Calibri" w:hAnsi="Calibri" w:cs="Calibri"/>
        </w:rPr>
      </w:pPr>
      <w:r w:rsidRPr="00F459DC">
        <w:rPr>
          <w:rFonts w:ascii="Calibri" w:hAnsi="Calibri" w:cs="Calibri"/>
        </w:rPr>
        <w:t xml:space="preserve">•  A school’s careers programme should actively seek to challenge misconceptions and stereotypical thinking, showcase a diverse range of role models and raise aspirations. </w:t>
      </w:r>
    </w:p>
    <w:p w:rsidR="0096325E" w:rsidRDefault="00F459DC" w14:paraId="3529B314" w14:textId="77777777">
      <w:pPr>
        <w:rPr>
          <w:rFonts w:ascii="Calibri" w:hAnsi="Calibri" w:cs="Calibri"/>
        </w:rPr>
      </w:pPr>
      <w:r w:rsidRPr="00F459DC">
        <w:rPr>
          <w:rFonts w:ascii="Calibri" w:hAnsi="Calibri" w:cs="Calibri"/>
        </w:rPr>
        <w:t xml:space="preserve">•  Schools should keep systematic records of the participation of pupils in all aspects of their careers programme, including the individual advice given to each pupil, and any subsequent agreed decisions. </w:t>
      </w:r>
    </w:p>
    <w:p w:rsidR="00CF51E5" w:rsidRDefault="00F459DC" w14:paraId="676029E2" w14:textId="77777777">
      <w:pPr>
        <w:rPr>
          <w:rFonts w:ascii="Calibri" w:hAnsi="Calibri" w:cs="Calibri"/>
        </w:rPr>
      </w:pPr>
      <w:r w:rsidRPr="00F459DC">
        <w:rPr>
          <w:rFonts w:ascii="Calibri" w:hAnsi="Calibri" w:cs="Calibri"/>
        </w:rPr>
        <w:t xml:space="preserve">•  For pupils who change schools during the secondary phase, information about participation and the advice given previously should be integrated into a pupil’s records, where this information is made available. Records should begin to be kept from the first point of contact or from the point of transition. </w:t>
      </w:r>
    </w:p>
    <w:p w:rsidR="00CF51E5" w:rsidRDefault="00F459DC" w14:paraId="53AFD152" w14:textId="77777777">
      <w:pPr>
        <w:rPr>
          <w:rFonts w:ascii="Calibri" w:hAnsi="Calibri" w:cs="Calibri"/>
        </w:rPr>
      </w:pPr>
      <w:r w:rsidRPr="00F459DC">
        <w:rPr>
          <w:rFonts w:ascii="Calibri" w:hAnsi="Calibri" w:cs="Calibri"/>
        </w:rPr>
        <w:t xml:space="preserve">•  All pupils should have access to these records and use them ahead of any key transition points to support their next steps and career development. </w:t>
      </w:r>
    </w:p>
    <w:p w:rsidR="008E1D78" w:rsidRDefault="00F459DC" w14:paraId="57B231CF" w14:textId="13562B23">
      <w:pPr>
        <w:rPr>
          <w:rFonts w:ascii="Calibri" w:hAnsi="Calibri" w:cs="Calibri"/>
        </w:rPr>
      </w:pPr>
      <w:r w:rsidRPr="00F459DC">
        <w:rPr>
          <w:rFonts w:ascii="Calibri" w:hAnsi="Calibri" w:cs="Calibri"/>
        </w:rPr>
        <w:t xml:space="preserve">•  Schools should collect, and maintain, and use accurate data for each pupil on their aspirations, intended and immediate education, and training or employment destinations to inform personalised support. </w:t>
      </w:r>
    </w:p>
    <w:p w:rsidR="008F7605" w:rsidRDefault="00F459DC" w14:paraId="6DEBDB99" w14:textId="4A9F43C6">
      <w:pPr>
        <w:rPr>
          <w:rFonts w:ascii="Calibri" w:hAnsi="Calibri" w:cs="Calibri"/>
        </w:rPr>
      </w:pPr>
      <w:r w:rsidRPr="00F459DC">
        <w:rPr>
          <w:rFonts w:ascii="Calibri" w:hAnsi="Calibri" w:cs="Calibri"/>
        </w:rPr>
        <w:lastRenderedPageBreak/>
        <w:t xml:space="preserve">•  Schools should use sustained and </w:t>
      </w:r>
      <w:r w:rsidRPr="00F459DC" w:rsidR="008E1D78">
        <w:rPr>
          <w:rFonts w:ascii="Calibri" w:hAnsi="Calibri" w:cs="Calibri"/>
        </w:rPr>
        <w:t>longer</w:t>
      </w:r>
      <w:r w:rsidR="008E1D78">
        <w:rPr>
          <w:rFonts w:ascii="Calibri" w:hAnsi="Calibri" w:cs="Calibri"/>
        </w:rPr>
        <w:t>-term</w:t>
      </w:r>
      <w:r w:rsidRPr="00F459DC">
        <w:rPr>
          <w:rFonts w:ascii="Calibri" w:hAnsi="Calibri" w:cs="Calibri"/>
        </w:rPr>
        <w:t xml:space="preserve"> destination data as part of their evaluation process and use alumni to support their careers programme.</w:t>
      </w:r>
    </w:p>
    <w:p w:rsidRPr="006B4C3C" w:rsidR="005B3077" w:rsidRDefault="005B3077" w14:paraId="023927B8" w14:textId="29280F66">
      <w:pPr>
        <w:rPr>
          <w:rFonts w:ascii="Calibri" w:hAnsi="Calibri" w:cs="Calibri"/>
          <w:b/>
          <w:bCs/>
        </w:rPr>
      </w:pPr>
      <w:r w:rsidRPr="006B4C3C">
        <w:rPr>
          <w:rFonts w:ascii="Calibri" w:hAnsi="Calibri" w:cs="Calibri"/>
          <w:b/>
          <w:bCs/>
        </w:rPr>
        <w:t>4</w:t>
      </w:r>
      <w:r w:rsidR="006B4C3C">
        <w:rPr>
          <w:rFonts w:ascii="Calibri" w:hAnsi="Calibri" w:cs="Calibri"/>
          <w:b/>
          <w:bCs/>
        </w:rPr>
        <w:t>.</w:t>
      </w:r>
      <w:r w:rsidRPr="006B4C3C">
        <w:rPr>
          <w:rFonts w:ascii="Calibri" w:hAnsi="Calibri" w:cs="Calibri"/>
          <w:b/>
          <w:bCs/>
        </w:rPr>
        <w:t xml:space="preserve">  LINKING CURRICULUM LEARNING TO CAREERS SUMMARY </w:t>
      </w:r>
    </w:p>
    <w:p w:rsidR="004515C3" w:rsidRDefault="005B3077" w14:paraId="7E8437CE" w14:textId="1A38E81E">
      <w:pPr>
        <w:rPr>
          <w:rFonts w:ascii="Calibri" w:hAnsi="Calibri" w:cs="Calibri"/>
        </w:rPr>
      </w:pPr>
      <w:r w:rsidRPr="005B3077">
        <w:rPr>
          <w:rFonts w:ascii="Calibri" w:hAnsi="Calibri" w:cs="Calibri"/>
        </w:rPr>
        <w:t xml:space="preserve">As part of the school’s programme of careers education all teachers should link curriculum learning with careers. </w:t>
      </w:r>
      <w:r w:rsidR="00C172BA">
        <w:rPr>
          <w:rFonts w:ascii="Calibri" w:hAnsi="Calibri" w:cs="Calibri"/>
        </w:rPr>
        <w:t>S</w:t>
      </w:r>
      <w:r w:rsidRPr="005B3077">
        <w:rPr>
          <w:rFonts w:ascii="Calibri" w:hAnsi="Calibri" w:cs="Calibri"/>
        </w:rPr>
        <w:t>ubject teachers should highlight the progression routes for their</w:t>
      </w:r>
      <w:r w:rsidR="004515C3">
        <w:rPr>
          <w:rFonts w:ascii="Calibri" w:hAnsi="Calibri" w:cs="Calibri"/>
        </w:rPr>
        <w:t xml:space="preserve"> </w:t>
      </w:r>
      <w:r w:rsidRPr="005B3077">
        <w:rPr>
          <w:rFonts w:ascii="Calibri" w:hAnsi="Calibri" w:cs="Calibri"/>
        </w:rPr>
        <w:t>subject and the relevance of the knowledge and skills developed in their subject for a wide range of career pathways.</w:t>
      </w:r>
    </w:p>
    <w:p w:rsidR="003D54AE" w:rsidRDefault="005B3077" w14:paraId="70C6D685" w14:textId="0EB48B55">
      <w:pPr>
        <w:rPr>
          <w:rFonts w:ascii="Calibri" w:hAnsi="Calibri" w:cs="Calibri"/>
        </w:rPr>
      </w:pPr>
      <w:r w:rsidRPr="005B3077">
        <w:rPr>
          <w:rFonts w:ascii="Calibri" w:hAnsi="Calibri" w:cs="Calibri"/>
        </w:rPr>
        <w:t xml:space="preserve">•  </w:t>
      </w:r>
      <w:r w:rsidR="00AC01C8">
        <w:rPr>
          <w:rFonts w:ascii="Calibri" w:hAnsi="Calibri" w:cs="Calibri"/>
        </w:rPr>
        <w:t>E</w:t>
      </w:r>
      <w:r w:rsidRPr="005B3077">
        <w:rPr>
          <w:rFonts w:ascii="Calibri" w:hAnsi="Calibri" w:cs="Calibri"/>
        </w:rPr>
        <w:t xml:space="preserve">very year, in every subject, every pupil should have opportunities to learn how knowledge and skills developed in that subject helps people to gain entry to, and be more effective workers within, a wide range of careers. </w:t>
      </w:r>
    </w:p>
    <w:p w:rsidR="00CB7B8C" w:rsidRDefault="005B3077" w14:paraId="3D7B3ED1" w14:textId="12E831B0">
      <w:pPr>
        <w:rPr>
          <w:rFonts w:ascii="Calibri" w:hAnsi="Calibri" w:cs="Calibri"/>
        </w:rPr>
      </w:pPr>
      <w:r w:rsidRPr="005B3077">
        <w:rPr>
          <w:rFonts w:ascii="Calibri" w:hAnsi="Calibri" w:cs="Calibri"/>
        </w:rPr>
        <w:t>•  Careers should form part of the school’s ongoing staff development programme for teachers and all staff who support pupils.</w:t>
      </w:r>
    </w:p>
    <w:p w:rsidRPr="006B4C3C" w:rsidR="00D85783" w:rsidRDefault="00D85783" w14:paraId="595AAD94" w14:textId="00E38E7B">
      <w:pPr>
        <w:rPr>
          <w:rFonts w:ascii="Calibri" w:hAnsi="Calibri" w:cs="Calibri"/>
          <w:b/>
          <w:bCs/>
        </w:rPr>
      </w:pPr>
      <w:r w:rsidRPr="006B4C3C">
        <w:rPr>
          <w:rFonts w:ascii="Calibri" w:hAnsi="Calibri" w:cs="Calibri"/>
          <w:b/>
          <w:bCs/>
        </w:rPr>
        <w:t>5</w:t>
      </w:r>
      <w:r w:rsidR="006B4C3C">
        <w:rPr>
          <w:rFonts w:ascii="Calibri" w:hAnsi="Calibri" w:cs="Calibri"/>
          <w:b/>
          <w:bCs/>
        </w:rPr>
        <w:t>.</w:t>
      </w:r>
      <w:r w:rsidRPr="006B4C3C">
        <w:rPr>
          <w:rFonts w:ascii="Calibri" w:hAnsi="Calibri" w:cs="Calibri"/>
          <w:b/>
          <w:bCs/>
        </w:rPr>
        <w:t xml:space="preserve">  ENCOUNTERS WITH EMPLOYERS AND EMPLOYEES SUMMARY </w:t>
      </w:r>
    </w:p>
    <w:p w:rsidR="00D85783" w:rsidRDefault="00D85783" w14:paraId="379B670C" w14:textId="0E748259">
      <w:pPr>
        <w:rPr>
          <w:rFonts w:ascii="Calibri" w:hAnsi="Calibri" w:cs="Calibri"/>
        </w:rPr>
      </w:pPr>
      <w:r w:rsidRPr="00D85783">
        <w:rPr>
          <w:rFonts w:ascii="Calibri" w:hAnsi="Calibri" w:cs="Calibri"/>
        </w:rPr>
        <w:t>Every pupil should have multiple opportunities to learn from employers about work, employment and the skills that are valued in the workplace. This can be though a range of enrichment opportunities, including visiting speakers, mentoring and enterprise schemes, and could include pupils’ own part-time employment where it exists.</w:t>
      </w:r>
    </w:p>
    <w:p w:rsidR="00B934F3" w:rsidRDefault="00D85783" w14:paraId="780CD35A" w14:textId="5FCD0642">
      <w:pPr>
        <w:rPr>
          <w:rFonts w:ascii="Calibri" w:hAnsi="Calibri" w:cs="Calibri"/>
        </w:rPr>
      </w:pPr>
      <w:r w:rsidRPr="00D85783">
        <w:rPr>
          <w:rFonts w:ascii="Calibri" w:hAnsi="Calibri" w:cs="Calibri"/>
        </w:rPr>
        <w:t>•  Every year, from the age of 11, pupils  should participate in at least one  meaningful encounter* with an employer.</w:t>
      </w:r>
    </w:p>
    <w:p w:rsidRPr="006B4C3C" w:rsidR="00C17804" w:rsidRDefault="00C17804" w14:paraId="674EB280" w14:textId="34DDB0AB">
      <w:pPr>
        <w:rPr>
          <w:rFonts w:ascii="Calibri" w:hAnsi="Calibri" w:cs="Calibri"/>
          <w:b/>
          <w:bCs/>
        </w:rPr>
      </w:pPr>
      <w:r w:rsidRPr="006B4C3C">
        <w:rPr>
          <w:rFonts w:ascii="Calibri" w:hAnsi="Calibri" w:cs="Calibri"/>
          <w:b/>
          <w:bCs/>
        </w:rPr>
        <w:t>6</w:t>
      </w:r>
      <w:r w:rsidR="006B4C3C">
        <w:rPr>
          <w:rFonts w:ascii="Calibri" w:hAnsi="Calibri" w:cs="Calibri"/>
          <w:b/>
          <w:bCs/>
        </w:rPr>
        <w:t>.</w:t>
      </w:r>
      <w:r w:rsidRPr="006B4C3C">
        <w:rPr>
          <w:rFonts w:ascii="Calibri" w:hAnsi="Calibri" w:cs="Calibri"/>
          <w:b/>
          <w:bCs/>
        </w:rPr>
        <w:t xml:space="preserve">  EXPERIENCES OF WORKPLACES SUMMARY </w:t>
      </w:r>
    </w:p>
    <w:p w:rsidR="00C17804" w:rsidRDefault="00C17804" w14:paraId="7593106F" w14:textId="36FB81AB">
      <w:pPr>
        <w:rPr>
          <w:rFonts w:ascii="Calibri" w:hAnsi="Calibri" w:cs="Calibri"/>
        </w:rPr>
      </w:pPr>
      <w:r w:rsidRPr="00C17804">
        <w:rPr>
          <w:rFonts w:ascii="Calibri" w:hAnsi="Calibri" w:cs="Calibri"/>
        </w:rPr>
        <w:t>Every pupil should have first-hand experiences of the workplaces to help their exploration of career opportunities and expand their networks.</w:t>
      </w:r>
    </w:p>
    <w:p w:rsidR="006D38BB" w:rsidRDefault="00C17804" w14:paraId="2893B890" w14:textId="57F4AE21">
      <w:pPr>
        <w:rPr>
          <w:rFonts w:ascii="Calibri" w:hAnsi="Calibri" w:cs="Calibri"/>
        </w:rPr>
      </w:pPr>
      <w:r w:rsidRPr="00C17804">
        <w:rPr>
          <w:rFonts w:ascii="Calibri" w:hAnsi="Calibri" w:cs="Calibri"/>
        </w:rPr>
        <w:t xml:space="preserve">•  By the age of 16, every pupil should have had meaningful experiences of workplaces. </w:t>
      </w:r>
    </w:p>
    <w:p w:rsidR="005272B5" w:rsidRDefault="00C17804" w14:paraId="48DCADEA" w14:textId="49BA8E08">
      <w:pPr>
        <w:rPr>
          <w:rFonts w:ascii="Calibri" w:hAnsi="Calibri" w:cs="Calibri"/>
        </w:rPr>
      </w:pPr>
      <w:r w:rsidRPr="00C17804">
        <w:rPr>
          <w:rFonts w:ascii="Calibri" w:hAnsi="Calibri" w:cs="Calibri"/>
        </w:rPr>
        <w:t>•  By the age of 18, every pupil should have had at least one further meaningful experience.</w:t>
      </w:r>
    </w:p>
    <w:p w:rsidRPr="006B4C3C" w:rsidR="00A139E2" w:rsidRDefault="00A139E2" w14:paraId="097AFDEE" w14:textId="37CF5B80">
      <w:pPr>
        <w:rPr>
          <w:rFonts w:ascii="Calibri" w:hAnsi="Calibri" w:cs="Calibri"/>
          <w:b/>
          <w:bCs/>
        </w:rPr>
      </w:pPr>
      <w:r w:rsidRPr="006B4C3C">
        <w:rPr>
          <w:rFonts w:ascii="Calibri" w:hAnsi="Calibri" w:cs="Calibri"/>
          <w:b/>
          <w:bCs/>
        </w:rPr>
        <w:t>7</w:t>
      </w:r>
      <w:r w:rsidR="006B4C3C">
        <w:rPr>
          <w:rFonts w:ascii="Calibri" w:hAnsi="Calibri" w:cs="Calibri"/>
          <w:b/>
          <w:bCs/>
        </w:rPr>
        <w:t>.</w:t>
      </w:r>
      <w:r w:rsidRPr="006B4C3C">
        <w:rPr>
          <w:rFonts w:ascii="Calibri" w:hAnsi="Calibri" w:cs="Calibri"/>
          <w:b/>
          <w:bCs/>
        </w:rPr>
        <w:t xml:space="preserve">  ENCOUNTERS WITH FURTHER AND HIGHER EDUCATION SUMMARY </w:t>
      </w:r>
    </w:p>
    <w:p w:rsidR="003462DA" w:rsidRDefault="00A139E2" w14:paraId="11CF3910" w14:textId="074A0494">
      <w:pPr>
        <w:rPr>
          <w:rFonts w:ascii="Calibri" w:hAnsi="Calibri" w:cs="Calibri"/>
        </w:rPr>
      </w:pPr>
      <w:r w:rsidRPr="00A139E2">
        <w:rPr>
          <w:rFonts w:ascii="Calibri" w:hAnsi="Calibri" w:cs="Calibri"/>
        </w:rPr>
        <w:t>All pupils should understand the full range of learning opportunities that are available to them</w:t>
      </w:r>
      <w:r w:rsidR="00390FB0">
        <w:rPr>
          <w:rFonts w:ascii="Calibri" w:hAnsi="Calibri" w:cs="Calibri"/>
        </w:rPr>
        <w:t>,</w:t>
      </w:r>
      <w:r>
        <w:rPr>
          <w:rFonts w:ascii="Calibri" w:hAnsi="Calibri" w:cs="Calibri"/>
        </w:rPr>
        <w:t xml:space="preserve"> </w:t>
      </w:r>
      <w:r w:rsidR="00390FB0">
        <w:rPr>
          <w:rFonts w:ascii="Calibri" w:hAnsi="Calibri" w:cs="Calibri"/>
        </w:rPr>
        <w:t>including aca</w:t>
      </w:r>
      <w:r w:rsidRPr="00A139E2">
        <w:rPr>
          <w:rFonts w:ascii="Calibri" w:hAnsi="Calibri" w:cs="Calibri"/>
        </w:rPr>
        <w:t>demic, technical and vocational routes. This should incorporate learning in schools, colleges, independent training providers (ITPs), universities and in the workplace.</w:t>
      </w:r>
    </w:p>
    <w:p w:rsidR="00EB1255" w:rsidRDefault="00A139E2" w14:paraId="5FD3958C" w14:textId="52572DF1">
      <w:pPr>
        <w:rPr>
          <w:rFonts w:ascii="Calibri" w:hAnsi="Calibri" w:cs="Calibri"/>
        </w:rPr>
      </w:pPr>
      <w:r w:rsidRPr="00A139E2">
        <w:rPr>
          <w:rFonts w:ascii="Calibri" w:hAnsi="Calibri" w:cs="Calibri"/>
        </w:rPr>
        <w:t xml:space="preserve">•   By the age of 16, every pupil should have had a meaningful encounters* with providers of the full range of learning opportunities, including sixth forms, colleges, universities and ITPs. </w:t>
      </w:r>
    </w:p>
    <w:p w:rsidR="00EA06AF" w:rsidRDefault="00A139E2" w14:paraId="239A2547" w14:textId="6A76EFDE">
      <w:pPr>
        <w:rPr>
          <w:rFonts w:ascii="Calibri" w:hAnsi="Calibri" w:cs="Calibri"/>
        </w:rPr>
      </w:pPr>
      <w:r w:rsidRPr="00A139E2">
        <w:rPr>
          <w:rFonts w:ascii="Calibri" w:hAnsi="Calibri" w:cs="Calibri"/>
        </w:rPr>
        <w:t xml:space="preserve">•   By the age of 18, all pupils who are considering applying </w:t>
      </w:r>
      <w:r w:rsidR="00004A0E">
        <w:rPr>
          <w:rFonts w:ascii="Calibri" w:hAnsi="Calibri" w:cs="Calibri"/>
        </w:rPr>
        <w:t>to</w:t>
      </w:r>
      <w:r w:rsidRPr="00A139E2">
        <w:rPr>
          <w:rFonts w:ascii="Calibri" w:hAnsi="Calibri" w:cs="Calibri"/>
        </w:rPr>
        <w:t xml:space="preserve"> higher education should have had at least two visits to higher education providers to meet staff and learners.</w:t>
      </w:r>
    </w:p>
    <w:p w:rsidRPr="006B4C3C" w:rsidR="00A84231" w:rsidRDefault="00A84231" w14:paraId="328A6ACE" w14:textId="28F61881">
      <w:pPr>
        <w:rPr>
          <w:rFonts w:ascii="Calibri" w:hAnsi="Calibri" w:cs="Calibri"/>
          <w:b/>
          <w:bCs/>
        </w:rPr>
      </w:pPr>
      <w:r w:rsidRPr="006B4C3C">
        <w:rPr>
          <w:rFonts w:ascii="Calibri" w:hAnsi="Calibri" w:cs="Calibri"/>
          <w:b/>
          <w:bCs/>
        </w:rPr>
        <w:t>8</w:t>
      </w:r>
      <w:r w:rsidR="006B4C3C">
        <w:rPr>
          <w:rFonts w:ascii="Calibri" w:hAnsi="Calibri" w:cs="Calibri"/>
          <w:b/>
          <w:bCs/>
        </w:rPr>
        <w:t>.</w:t>
      </w:r>
      <w:r w:rsidRPr="006B4C3C">
        <w:rPr>
          <w:rFonts w:ascii="Calibri" w:hAnsi="Calibri" w:cs="Calibri"/>
          <w:b/>
          <w:bCs/>
        </w:rPr>
        <w:t xml:space="preserve">  PERSONAL GUIDANCE SUMMARY </w:t>
      </w:r>
    </w:p>
    <w:p w:rsidR="008260D6" w:rsidRDefault="00A84231" w14:paraId="7F01C39D" w14:textId="67B7F0BB">
      <w:pPr>
        <w:rPr>
          <w:rFonts w:ascii="Calibri" w:hAnsi="Calibri" w:cs="Calibri"/>
        </w:rPr>
      </w:pPr>
      <w:r w:rsidRPr="00A84231">
        <w:rPr>
          <w:rFonts w:ascii="Calibri" w:hAnsi="Calibri" w:cs="Calibri"/>
        </w:rPr>
        <w:lastRenderedPageBreak/>
        <w:t>Every pupil should have opportunities for guidance meetings with a careers adviser, who could be internal (a member of school staff) or external, provided they  are trained to an appropriate level. These meetings should be available for all pupils whenever significant study or career choices are being made. They should be for all pupils but should be scheduled to meet their individual needs. The careers leader should work closely with the careers adviser, SEND coordinator (SENDCO) and other key staff to ensure personal guidance is effective and embedded in the careers programme.</w:t>
      </w:r>
    </w:p>
    <w:p w:rsidR="006B4C3C" w:rsidRDefault="00A84231" w14:paraId="5C8F040C" w14:textId="4A8400EE">
      <w:pPr>
        <w:rPr>
          <w:rFonts w:ascii="Calibri" w:hAnsi="Calibri" w:cs="Calibri"/>
        </w:rPr>
      </w:pPr>
      <w:r w:rsidRPr="00A84231">
        <w:rPr>
          <w:rFonts w:ascii="Calibri" w:hAnsi="Calibri" w:cs="Calibri"/>
        </w:rPr>
        <w:t xml:space="preserve">•    Every pupil should have at least one such personal guidance meeting with a careers adviser by the age of 16, and a further meeting by the age of 18. Meetings should be scheduled in the careers programme to meet the needs of pupils. </w:t>
      </w:r>
    </w:p>
    <w:p w:rsidR="006D5E12" w:rsidRDefault="00A84231" w14:paraId="7FE30DB6" w14:textId="629DD8B2">
      <w:pPr>
        <w:rPr>
          <w:rFonts w:ascii="Calibri" w:hAnsi="Calibri" w:cs="Calibri"/>
        </w:rPr>
      </w:pPr>
      <w:r w:rsidRPr="00A84231">
        <w:rPr>
          <w:rFonts w:ascii="Calibri" w:hAnsi="Calibri" w:cs="Calibri"/>
        </w:rPr>
        <w:t>•    Information about personal guidance support and how to access it should be communicated to pupils and parents and carers, including through the school website.</w:t>
      </w:r>
    </w:p>
    <w:sectPr w:rsidR="006D5E12" w:rsidSect="004E419A">
      <w:footerReference w:type="default" r:id="rId12"/>
      <w:pgSz w:w="11906" w:h="16838" w:orient="portrait"/>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9B4" w:rsidRDefault="005D29B4" w14:paraId="214CD73E" w14:textId="77777777">
      <w:pPr>
        <w:spacing w:after="0" w:line="240" w:lineRule="auto"/>
      </w:pPr>
      <w:r>
        <w:separator/>
      </w:r>
    </w:p>
  </w:endnote>
  <w:endnote w:type="continuationSeparator" w:id="0">
    <w:p w:rsidR="005D29B4" w:rsidRDefault="005D29B4" w14:paraId="7FED59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025" w:rsidRDefault="009F0025" w14:paraId="3B040691" w14:textId="77777777">
    <w:pPr>
      <w:tabs>
        <w:tab w:val="center" w:pos="4550"/>
        <w:tab w:val="left" w:pos="5818"/>
      </w:tabs>
      <w:ind w:right="260"/>
      <w:jc w:val="right"/>
    </w:pPr>
    <w:r>
      <w:rPr>
        <w:color w:val="8496B0"/>
        <w:spacing w:val="60"/>
        <w:sz w:val="24"/>
        <w:szCs w:val="24"/>
      </w:rPr>
      <w:t>Page</w:t>
    </w:r>
    <w:r>
      <w:rPr>
        <w:color w:val="8496B0"/>
        <w:sz w:val="24"/>
        <w:szCs w:val="24"/>
      </w:rPr>
      <w:t xml:space="preserve"> </w:t>
    </w:r>
    <w:r>
      <w:rPr>
        <w:color w:val="323E4F"/>
        <w:sz w:val="24"/>
        <w:szCs w:val="24"/>
      </w:rPr>
      <w:fldChar w:fldCharType="begin"/>
    </w:r>
    <w:r>
      <w:rPr>
        <w:color w:val="323E4F"/>
        <w:sz w:val="24"/>
        <w:szCs w:val="24"/>
      </w:rPr>
      <w:instrText xml:space="preserve"> PAGE </w:instrText>
    </w:r>
    <w:r>
      <w:rPr>
        <w:color w:val="323E4F"/>
        <w:sz w:val="24"/>
        <w:szCs w:val="24"/>
      </w:rPr>
      <w:fldChar w:fldCharType="separate"/>
    </w:r>
    <w:r>
      <w:rPr>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 xml:space="preserve"> NUMPAGES \* ARABIC </w:instrText>
    </w:r>
    <w:r>
      <w:rPr>
        <w:color w:val="323E4F"/>
        <w:sz w:val="24"/>
        <w:szCs w:val="24"/>
      </w:rPr>
      <w:fldChar w:fldCharType="separate"/>
    </w:r>
    <w:r>
      <w:rPr>
        <w:color w:val="323E4F"/>
        <w:sz w:val="24"/>
        <w:szCs w:val="24"/>
      </w:rPr>
      <w:t>1</w:t>
    </w:r>
    <w:r>
      <w:rPr>
        <w:color w:val="323E4F"/>
        <w:sz w:val="24"/>
        <w:szCs w:val="24"/>
      </w:rPr>
      <w:fldChar w:fldCharType="end"/>
    </w:r>
  </w:p>
  <w:p w:rsidR="009F0025" w:rsidRDefault="009F0025" w14:paraId="247CB5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9B4" w:rsidRDefault="005D29B4" w14:paraId="291097A6" w14:textId="77777777">
      <w:pPr>
        <w:spacing w:after="0" w:line="240" w:lineRule="auto"/>
      </w:pPr>
      <w:r>
        <w:rPr>
          <w:color w:val="000000"/>
        </w:rPr>
        <w:separator/>
      </w:r>
    </w:p>
  </w:footnote>
  <w:footnote w:type="continuationSeparator" w:id="0">
    <w:p w:rsidR="005D29B4" w:rsidRDefault="005D29B4" w14:paraId="3404CAB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7520"/>
    <w:multiLevelType w:val="multilevel"/>
    <w:tmpl w:val="2DEAF58C"/>
    <w:lvl w:ilvl="0">
      <w:numFmt w:val="bullet"/>
      <w:lvlText w:val="-"/>
      <w:lvlJc w:val="left"/>
      <w:pPr>
        <w:ind w:left="1080" w:hanging="360"/>
      </w:pPr>
      <w:rPr>
        <w:rFonts w:ascii="Calibri" w:hAnsi="Calibri" w:eastAsia="Aptos"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36F2268E"/>
    <w:multiLevelType w:val="multilevel"/>
    <w:tmpl w:val="79729880"/>
    <w:lvl w:ilvl="0">
      <w:numFmt w:val="bullet"/>
      <w:lvlText w:val=""/>
      <w:lvlJc w:val="left"/>
      <w:pPr>
        <w:ind w:left="720" w:hanging="360"/>
      </w:pPr>
      <w:rPr>
        <w:rFonts w:ascii="Wingdings" w:hAnsi="Wingdings"/>
        <w:b/>
        <w:bCs/>
        <w:color w:val="0070C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4C31A7"/>
    <w:multiLevelType w:val="multilevel"/>
    <w:tmpl w:val="16AC0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B9E3C69"/>
    <w:multiLevelType w:val="multilevel"/>
    <w:tmpl w:val="943EA9A8"/>
    <w:lvl w:ilvl="0">
      <w:numFmt w:val="bullet"/>
      <w:lvlText w:val=""/>
      <w:lvlJc w:val="left"/>
      <w:pPr>
        <w:ind w:left="720" w:hanging="360"/>
      </w:pPr>
      <w:rPr>
        <w:rFonts w:ascii="Symbol" w:hAnsi="Symbol"/>
        <w:color w:val="auto"/>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027754"/>
    <w:multiLevelType w:val="multilevel"/>
    <w:tmpl w:val="28F6CEFC"/>
    <w:lvl w:ilvl="0">
      <w:numFmt w:val="bullet"/>
      <w:lvlText w:val="-"/>
      <w:lvlJc w:val="left"/>
      <w:pPr>
        <w:ind w:left="1080" w:hanging="360"/>
      </w:pPr>
      <w:rPr>
        <w:rFonts w:ascii="Calibri" w:hAnsi="Calibri" w:eastAsia="Aptos"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296399D"/>
    <w:multiLevelType w:val="multilevel"/>
    <w:tmpl w:val="F034AC3E"/>
    <w:lvl w:ilvl="0">
      <w:numFmt w:val="bullet"/>
      <w:lvlText w:val=""/>
      <w:lvlJc w:val="left"/>
      <w:pPr>
        <w:ind w:left="720" w:hanging="360"/>
      </w:pPr>
      <w:rPr>
        <w:rFonts w:ascii="Symbol" w:hAnsi="Symbol" w:eastAsia="Apto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7484B39"/>
    <w:multiLevelType w:val="multilevel"/>
    <w:tmpl w:val="2D6A9E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FC16AC4"/>
    <w:multiLevelType w:val="multilevel"/>
    <w:tmpl w:val="52C837CE"/>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num w:numId="1" w16cid:durableId="425658300">
    <w:abstractNumId w:val="6"/>
  </w:num>
  <w:num w:numId="2" w16cid:durableId="440106643">
    <w:abstractNumId w:val="5"/>
  </w:num>
  <w:num w:numId="3" w16cid:durableId="1460681699">
    <w:abstractNumId w:val="0"/>
  </w:num>
  <w:num w:numId="4" w16cid:durableId="1814985084">
    <w:abstractNumId w:val="1"/>
  </w:num>
  <w:num w:numId="5" w16cid:durableId="227694997">
    <w:abstractNumId w:val="4"/>
  </w:num>
  <w:num w:numId="6" w16cid:durableId="499852995">
    <w:abstractNumId w:val="7"/>
  </w:num>
  <w:num w:numId="7" w16cid:durableId="267466730">
    <w:abstractNumId w:val="2"/>
  </w:num>
  <w:num w:numId="8" w16cid:durableId="12454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05"/>
    <w:rsid w:val="00004A0E"/>
    <w:rsid w:val="00021CD1"/>
    <w:rsid w:val="00032BB8"/>
    <w:rsid w:val="0005432B"/>
    <w:rsid w:val="000A2EA5"/>
    <w:rsid w:val="000A60B8"/>
    <w:rsid w:val="000B7FCB"/>
    <w:rsid w:val="000D7425"/>
    <w:rsid w:val="00103405"/>
    <w:rsid w:val="00112941"/>
    <w:rsid w:val="0011507E"/>
    <w:rsid w:val="001150E5"/>
    <w:rsid w:val="0015583C"/>
    <w:rsid w:val="001630FF"/>
    <w:rsid w:val="001A506C"/>
    <w:rsid w:val="001B4304"/>
    <w:rsid w:val="001C0ABC"/>
    <w:rsid w:val="001D06D5"/>
    <w:rsid w:val="001D1730"/>
    <w:rsid w:val="001E48E4"/>
    <w:rsid w:val="00257EDA"/>
    <w:rsid w:val="00262AE6"/>
    <w:rsid w:val="00292D49"/>
    <w:rsid w:val="00292E46"/>
    <w:rsid w:val="002940EB"/>
    <w:rsid w:val="002D54C7"/>
    <w:rsid w:val="002E3D96"/>
    <w:rsid w:val="002E7DA8"/>
    <w:rsid w:val="003275CC"/>
    <w:rsid w:val="003462DA"/>
    <w:rsid w:val="00353FFF"/>
    <w:rsid w:val="003645F3"/>
    <w:rsid w:val="00390FB0"/>
    <w:rsid w:val="003A069E"/>
    <w:rsid w:val="003B69BC"/>
    <w:rsid w:val="003C0F98"/>
    <w:rsid w:val="003D245F"/>
    <w:rsid w:val="003D3068"/>
    <w:rsid w:val="003D54AE"/>
    <w:rsid w:val="003E7FF8"/>
    <w:rsid w:val="00427A14"/>
    <w:rsid w:val="004302AD"/>
    <w:rsid w:val="00432831"/>
    <w:rsid w:val="004515C3"/>
    <w:rsid w:val="0047756E"/>
    <w:rsid w:val="004A654F"/>
    <w:rsid w:val="004B2B71"/>
    <w:rsid w:val="004C6334"/>
    <w:rsid w:val="004D67F6"/>
    <w:rsid w:val="004D7A09"/>
    <w:rsid w:val="004E419A"/>
    <w:rsid w:val="004F5D69"/>
    <w:rsid w:val="005112B4"/>
    <w:rsid w:val="005272B5"/>
    <w:rsid w:val="00527746"/>
    <w:rsid w:val="00542AC9"/>
    <w:rsid w:val="00546D1D"/>
    <w:rsid w:val="0055766F"/>
    <w:rsid w:val="00577071"/>
    <w:rsid w:val="005811FA"/>
    <w:rsid w:val="00590440"/>
    <w:rsid w:val="005937B7"/>
    <w:rsid w:val="005A6B6A"/>
    <w:rsid w:val="005B0EA5"/>
    <w:rsid w:val="005B3077"/>
    <w:rsid w:val="005C203B"/>
    <w:rsid w:val="005D29B4"/>
    <w:rsid w:val="006149F2"/>
    <w:rsid w:val="006B2C10"/>
    <w:rsid w:val="006B4C3C"/>
    <w:rsid w:val="006D0041"/>
    <w:rsid w:val="006D328C"/>
    <w:rsid w:val="006D38BB"/>
    <w:rsid w:val="006D5E12"/>
    <w:rsid w:val="006E11C8"/>
    <w:rsid w:val="006E7568"/>
    <w:rsid w:val="006F3330"/>
    <w:rsid w:val="007166F6"/>
    <w:rsid w:val="007D1DD5"/>
    <w:rsid w:val="007E440C"/>
    <w:rsid w:val="00800D84"/>
    <w:rsid w:val="008016AD"/>
    <w:rsid w:val="00817FF9"/>
    <w:rsid w:val="00822E13"/>
    <w:rsid w:val="008260D6"/>
    <w:rsid w:val="00833ED8"/>
    <w:rsid w:val="00846C8B"/>
    <w:rsid w:val="00871263"/>
    <w:rsid w:val="008722B6"/>
    <w:rsid w:val="00883CB9"/>
    <w:rsid w:val="008C3837"/>
    <w:rsid w:val="008C7F97"/>
    <w:rsid w:val="008E1D78"/>
    <w:rsid w:val="008E2A94"/>
    <w:rsid w:val="008F7605"/>
    <w:rsid w:val="0091656D"/>
    <w:rsid w:val="00920DCC"/>
    <w:rsid w:val="00942A32"/>
    <w:rsid w:val="00954026"/>
    <w:rsid w:val="0096325E"/>
    <w:rsid w:val="009712CC"/>
    <w:rsid w:val="00973E02"/>
    <w:rsid w:val="009A6F69"/>
    <w:rsid w:val="009C0D4A"/>
    <w:rsid w:val="009E6697"/>
    <w:rsid w:val="009F0025"/>
    <w:rsid w:val="00A139E2"/>
    <w:rsid w:val="00A354FC"/>
    <w:rsid w:val="00A357A9"/>
    <w:rsid w:val="00A62181"/>
    <w:rsid w:val="00A84231"/>
    <w:rsid w:val="00A8761B"/>
    <w:rsid w:val="00A92F3C"/>
    <w:rsid w:val="00AA4669"/>
    <w:rsid w:val="00AA4F35"/>
    <w:rsid w:val="00AC01C8"/>
    <w:rsid w:val="00AC0EC6"/>
    <w:rsid w:val="00AD664D"/>
    <w:rsid w:val="00AE70FA"/>
    <w:rsid w:val="00B02952"/>
    <w:rsid w:val="00B15880"/>
    <w:rsid w:val="00B2604B"/>
    <w:rsid w:val="00B934F3"/>
    <w:rsid w:val="00B93626"/>
    <w:rsid w:val="00BE5570"/>
    <w:rsid w:val="00BE6F5F"/>
    <w:rsid w:val="00C0089E"/>
    <w:rsid w:val="00C04D98"/>
    <w:rsid w:val="00C172BA"/>
    <w:rsid w:val="00C17804"/>
    <w:rsid w:val="00C705A9"/>
    <w:rsid w:val="00C760F1"/>
    <w:rsid w:val="00C826DE"/>
    <w:rsid w:val="00C91A89"/>
    <w:rsid w:val="00CA0659"/>
    <w:rsid w:val="00CB1092"/>
    <w:rsid w:val="00CB7B8C"/>
    <w:rsid w:val="00CD6013"/>
    <w:rsid w:val="00CD6075"/>
    <w:rsid w:val="00CF0E8A"/>
    <w:rsid w:val="00CF1453"/>
    <w:rsid w:val="00CF51E5"/>
    <w:rsid w:val="00D366AF"/>
    <w:rsid w:val="00D566D2"/>
    <w:rsid w:val="00D61CEA"/>
    <w:rsid w:val="00D85783"/>
    <w:rsid w:val="00DC0952"/>
    <w:rsid w:val="00DD6D04"/>
    <w:rsid w:val="00DE2AB8"/>
    <w:rsid w:val="00E2008C"/>
    <w:rsid w:val="00E21010"/>
    <w:rsid w:val="00E33F62"/>
    <w:rsid w:val="00E43989"/>
    <w:rsid w:val="00E57B5F"/>
    <w:rsid w:val="00E669ED"/>
    <w:rsid w:val="00EA06AF"/>
    <w:rsid w:val="00EA55D6"/>
    <w:rsid w:val="00EA7E18"/>
    <w:rsid w:val="00EB1255"/>
    <w:rsid w:val="00EC73A1"/>
    <w:rsid w:val="00EF2D35"/>
    <w:rsid w:val="00F06688"/>
    <w:rsid w:val="00F225ED"/>
    <w:rsid w:val="00F27775"/>
    <w:rsid w:val="00F36691"/>
    <w:rsid w:val="00F459DC"/>
    <w:rsid w:val="00F741AD"/>
    <w:rsid w:val="00FA04C3"/>
    <w:rsid w:val="00FC2694"/>
    <w:rsid w:val="04A44894"/>
    <w:rsid w:val="0624381D"/>
    <w:rsid w:val="065A0DA8"/>
    <w:rsid w:val="09459F5A"/>
    <w:rsid w:val="0A90C6BE"/>
    <w:rsid w:val="0B21D091"/>
    <w:rsid w:val="0C120156"/>
    <w:rsid w:val="1005B381"/>
    <w:rsid w:val="12A88CFE"/>
    <w:rsid w:val="15783EF7"/>
    <w:rsid w:val="1595D2A9"/>
    <w:rsid w:val="16CF83C0"/>
    <w:rsid w:val="1CA714EA"/>
    <w:rsid w:val="22C5BF22"/>
    <w:rsid w:val="230A533E"/>
    <w:rsid w:val="24B261B2"/>
    <w:rsid w:val="26F3B0DB"/>
    <w:rsid w:val="29FBCA3B"/>
    <w:rsid w:val="2BF3BD0E"/>
    <w:rsid w:val="2EC3BB3D"/>
    <w:rsid w:val="2EE361E2"/>
    <w:rsid w:val="305371E2"/>
    <w:rsid w:val="35934C0E"/>
    <w:rsid w:val="35BF5D7F"/>
    <w:rsid w:val="36A98BB1"/>
    <w:rsid w:val="36B6891F"/>
    <w:rsid w:val="387BC7D1"/>
    <w:rsid w:val="38A9BB87"/>
    <w:rsid w:val="3B9DF8FC"/>
    <w:rsid w:val="3E385665"/>
    <w:rsid w:val="3E8CED1D"/>
    <w:rsid w:val="3FFF5CA6"/>
    <w:rsid w:val="40042FE9"/>
    <w:rsid w:val="424E18F4"/>
    <w:rsid w:val="4263E87E"/>
    <w:rsid w:val="444267D2"/>
    <w:rsid w:val="481A9001"/>
    <w:rsid w:val="482FAFB4"/>
    <w:rsid w:val="490B939C"/>
    <w:rsid w:val="492240FB"/>
    <w:rsid w:val="4A2BAC3D"/>
    <w:rsid w:val="4F074E43"/>
    <w:rsid w:val="501CAF7D"/>
    <w:rsid w:val="50805179"/>
    <w:rsid w:val="52C60EE5"/>
    <w:rsid w:val="53E5341D"/>
    <w:rsid w:val="544F4363"/>
    <w:rsid w:val="57541F34"/>
    <w:rsid w:val="5922DBBD"/>
    <w:rsid w:val="5993F1ED"/>
    <w:rsid w:val="65300F47"/>
    <w:rsid w:val="6C837EFC"/>
    <w:rsid w:val="6E581B99"/>
    <w:rsid w:val="73CA1BCD"/>
    <w:rsid w:val="770A01DF"/>
    <w:rsid w:val="7A9EC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9ACE2"/>
  <w15:docId w15:val="{16F1241B-44CD-49AE-94A3-9362CEF1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kern w:val="0"/>
    </w:rPr>
  </w:style>
  <w:style w:type="paragraph" w:styleId="Heading1">
    <w:name w:val="heading 1"/>
    <w:basedOn w:val="Normal"/>
    <w:next w:val="Normal"/>
    <w:uiPriority w:val="9"/>
    <w:qFormat/>
    <w:pPr>
      <w:keepNext/>
      <w:keepLines/>
      <w:spacing w:before="360" w:after="80" w:line="251" w:lineRule="auto"/>
      <w:outlineLvl w:val="0"/>
    </w:pPr>
    <w:rPr>
      <w:rFonts w:ascii="Aptos Display" w:hAnsi="Aptos Display" w:eastAsia="Times New Roman"/>
      <w:color w:val="2E74B5"/>
      <w:kern w:val="3"/>
      <w:sz w:val="40"/>
      <w:szCs w:val="40"/>
    </w:rPr>
  </w:style>
  <w:style w:type="paragraph" w:styleId="Heading2">
    <w:name w:val="heading 2"/>
    <w:basedOn w:val="Normal"/>
    <w:next w:val="Normal"/>
    <w:uiPriority w:val="9"/>
    <w:semiHidden/>
    <w:unhideWhenUsed/>
    <w:qFormat/>
    <w:pPr>
      <w:keepNext/>
      <w:keepLines/>
      <w:spacing w:before="160" w:after="80" w:line="251" w:lineRule="auto"/>
      <w:outlineLvl w:val="1"/>
    </w:pPr>
    <w:rPr>
      <w:rFonts w:ascii="Aptos Display" w:hAnsi="Aptos Display" w:eastAsia="Times New Roman"/>
      <w:color w:val="2E74B5"/>
      <w:kern w:val="3"/>
      <w:sz w:val="32"/>
      <w:szCs w:val="32"/>
    </w:rPr>
  </w:style>
  <w:style w:type="paragraph" w:styleId="Heading3">
    <w:name w:val="heading 3"/>
    <w:basedOn w:val="Normal"/>
    <w:next w:val="Normal"/>
    <w:uiPriority w:val="9"/>
    <w:semiHidden/>
    <w:unhideWhenUsed/>
    <w:qFormat/>
    <w:pPr>
      <w:keepNext/>
      <w:keepLines/>
      <w:spacing w:before="160" w:after="80" w:line="251" w:lineRule="auto"/>
      <w:outlineLvl w:val="2"/>
    </w:pPr>
    <w:rPr>
      <w:rFonts w:eastAsia="Times New Roman"/>
      <w:color w:val="2E74B5"/>
      <w:kern w:val="3"/>
      <w:sz w:val="28"/>
      <w:szCs w:val="28"/>
    </w:rPr>
  </w:style>
  <w:style w:type="paragraph" w:styleId="Heading4">
    <w:name w:val="heading 4"/>
    <w:basedOn w:val="Normal"/>
    <w:next w:val="Normal"/>
    <w:uiPriority w:val="9"/>
    <w:semiHidden/>
    <w:unhideWhenUsed/>
    <w:qFormat/>
    <w:pPr>
      <w:keepNext/>
      <w:keepLines/>
      <w:spacing w:before="80" w:after="40" w:line="251" w:lineRule="auto"/>
      <w:outlineLvl w:val="3"/>
    </w:pPr>
    <w:rPr>
      <w:rFonts w:eastAsia="Times New Roman"/>
      <w:i/>
      <w:iCs/>
      <w:color w:val="2E74B5"/>
      <w:kern w:val="3"/>
    </w:rPr>
  </w:style>
  <w:style w:type="paragraph" w:styleId="Heading5">
    <w:name w:val="heading 5"/>
    <w:basedOn w:val="Normal"/>
    <w:next w:val="Normal"/>
    <w:uiPriority w:val="9"/>
    <w:semiHidden/>
    <w:unhideWhenUsed/>
    <w:qFormat/>
    <w:pPr>
      <w:keepNext/>
      <w:keepLines/>
      <w:spacing w:before="80" w:after="40" w:line="251" w:lineRule="auto"/>
      <w:outlineLvl w:val="4"/>
    </w:pPr>
    <w:rPr>
      <w:rFonts w:eastAsia="Times New Roman"/>
      <w:color w:val="2E74B5"/>
      <w:kern w:val="3"/>
    </w:rPr>
  </w:style>
  <w:style w:type="paragraph" w:styleId="Heading6">
    <w:name w:val="heading 6"/>
    <w:basedOn w:val="Normal"/>
    <w:next w:val="Normal"/>
    <w:uiPriority w:val="9"/>
    <w:semiHidden/>
    <w:unhideWhenUsed/>
    <w:qFormat/>
    <w:pPr>
      <w:keepNext/>
      <w:keepLines/>
      <w:spacing w:before="40" w:after="0" w:line="251" w:lineRule="auto"/>
      <w:outlineLvl w:val="5"/>
    </w:pPr>
    <w:rPr>
      <w:rFonts w:eastAsia="Times New Roman"/>
      <w:i/>
      <w:iCs/>
      <w:color w:val="595959"/>
      <w:kern w:val="3"/>
    </w:rPr>
  </w:style>
  <w:style w:type="paragraph" w:styleId="Heading7">
    <w:name w:val="heading 7"/>
    <w:basedOn w:val="Normal"/>
    <w:next w:val="Normal"/>
    <w:pPr>
      <w:keepNext/>
      <w:keepLines/>
      <w:spacing w:before="40" w:after="0" w:line="251" w:lineRule="auto"/>
      <w:outlineLvl w:val="6"/>
    </w:pPr>
    <w:rPr>
      <w:rFonts w:eastAsia="Times New Roman"/>
      <w:color w:val="595959"/>
      <w:kern w:val="3"/>
    </w:rPr>
  </w:style>
  <w:style w:type="paragraph" w:styleId="Heading8">
    <w:name w:val="heading 8"/>
    <w:basedOn w:val="Normal"/>
    <w:next w:val="Normal"/>
    <w:pPr>
      <w:keepNext/>
      <w:keepLines/>
      <w:spacing w:after="0" w:line="251" w:lineRule="auto"/>
      <w:outlineLvl w:val="7"/>
    </w:pPr>
    <w:rPr>
      <w:rFonts w:eastAsia="Times New Roman"/>
      <w:i/>
      <w:iCs/>
      <w:color w:val="272727"/>
      <w:kern w:val="3"/>
    </w:rPr>
  </w:style>
  <w:style w:type="paragraph" w:styleId="Heading9">
    <w:name w:val="heading 9"/>
    <w:basedOn w:val="Normal"/>
    <w:next w:val="Normal"/>
    <w:pPr>
      <w:keepNext/>
      <w:keepLines/>
      <w:spacing w:after="0" w:line="251" w:lineRule="auto"/>
      <w:outlineLvl w:val="8"/>
    </w:pPr>
    <w:rPr>
      <w:rFonts w:eastAsia="Times New Roman"/>
      <w:color w:val="272727"/>
      <w:kern w:val="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2E74B5"/>
      <w:sz w:val="40"/>
      <w:szCs w:val="40"/>
    </w:rPr>
  </w:style>
  <w:style w:type="character" w:styleId="Heading2Char" w:customStyle="1">
    <w:name w:val="Heading 2 Char"/>
    <w:basedOn w:val="DefaultParagraphFont"/>
    <w:rPr>
      <w:rFonts w:ascii="Aptos Display" w:hAnsi="Aptos Display" w:eastAsia="Times New Roman" w:cs="Times New Roman"/>
      <w:color w:val="2E74B5"/>
      <w:sz w:val="32"/>
      <w:szCs w:val="32"/>
    </w:rPr>
  </w:style>
  <w:style w:type="character" w:styleId="Heading3Char" w:customStyle="1">
    <w:name w:val="Heading 3 Char"/>
    <w:basedOn w:val="DefaultParagraphFont"/>
    <w:rPr>
      <w:rFonts w:eastAsia="Times New Roman" w:cs="Times New Roman"/>
      <w:color w:val="2E74B5"/>
      <w:sz w:val="28"/>
      <w:szCs w:val="28"/>
    </w:rPr>
  </w:style>
  <w:style w:type="character" w:styleId="Heading4Char" w:customStyle="1">
    <w:name w:val="Heading 4 Char"/>
    <w:basedOn w:val="DefaultParagraphFont"/>
    <w:rPr>
      <w:rFonts w:eastAsia="Times New Roman" w:cs="Times New Roman"/>
      <w:i/>
      <w:iCs/>
      <w:color w:val="2E74B5"/>
    </w:rPr>
  </w:style>
  <w:style w:type="character" w:styleId="Heading5Char" w:customStyle="1">
    <w:name w:val="Heading 5 Char"/>
    <w:basedOn w:val="DefaultParagraphFont"/>
    <w:rPr>
      <w:rFonts w:eastAsia="Times New Roman" w:cs="Times New Roman"/>
      <w:color w:val="2E74B5"/>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kern w:val="3"/>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pPr>
      <w:spacing w:after="160" w:line="251" w:lineRule="auto"/>
    </w:pPr>
    <w:rPr>
      <w:rFonts w:eastAsia="Times New Roman"/>
      <w:color w:val="595959"/>
      <w:spacing w:val="15"/>
      <w:kern w:val="3"/>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51" w:lineRule="auto"/>
      <w:jc w:val="center"/>
    </w:pPr>
    <w:rPr>
      <w:i/>
      <w:iCs/>
      <w:color w:val="404040"/>
      <w:kern w:val="3"/>
    </w:rPr>
  </w:style>
  <w:style w:type="character" w:styleId="QuoteChar" w:customStyle="1">
    <w:name w:val="Quote Char"/>
    <w:basedOn w:val="DefaultParagraphFont"/>
    <w:rPr>
      <w:i/>
      <w:iCs/>
      <w:color w:val="404040"/>
    </w:rPr>
  </w:style>
  <w:style w:type="paragraph" w:styleId="ListParagraph">
    <w:name w:val="List Paragraph"/>
    <w:basedOn w:val="Normal"/>
    <w:pPr>
      <w:spacing w:after="160" w:line="251" w:lineRule="auto"/>
      <w:ind w:left="720"/>
      <w:contextualSpacing/>
    </w:pPr>
    <w:rPr>
      <w:kern w:val="3"/>
    </w:r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color="2E74B5" w:sz="4" w:space="10"/>
        <w:bottom w:val="single" w:color="2E74B5" w:sz="4" w:space="10"/>
      </w:pBdr>
      <w:spacing w:before="360" w:after="360" w:line="251" w:lineRule="auto"/>
      <w:ind w:left="864" w:right="864"/>
      <w:jc w:val="center"/>
    </w:pPr>
    <w:rPr>
      <w:i/>
      <w:iCs/>
      <w:color w:val="2E74B5"/>
      <w:kern w:val="3"/>
    </w:rPr>
  </w:style>
  <w:style w:type="character" w:styleId="IntenseQuoteChar" w:customStyle="1">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rPr>
      <w:kern w:val="3"/>
    </w:r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rPr>
      <w:kern w:val="3"/>
    </w:rPr>
  </w:style>
  <w:style w:type="character" w:styleId="FooterChar" w:customStyle="1">
    <w:name w:val="Footer Char"/>
    <w:basedOn w:val="DefaultParagraphFont"/>
  </w:style>
  <w:style w:type="paragraph" w:styleId="BodyA" w:customStyle="1">
    <w:name w:val="Body A"/>
    <w:pPr>
      <w:pBdr>
        <w:top w:val="single" w:color="FFFFFF" w:sz="2" w:space="31" w:shadow="1"/>
        <w:left w:val="single" w:color="FFFFFF" w:sz="2" w:space="31" w:shadow="1"/>
        <w:bottom w:val="single" w:color="FFFFFF" w:sz="2" w:space="31" w:shadow="1"/>
        <w:right w:val="single" w:color="FFFFFF" w:sz="2" w:space="31" w:shadow="1"/>
      </w:pBdr>
      <w:suppressAutoHyphens/>
      <w:spacing w:after="0" w:line="240" w:lineRule="auto"/>
    </w:pPr>
    <w:rPr>
      <w:rFonts w:ascii="Times New Roman" w:hAnsi="Times New Roman" w:eastAsia="Arial Unicode MS" w:cs="Arial Unicode MS"/>
      <w:color w:val="000000"/>
      <w:kern w:val="0"/>
      <w:sz w:val="24"/>
      <w:szCs w:val="24"/>
      <w:lang w:eastAsia="en-GB"/>
    </w:rPr>
  </w:style>
  <w:style w:type="paragraph" w:styleId="NormalWeb">
    <w:name w:val="Normal (Web)"/>
    <w:basedOn w:val="Normal"/>
    <w:pPr>
      <w:suppressAutoHyphens w:val="0"/>
      <w:spacing w:after="0" w:line="240" w:lineRule="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1B4304"/>
    <w:rPr>
      <w:sz w:val="16"/>
      <w:szCs w:val="16"/>
    </w:rPr>
  </w:style>
  <w:style w:type="paragraph" w:styleId="CommentText">
    <w:name w:val="annotation text"/>
    <w:basedOn w:val="Normal"/>
    <w:link w:val="CommentTextChar"/>
    <w:uiPriority w:val="99"/>
    <w:unhideWhenUsed/>
    <w:rsid w:val="001B4304"/>
    <w:pPr>
      <w:spacing w:line="240" w:lineRule="auto"/>
    </w:pPr>
    <w:rPr>
      <w:sz w:val="20"/>
      <w:szCs w:val="20"/>
    </w:rPr>
  </w:style>
  <w:style w:type="character" w:styleId="CommentTextChar" w:customStyle="1">
    <w:name w:val="Comment Text Char"/>
    <w:basedOn w:val="DefaultParagraphFont"/>
    <w:link w:val="CommentText"/>
    <w:uiPriority w:val="99"/>
    <w:rsid w:val="001B4304"/>
    <w:rPr>
      <w:kern w:val="0"/>
      <w:sz w:val="20"/>
      <w:szCs w:val="20"/>
    </w:rPr>
  </w:style>
  <w:style w:type="paragraph" w:styleId="CommentSubject">
    <w:name w:val="annotation subject"/>
    <w:basedOn w:val="CommentText"/>
    <w:next w:val="CommentText"/>
    <w:link w:val="CommentSubjectChar"/>
    <w:uiPriority w:val="99"/>
    <w:semiHidden/>
    <w:unhideWhenUsed/>
    <w:rsid w:val="001B4304"/>
    <w:rPr>
      <w:b/>
      <w:bCs/>
    </w:rPr>
  </w:style>
  <w:style w:type="character" w:styleId="CommentSubjectChar" w:customStyle="1">
    <w:name w:val="Comment Subject Char"/>
    <w:basedOn w:val="CommentTextChar"/>
    <w:link w:val="CommentSubject"/>
    <w:uiPriority w:val="99"/>
    <w:semiHidden/>
    <w:rsid w:val="001B4304"/>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462594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E5920-EFC4-49AA-9A7C-861F901ED258}"/>
</file>

<file path=customXml/itemProps2.xml><?xml version="1.0" encoding="utf-8"?>
<ds:datastoreItem xmlns:ds="http://schemas.openxmlformats.org/officeDocument/2006/customXml" ds:itemID="{09A4EB31-C152-45EC-9D4D-2918FB0E012F}">
  <ds:schemaRefs>
    <ds:schemaRef ds:uri="http://schemas.microsoft.com/sharepoint/v3/contenttype/forms"/>
  </ds:schemaRefs>
</ds:datastoreItem>
</file>

<file path=customXml/itemProps3.xml><?xml version="1.0" encoding="utf-8"?>
<ds:datastoreItem xmlns:ds="http://schemas.openxmlformats.org/officeDocument/2006/customXml" ds:itemID="{8F5E74E9-ABE9-4A8D-9C1A-8159B1F4A27C}">
  <ds:schemaRefs>
    <ds:schemaRef ds:uri="http://schemas.microsoft.com/office/2006/metadata/properties"/>
    <ds:schemaRef ds:uri="http://schemas.microsoft.com/office/infopath/2007/PartnerControls"/>
    <ds:schemaRef ds:uri="c6dee23d-f9c4-4c59-b7c2-368c952fc1bf"/>
  </ds:schemaRefs>
</ds:datastoreItem>
</file>

<file path=customXml/itemProps4.xml><?xml version="1.0" encoding="utf-8"?>
<ds:datastoreItem xmlns:ds="http://schemas.openxmlformats.org/officeDocument/2006/customXml" ds:itemID="{BAAF9899-CF06-478B-9B32-D33D0CC65B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Nelson</dc:creator>
  <dc:description/>
  <lastModifiedBy>Rebecca Ollerton</lastModifiedBy>
  <revision>169</revision>
  <lastPrinted>2025-09-04T13:46:00.0000000Z</lastPrinted>
  <dcterms:created xsi:type="dcterms:W3CDTF">2025-09-04T12:20:00.0000000Z</dcterms:created>
  <dcterms:modified xsi:type="dcterms:W3CDTF">2025-11-07T13:26:05.0464651Z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439100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