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FE9A" w14:textId="77777777" w:rsidR="002465C8" w:rsidRDefault="006C7BBD">
      <w:pPr>
        <w:pStyle w:val="BodyText"/>
        <w:ind w:left="3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5CB8D1" wp14:editId="7B2B0C61">
            <wp:extent cx="1713366" cy="786383"/>
            <wp:effectExtent l="0" t="0" r="0" b="0"/>
            <wp:docPr id="2" name="Image 2" descr="Description: S:\BTEC\BTEC 2014\BTEC 2014\Information &amp; Creative Technology\ibook unit 6 in progress\ibook unit 6 in progress\logos for ibook covers\pilgrim logo 50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cription: S:\BTEC\BTEC 2014\BTEC 2014\Information &amp; Creative Technology\ibook unit 6 in progress\ibook unit 6 in progress\logos for ibook covers\pilgrim logo 5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366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30388" w14:textId="77777777" w:rsidR="002465C8" w:rsidRDefault="002465C8">
      <w:pPr>
        <w:pStyle w:val="BodyText"/>
        <w:ind w:left="0"/>
        <w:rPr>
          <w:rFonts w:ascii="Times New Roman"/>
          <w:sz w:val="20"/>
        </w:rPr>
      </w:pPr>
    </w:p>
    <w:p w14:paraId="06AB4AFB" w14:textId="77777777" w:rsidR="002465C8" w:rsidRDefault="002465C8">
      <w:pPr>
        <w:pStyle w:val="BodyText"/>
        <w:ind w:left="0"/>
        <w:rPr>
          <w:rFonts w:ascii="Times New Roman"/>
          <w:sz w:val="20"/>
        </w:rPr>
      </w:pPr>
    </w:p>
    <w:p w14:paraId="7468391A" w14:textId="77777777" w:rsidR="002465C8" w:rsidRDefault="002465C8">
      <w:pPr>
        <w:pStyle w:val="BodyText"/>
        <w:spacing w:before="139"/>
        <w:ind w:left="0"/>
        <w:rPr>
          <w:rFonts w:ascii="Times New Roman"/>
          <w:sz w:val="20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6441"/>
      </w:tblGrid>
      <w:tr w:rsidR="002465C8" w14:paraId="4CB83257" w14:textId="77777777">
        <w:trPr>
          <w:trHeight w:val="347"/>
        </w:trPr>
        <w:tc>
          <w:tcPr>
            <w:tcW w:w="2542" w:type="dxa"/>
          </w:tcPr>
          <w:p w14:paraId="5D6383F1" w14:textId="77777777" w:rsidR="002465C8" w:rsidRDefault="006C7B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Policy</w:t>
            </w:r>
          </w:p>
        </w:tc>
        <w:tc>
          <w:tcPr>
            <w:tcW w:w="6441" w:type="dxa"/>
          </w:tcPr>
          <w:p w14:paraId="4DC9AB29" w14:textId="77777777" w:rsidR="002465C8" w:rsidRDefault="006C7BBD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Whistleblowing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Exams</w:t>
            </w:r>
          </w:p>
        </w:tc>
      </w:tr>
      <w:tr w:rsidR="00173BF3" w14:paraId="49B451EC" w14:textId="77777777">
        <w:trPr>
          <w:trHeight w:val="345"/>
        </w:trPr>
        <w:tc>
          <w:tcPr>
            <w:tcW w:w="2542" w:type="dxa"/>
          </w:tcPr>
          <w:p w14:paraId="5F94F5FB" w14:textId="40BC8E75" w:rsidR="00173BF3" w:rsidRPr="00D72B0D" w:rsidRDefault="00173BF3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Head of Centre</w:t>
            </w:r>
          </w:p>
        </w:tc>
        <w:tc>
          <w:tcPr>
            <w:tcW w:w="6441" w:type="dxa"/>
          </w:tcPr>
          <w:p w14:paraId="70AD76D2" w14:textId="0300ED4B" w:rsidR="00173BF3" w:rsidRPr="00D72B0D" w:rsidRDefault="00173BF3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Steve Barnes</w:t>
            </w:r>
          </w:p>
        </w:tc>
      </w:tr>
      <w:tr w:rsidR="002465C8" w14:paraId="09EED809" w14:textId="77777777">
        <w:trPr>
          <w:trHeight w:val="345"/>
        </w:trPr>
        <w:tc>
          <w:tcPr>
            <w:tcW w:w="2542" w:type="dxa"/>
          </w:tcPr>
          <w:p w14:paraId="51700367" w14:textId="77777777" w:rsidR="002465C8" w:rsidRPr="00D72B0D" w:rsidRDefault="006C7BBD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School</w:t>
            </w:r>
            <w:r w:rsidRPr="00D72B0D">
              <w:rPr>
                <w:spacing w:val="-2"/>
                <w:sz w:val="24"/>
              </w:rPr>
              <w:t xml:space="preserve"> </w:t>
            </w:r>
            <w:proofErr w:type="gramStart"/>
            <w:r w:rsidRPr="00D72B0D">
              <w:rPr>
                <w:spacing w:val="-4"/>
                <w:sz w:val="24"/>
              </w:rPr>
              <w:t>Lead</w:t>
            </w:r>
            <w:proofErr w:type="gramEnd"/>
          </w:p>
        </w:tc>
        <w:tc>
          <w:tcPr>
            <w:tcW w:w="6441" w:type="dxa"/>
          </w:tcPr>
          <w:p w14:paraId="513F716A" w14:textId="347BF790" w:rsidR="002465C8" w:rsidRPr="00D72B0D" w:rsidRDefault="00F47B30">
            <w:pPr>
              <w:pStyle w:val="TableParagraph"/>
              <w:rPr>
                <w:strike/>
                <w:sz w:val="24"/>
              </w:rPr>
            </w:pPr>
            <w:r w:rsidRPr="00D72B0D">
              <w:rPr>
                <w:spacing w:val="-2"/>
                <w:sz w:val="24"/>
              </w:rPr>
              <w:t>Sharon Smith</w:t>
            </w:r>
          </w:p>
        </w:tc>
      </w:tr>
      <w:tr w:rsidR="002465C8" w14:paraId="3BED1A15" w14:textId="77777777">
        <w:trPr>
          <w:trHeight w:val="347"/>
        </w:trPr>
        <w:tc>
          <w:tcPr>
            <w:tcW w:w="2542" w:type="dxa"/>
          </w:tcPr>
          <w:p w14:paraId="2AE293A8" w14:textId="77777777" w:rsidR="002465C8" w:rsidRPr="00D72B0D" w:rsidRDefault="006C7BBD">
            <w:pPr>
              <w:pStyle w:val="TableParagraph"/>
              <w:spacing w:before="4"/>
              <w:rPr>
                <w:sz w:val="24"/>
              </w:rPr>
            </w:pPr>
            <w:r w:rsidRPr="00D72B0D">
              <w:rPr>
                <w:sz w:val="24"/>
              </w:rPr>
              <w:t>Governor</w:t>
            </w:r>
            <w:r w:rsidRPr="00D72B0D">
              <w:rPr>
                <w:spacing w:val="-1"/>
                <w:sz w:val="24"/>
              </w:rPr>
              <w:t xml:space="preserve"> </w:t>
            </w:r>
            <w:proofErr w:type="gramStart"/>
            <w:r w:rsidRPr="00D72B0D">
              <w:rPr>
                <w:spacing w:val="-4"/>
                <w:sz w:val="24"/>
              </w:rPr>
              <w:t>Lead</w:t>
            </w:r>
            <w:proofErr w:type="gramEnd"/>
          </w:p>
        </w:tc>
        <w:tc>
          <w:tcPr>
            <w:tcW w:w="6441" w:type="dxa"/>
          </w:tcPr>
          <w:p w14:paraId="51476B52" w14:textId="77777777" w:rsidR="002465C8" w:rsidRPr="00D72B0D" w:rsidRDefault="006C7BBD">
            <w:pPr>
              <w:pStyle w:val="TableParagraph"/>
              <w:spacing w:before="4"/>
              <w:rPr>
                <w:sz w:val="24"/>
              </w:rPr>
            </w:pPr>
            <w:r w:rsidRPr="00D72B0D">
              <w:rPr>
                <w:sz w:val="24"/>
              </w:rPr>
              <w:t>Full</w:t>
            </w:r>
            <w:r w:rsidRPr="00D72B0D">
              <w:rPr>
                <w:spacing w:val="-1"/>
                <w:sz w:val="24"/>
              </w:rPr>
              <w:t xml:space="preserve"> </w:t>
            </w:r>
            <w:r w:rsidRPr="00D72B0D">
              <w:rPr>
                <w:sz w:val="24"/>
              </w:rPr>
              <w:t>Governing</w:t>
            </w:r>
            <w:r w:rsidRPr="00D72B0D">
              <w:rPr>
                <w:spacing w:val="-3"/>
                <w:sz w:val="24"/>
              </w:rPr>
              <w:t xml:space="preserve"> </w:t>
            </w:r>
            <w:r w:rsidRPr="00D72B0D">
              <w:rPr>
                <w:spacing w:val="-4"/>
                <w:sz w:val="24"/>
              </w:rPr>
              <w:t>Body</w:t>
            </w:r>
          </w:p>
        </w:tc>
      </w:tr>
      <w:tr w:rsidR="002465C8" w14:paraId="6ADD2035" w14:textId="77777777">
        <w:trPr>
          <w:trHeight w:val="347"/>
        </w:trPr>
        <w:tc>
          <w:tcPr>
            <w:tcW w:w="2542" w:type="dxa"/>
          </w:tcPr>
          <w:p w14:paraId="120E63AF" w14:textId="77777777" w:rsidR="002465C8" w:rsidRPr="00D72B0D" w:rsidRDefault="006C7BBD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Date</w:t>
            </w:r>
            <w:r w:rsidRPr="00D72B0D">
              <w:rPr>
                <w:spacing w:val="-2"/>
                <w:sz w:val="24"/>
              </w:rPr>
              <w:t xml:space="preserve"> </w:t>
            </w:r>
            <w:r w:rsidRPr="00D72B0D">
              <w:rPr>
                <w:sz w:val="24"/>
              </w:rPr>
              <w:t>of</w:t>
            </w:r>
            <w:r w:rsidRPr="00D72B0D">
              <w:rPr>
                <w:spacing w:val="-1"/>
                <w:sz w:val="24"/>
              </w:rPr>
              <w:t xml:space="preserve"> </w:t>
            </w:r>
            <w:r w:rsidRPr="00D72B0D">
              <w:rPr>
                <w:sz w:val="24"/>
              </w:rPr>
              <w:t>last</w:t>
            </w:r>
            <w:r w:rsidRPr="00D72B0D">
              <w:rPr>
                <w:spacing w:val="-1"/>
                <w:sz w:val="24"/>
              </w:rPr>
              <w:t xml:space="preserve"> </w:t>
            </w:r>
            <w:r w:rsidRPr="00D72B0D">
              <w:rPr>
                <w:spacing w:val="-2"/>
                <w:sz w:val="24"/>
              </w:rPr>
              <w:t>Review</w:t>
            </w:r>
          </w:p>
        </w:tc>
        <w:tc>
          <w:tcPr>
            <w:tcW w:w="6441" w:type="dxa"/>
          </w:tcPr>
          <w:p w14:paraId="4D12F210" w14:textId="12D52A21" w:rsidR="002465C8" w:rsidRPr="00D72B0D" w:rsidRDefault="006C7BBD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October</w:t>
            </w:r>
            <w:r w:rsidRPr="00D72B0D">
              <w:rPr>
                <w:spacing w:val="-5"/>
                <w:sz w:val="24"/>
              </w:rPr>
              <w:t xml:space="preserve"> </w:t>
            </w:r>
            <w:r w:rsidRPr="00D72B0D">
              <w:rPr>
                <w:spacing w:val="-4"/>
                <w:sz w:val="24"/>
              </w:rPr>
              <w:t>202</w:t>
            </w:r>
            <w:r w:rsidR="00F47B30" w:rsidRPr="00D72B0D">
              <w:rPr>
                <w:spacing w:val="-4"/>
                <w:sz w:val="24"/>
              </w:rPr>
              <w:t>5</w:t>
            </w:r>
          </w:p>
        </w:tc>
      </w:tr>
      <w:tr w:rsidR="002465C8" w14:paraId="3E1F0A50" w14:textId="77777777">
        <w:trPr>
          <w:trHeight w:val="345"/>
        </w:trPr>
        <w:tc>
          <w:tcPr>
            <w:tcW w:w="2542" w:type="dxa"/>
          </w:tcPr>
          <w:p w14:paraId="40298DA3" w14:textId="77777777" w:rsidR="002465C8" w:rsidRPr="00D72B0D" w:rsidRDefault="006C7BBD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Date</w:t>
            </w:r>
            <w:r w:rsidRPr="00D72B0D">
              <w:rPr>
                <w:spacing w:val="-4"/>
                <w:sz w:val="24"/>
              </w:rPr>
              <w:t xml:space="preserve"> </w:t>
            </w:r>
            <w:r w:rsidRPr="00D72B0D">
              <w:rPr>
                <w:sz w:val="24"/>
              </w:rPr>
              <w:t>of</w:t>
            </w:r>
            <w:r w:rsidRPr="00D72B0D">
              <w:rPr>
                <w:spacing w:val="-1"/>
                <w:sz w:val="24"/>
              </w:rPr>
              <w:t xml:space="preserve"> </w:t>
            </w:r>
            <w:r w:rsidRPr="00D72B0D">
              <w:rPr>
                <w:spacing w:val="-2"/>
                <w:sz w:val="24"/>
              </w:rPr>
              <w:t>Approval</w:t>
            </w:r>
          </w:p>
        </w:tc>
        <w:tc>
          <w:tcPr>
            <w:tcW w:w="6441" w:type="dxa"/>
          </w:tcPr>
          <w:p w14:paraId="152B6DC6" w14:textId="77777777" w:rsidR="002465C8" w:rsidRPr="00D72B0D" w:rsidRDefault="006C7BBD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October</w:t>
            </w:r>
            <w:r w:rsidRPr="00D72B0D">
              <w:rPr>
                <w:spacing w:val="-5"/>
                <w:sz w:val="24"/>
              </w:rPr>
              <w:t xml:space="preserve"> </w:t>
            </w:r>
            <w:r w:rsidRPr="00D72B0D">
              <w:rPr>
                <w:spacing w:val="-4"/>
                <w:sz w:val="24"/>
              </w:rPr>
              <w:t>2024</w:t>
            </w:r>
          </w:p>
        </w:tc>
      </w:tr>
      <w:tr w:rsidR="002465C8" w14:paraId="70D03617" w14:textId="77777777">
        <w:trPr>
          <w:trHeight w:val="348"/>
        </w:trPr>
        <w:tc>
          <w:tcPr>
            <w:tcW w:w="2542" w:type="dxa"/>
          </w:tcPr>
          <w:p w14:paraId="47DB808B" w14:textId="77777777" w:rsidR="002465C8" w:rsidRPr="00D72B0D" w:rsidRDefault="006C7BBD">
            <w:pPr>
              <w:pStyle w:val="TableParagraph"/>
              <w:spacing w:before="4"/>
              <w:rPr>
                <w:sz w:val="24"/>
              </w:rPr>
            </w:pPr>
            <w:r w:rsidRPr="00D72B0D">
              <w:rPr>
                <w:sz w:val="24"/>
              </w:rPr>
              <w:t>Date</w:t>
            </w:r>
            <w:r w:rsidRPr="00D72B0D">
              <w:rPr>
                <w:spacing w:val="-3"/>
                <w:sz w:val="24"/>
              </w:rPr>
              <w:t xml:space="preserve"> </w:t>
            </w:r>
            <w:r w:rsidRPr="00D72B0D">
              <w:rPr>
                <w:sz w:val="24"/>
              </w:rPr>
              <w:t>of</w:t>
            </w:r>
            <w:r w:rsidRPr="00D72B0D">
              <w:rPr>
                <w:spacing w:val="-1"/>
                <w:sz w:val="24"/>
              </w:rPr>
              <w:t xml:space="preserve"> </w:t>
            </w:r>
            <w:r w:rsidRPr="00D72B0D">
              <w:rPr>
                <w:sz w:val="24"/>
              </w:rPr>
              <w:t>next</w:t>
            </w:r>
            <w:r w:rsidRPr="00D72B0D">
              <w:rPr>
                <w:spacing w:val="1"/>
                <w:sz w:val="24"/>
              </w:rPr>
              <w:t xml:space="preserve"> </w:t>
            </w:r>
            <w:r w:rsidRPr="00D72B0D">
              <w:rPr>
                <w:spacing w:val="-2"/>
                <w:sz w:val="24"/>
              </w:rPr>
              <w:t>Review</w:t>
            </w:r>
          </w:p>
        </w:tc>
        <w:tc>
          <w:tcPr>
            <w:tcW w:w="6441" w:type="dxa"/>
          </w:tcPr>
          <w:p w14:paraId="4ADF3A66" w14:textId="16BDED29" w:rsidR="002465C8" w:rsidRPr="00D72B0D" w:rsidRDefault="006C7BBD">
            <w:pPr>
              <w:pStyle w:val="TableParagraph"/>
              <w:spacing w:before="4"/>
              <w:rPr>
                <w:sz w:val="24"/>
              </w:rPr>
            </w:pPr>
            <w:r w:rsidRPr="00D72B0D">
              <w:rPr>
                <w:sz w:val="24"/>
              </w:rPr>
              <w:t>October</w:t>
            </w:r>
            <w:r w:rsidRPr="00D72B0D">
              <w:rPr>
                <w:spacing w:val="-3"/>
                <w:sz w:val="24"/>
              </w:rPr>
              <w:t xml:space="preserve"> </w:t>
            </w:r>
            <w:r w:rsidRPr="00D72B0D">
              <w:rPr>
                <w:spacing w:val="-4"/>
                <w:sz w:val="24"/>
              </w:rPr>
              <w:t>202</w:t>
            </w:r>
            <w:r w:rsidR="00F47B30" w:rsidRPr="00D72B0D">
              <w:rPr>
                <w:spacing w:val="-4"/>
                <w:sz w:val="24"/>
              </w:rPr>
              <w:t>6</w:t>
            </w:r>
          </w:p>
        </w:tc>
      </w:tr>
      <w:tr w:rsidR="002465C8" w14:paraId="3D1AEF22" w14:textId="77777777">
        <w:trPr>
          <w:trHeight w:val="630"/>
        </w:trPr>
        <w:tc>
          <w:tcPr>
            <w:tcW w:w="2542" w:type="dxa"/>
          </w:tcPr>
          <w:p w14:paraId="7EB804CA" w14:textId="77777777" w:rsidR="002465C8" w:rsidRPr="00D72B0D" w:rsidRDefault="006C7BBD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Links</w:t>
            </w:r>
            <w:r w:rsidRPr="00D72B0D">
              <w:rPr>
                <w:spacing w:val="-3"/>
                <w:sz w:val="24"/>
              </w:rPr>
              <w:t xml:space="preserve"> </w:t>
            </w:r>
            <w:r w:rsidRPr="00D72B0D">
              <w:rPr>
                <w:sz w:val="24"/>
              </w:rPr>
              <w:t>to</w:t>
            </w:r>
            <w:r w:rsidRPr="00D72B0D">
              <w:rPr>
                <w:spacing w:val="-2"/>
                <w:sz w:val="24"/>
              </w:rPr>
              <w:t xml:space="preserve"> </w:t>
            </w:r>
            <w:r w:rsidRPr="00D72B0D">
              <w:rPr>
                <w:sz w:val="24"/>
              </w:rPr>
              <w:t>other</w:t>
            </w:r>
            <w:r w:rsidRPr="00D72B0D">
              <w:rPr>
                <w:spacing w:val="-2"/>
                <w:sz w:val="24"/>
              </w:rPr>
              <w:t xml:space="preserve"> policies</w:t>
            </w:r>
          </w:p>
        </w:tc>
        <w:tc>
          <w:tcPr>
            <w:tcW w:w="6441" w:type="dxa"/>
          </w:tcPr>
          <w:p w14:paraId="749CC412" w14:textId="77777777" w:rsidR="002465C8" w:rsidRPr="00D72B0D" w:rsidRDefault="006C7BBD">
            <w:pPr>
              <w:pStyle w:val="TableParagraph"/>
              <w:rPr>
                <w:sz w:val="24"/>
              </w:rPr>
            </w:pPr>
            <w:r w:rsidRPr="00D72B0D">
              <w:rPr>
                <w:sz w:val="24"/>
              </w:rPr>
              <w:t>Examination</w:t>
            </w:r>
            <w:r w:rsidRPr="00D72B0D">
              <w:rPr>
                <w:spacing w:val="-7"/>
                <w:sz w:val="24"/>
              </w:rPr>
              <w:t xml:space="preserve"> </w:t>
            </w:r>
            <w:r w:rsidRPr="00D72B0D">
              <w:rPr>
                <w:spacing w:val="-2"/>
                <w:sz w:val="24"/>
              </w:rPr>
              <w:t>Policy</w:t>
            </w:r>
          </w:p>
        </w:tc>
      </w:tr>
      <w:tr w:rsidR="002465C8" w14:paraId="468BAB58" w14:textId="77777777">
        <w:trPr>
          <w:trHeight w:val="2090"/>
        </w:trPr>
        <w:tc>
          <w:tcPr>
            <w:tcW w:w="2542" w:type="dxa"/>
          </w:tcPr>
          <w:p w14:paraId="4D54CA49" w14:textId="77777777" w:rsidR="002465C8" w:rsidRPr="00D72B0D" w:rsidRDefault="006C7BBD">
            <w:pPr>
              <w:pStyle w:val="TableParagraph"/>
              <w:spacing w:before="0" w:line="273" w:lineRule="auto"/>
              <w:ind w:left="472" w:right="229" w:hanging="365"/>
              <w:rPr>
                <w:sz w:val="24"/>
              </w:rPr>
            </w:pPr>
            <w:r w:rsidRPr="00D72B0D">
              <w:rPr>
                <w:sz w:val="24"/>
              </w:rPr>
              <w:t>Head teacher sign off signature</w:t>
            </w:r>
            <w:r w:rsidRPr="00D72B0D">
              <w:rPr>
                <w:spacing w:val="-14"/>
                <w:sz w:val="24"/>
              </w:rPr>
              <w:t xml:space="preserve"> </w:t>
            </w:r>
            <w:r w:rsidRPr="00D72B0D">
              <w:rPr>
                <w:sz w:val="24"/>
              </w:rPr>
              <w:t>and</w:t>
            </w:r>
            <w:r w:rsidRPr="00D72B0D">
              <w:rPr>
                <w:spacing w:val="-14"/>
                <w:sz w:val="24"/>
              </w:rPr>
              <w:t xml:space="preserve"> </w:t>
            </w:r>
            <w:r w:rsidRPr="00D72B0D">
              <w:rPr>
                <w:sz w:val="24"/>
              </w:rPr>
              <w:t>date</w:t>
            </w:r>
          </w:p>
        </w:tc>
        <w:tc>
          <w:tcPr>
            <w:tcW w:w="6441" w:type="dxa"/>
          </w:tcPr>
          <w:p w14:paraId="48E131AE" w14:textId="77777777" w:rsidR="002465C8" w:rsidRPr="00D72B0D" w:rsidRDefault="006C7BBD">
            <w:pPr>
              <w:pStyle w:val="TableParagraph"/>
              <w:spacing w:before="0"/>
              <w:ind w:left="188"/>
              <w:rPr>
                <w:rFonts w:ascii="Times New Roman"/>
                <w:sz w:val="20"/>
              </w:rPr>
            </w:pPr>
            <w:r w:rsidRPr="00D72B0D">
              <w:rPr>
                <w:rFonts w:ascii="Times New Roman"/>
                <w:noProof/>
                <w:sz w:val="20"/>
              </w:rPr>
              <w:drawing>
                <wp:inline distT="0" distB="0" distL="0" distR="0" wp14:anchorId="3D86D901" wp14:editId="793FC743">
                  <wp:extent cx="3860942" cy="107213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942" cy="107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3BADEA" w14:textId="0F400814" w:rsidR="002465C8" w:rsidRPr="00D72B0D" w:rsidRDefault="006C7BBD">
            <w:pPr>
              <w:pStyle w:val="TableParagraph"/>
              <w:spacing w:before="55"/>
              <w:rPr>
                <w:sz w:val="24"/>
              </w:rPr>
            </w:pPr>
            <w:r w:rsidRPr="00D72B0D">
              <w:rPr>
                <w:sz w:val="24"/>
              </w:rPr>
              <w:t>October</w:t>
            </w:r>
            <w:r w:rsidRPr="00D72B0D">
              <w:rPr>
                <w:spacing w:val="-5"/>
                <w:sz w:val="24"/>
              </w:rPr>
              <w:t xml:space="preserve"> </w:t>
            </w:r>
            <w:r w:rsidRPr="00D72B0D">
              <w:rPr>
                <w:spacing w:val="-4"/>
                <w:sz w:val="24"/>
              </w:rPr>
              <w:t>202</w:t>
            </w:r>
            <w:r w:rsidR="00F47B30" w:rsidRPr="00D72B0D">
              <w:rPr>
                <w:spacing w:val="-4"/>
                <w:sz w:val="24"/>
              </w:rPr>
              <w:t>5</w:t>
            </w:r>
          </w:p>
        </w:tc>
      </w:tr>
    </w:tbl>
    <w:p w14:paraId="773937CB" w14:textId="77777777" w:rsidR="002465C8" w:rsidRDefault="002465C8">
      <w:pPr>
        <w:pStyle w:val="BodyText"/>
        <w:ind w:left="0"/>
        <w:rPr>
          <w:rFonts w:ascii="Times New Roman"/>
        </w:rPr>
      </w:pPr>
    </w:p>
    <w:p w14:paraId="691E5C02" w14:textId="77777777" w:rsidR="002465C8" w:rsidRDefault="002465C8">
      <w:pPr>
        <w:pStyle w:val="BodyText"/>
        <w:ind w:left="0"/>
        <w:rPr>
          <w:rFonts w:ascii="Times New Roman"/>
        </w:rPr>
      </w:pPr>
    </w:p>
    <w:p w14:paraId="4CBC9CE8" w14:textId="77777777" w:rsidR="002465C8" w:rsidRDefault="002465C8">
      <w:pPr>
        <w:pStyle w:val="BodyText"/>
        <w:spacing w:before="91"/>
        <w:ind w:left="0"/>
        <w:rPr>
          <w:rFonts w:ascii="Times New Roman"/>
        </w:rPr>
      </w:pPr>
    </w:p>
    <w:p w14:paraId="01A1D3AA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4FC59B7D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4FF5A06A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36CC1B3F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1C7385FC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5963ACA3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1BF6E404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41180983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56ECED72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66D0DBDE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253B97DC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2656BD59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7AB3DD2D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6017E9AE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32EC0EB6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1F25FF89" w14:textId="77777777" w:rsidR="00CC3CDB" w:rsidRDefault="00CC3CDB">
      <w:pPr>
        <w:pStyle w:val="BodyText"/>
        <w:spacing w:before="91"/>
        <w:ind w:left="0"/>
        <w:rPr>
          <w:rFonts w:ascii="Times New Roman"/>
        </w:rPr>
      </w:pPr>
    </w:p>
    <w:p w14:paraId="31E8691C" w14:textId="77777777" w:rsidR="006F09B5" w:rsidRDefault="006F09B5" w:rsidP="006F09B5">
      <w:pPr>
        <w:spacing w:before="21"/>
        <w:rPr>
          <w:color w:val="5B9BD4"/>
          <w:spacing w:val="-2"/>
          <w:sz w:val="28"/>
        </w:rPr>
      </w:pPr>
      <w:r>
        <w:rPr>
          <w:color w:val="5B9BD4"/>
          <w:spacing w:val="-2"/>
          <w:sz w:val="28"/>
        </w:rPr>
        <w:lastRenderedPageBreak/>
        <w:t>Contents</w:t>
      </w:r>
    </w:p>
    <w:p w14:paraId="0F7AC284" w14:textId="77777777" w:rsidR="00523759" w:rsidRPr="00D72B0D" w:rsidRDefault="006F09B5" w:rsidP="00523759">
      <w:pPr>
        <w:pStyle w:val="ListParagraph"/>
        <w:numPr>
          <w:ilvl w:val="0"/>
          <w:numId w:val="7"/>
        </w:numPr>
        <w:spacing w:before="21"/>
        <w:rPr>
          <w:sz w:val="24"/>
          <w:szCs w:val="24"/>
        </w:rPr>
      </w:pPr>
      <w:r w:rsidRPr="00D72B0D">
        <w:rPr>
          <w:sz w:val="24"/>
          <w:szCs w:val="24"/>
        </w:rPr>
        <w:t>Key Staff</w:t>
      </w:r>
    </w:p>
    <w:p w14:paraId="3C1532F6" w14:textId="4BD18BF8" w:rsidR="006F09B5" w:rsidRPr="00D72B0D" w:rsidRDefault="006F09B5" w:rsidP="00523759">
      <w:pPr>
        <w:pStyle w:val="ListParagraph"/>
        <w:numPr>
          <w:ilvl w:val="0"/>
          <w:numId w:val="7"/>
        </w:numPr>
        <w:spacing w:before="21"/>
        <w:rPr>
          <w:sz w:val="28"/>
        </w:rPr>
      </w:pPr>
      <w:r w:rsidRPr="00D72B0D">
        <w:rPr>
          <w:sz w:val="24"/>
        </w:rPr>
        <w:t>Guidance</w:t>
      </w:r>
      <w:r w:rsidRPr="00D72B0D">
        <w:rPr>
          <w:spacing w:val="-6"/>
          <w:sz w:val="24"/>
        </w:rPr>
        <w:t xml:space="preserve"> </w:t>
      </w:r>
      <w:r w:rsidRPr="00D72B0D">
        <w:rPr>
          <w:sz w:val="24"/>
        </w:rPr>
        <w:t>in</w:t>
      </w:r>
      <w:r w:rsidRPr="00D72B0D">
        <w:rPr>
          <w:spacing w:val="-5"/>
          <w:sz w:val="24"/>
        </w:rPr>
        <w:t xml:space="preserve"> </w:t>
      </w:r>
      <w:r w:rsidRPr="00D72B0D">
        <w:rPr>
          <w:sz w:val="24"/>
        </w:rPr>
        <w:t>relation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to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suspected</w:t>
      </w:r>
      <w:r w:rsidRPr="00D72B0D">
        <w:rPr>
          <w:spacing w:val="-5"/>
          <w:sz w:val="24"/>
        </w:rPr>
        <w:t xml:space="preserve"> </w:t>
      </w:r>
      <w:r w:rsidRPr="00D72B0D">
        <w:rPr>
          <w:sz w:val="24"/>
        </w:rPr>
        <w:t>malpractice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in</w:t>
      </w:r>
      <w:r w:rsidRPr="00D72B0D">
        <w:rPr>
          <w:spacing w:val="-5"/>
          <w:sz w:val="24"/>
        </w:rPr>
        <w:t xml:space="preserve"> </w:t>
      </w:r>
      <w:r w:rsidRPr="00D72B0D">
        <w:rPr>
          <w:sz w:val="24"/>
        </w:rPr>
        <w:t>examinations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 xml:space="preserve">and </w:t>
      </w:r>
      <w:r w:rsidRPr="00D72B0D">
        <w:rPr>
          <w:spacing w:val="-2"/>
          <w:sz w:val="24"/>
        </w:rPr>
        <w:t>assessments</w:t>
      </w:r>
    </w:p>
    <w:p w14:paraId="1450CE67" w14:textId="40F38FF8" w:rsidR="006F09B5" w:rsidRPr="00D72B0D" w:rsidRDefault="006F09B5" w:rsidP="00523759">
      <w:pPr>
        <w:pStyle w:val="ListParagraph"/>
        <w:numPr>
          <w:ilvl w:val="0"/>
          <w:numId w:val="7"/>
        </w:numPr>
        <w:tabs>
          <w:tab w:val="left" w:pos="1463"/>
        </w:tabs>
        <w:spacing w:line="259" w:lineRule="auto"/>
        <w:ind w:right="1236"/>
        <w:rPr>
          <w:sz w:val="24"/>
        </w:rPr>
      </w:pPr>
      <w:r w:rsidRPr="00D72B0D">
        <w:rPr>
          <w:sz w:val="24"/>
        </w:rPr>
        <w:t>What</w:t>
      </w:r>
      <w:r w:rsidRPr="00D72B0D">
        <w:rPr>
          <w:spacing w:val="-3"/>
          <w:sz w:val="24"/>
        </w:rPr>
        <w:t xml:space="preserve"> </w:t>
      </w:r>
      <w:r w:rsidRPr="00D72B0D">
        <w:rPr>
          <w:sz w:val="24"/>
        </w:rPr>
        <w:t>should</w:t>
      </w:r>
      <w:r w:rsidRPr="00D72B0D">
        <w:rPr>
          <w:spacing w:val="-3"/>
          <w:sz w:val="24"/>
        </w:rPr>
        <w:t xml:space="preserve"> </w:t>
      </w:r>
      <w:r w:rsidRPr="00D72B0D">
        <w:rPr>
          <w:sz w:val="24"/>
        </w:rPr>
        <w:t>you</w:t>
      </w:r>
      <w:r w:rsidRPr="00D72B0D">
        <w:rPr>
          <w:spacing w:val="-5"/>
          <w:sz w:val="24"/>
        </w:rPr>
        <w:t xml:space="preserve"> </w:t>
      </w:r>
      <w:r w:rsidRPr="00D72B0D">
        <w:rPr>
          <w:sz w:val="24"/>
        </w:rPr>
        <w:t>do</w:t>
      </w:r>
      <w:r w:rsidRPr="00D72B0D">
        <w:rPr>
          <w:spacing w:val="-5"/>
          <w:sz w:val="24"/>
        </w:rPr>
        <w:t xml:space="preserve"> </w:t>
      </w:r>
      <w:r w:rsidRPr="00D72B0D">
        <w:rPr>
          <w:sz w:val="24"/>
        </w:rPr>
        <w:t>if</w:t>
      </w:r>
      <w:r w:rsidRPr="00D72B0D">
        <w:rPr>
          <w:spacing w:val="-3"/>
          <w:sz w:val="24"/>
        </w:rPr>
        <w:t xml:space="preserve"> </w:t>
      </w:r>
      <w:r w:rsidRPr="00D72B0D">
        <w:rPr>
          <w:sz w:val="24"/>
        </w:rPr>
        <w:t>you</w:t>
      </w:r>
      <w:r w:rsidRPr="00D72B0D">
        <w:rPr>
          <w:spacing w:val="-3"/>
          <w:sz w:val="24"/>
        </w:rPr>
        <w:t xml:space="preserve"> </w:t>
      </w:r>
      <w:r w:rsidRPr="00D72B0D">
        <w:rPr>
          <w:sz w:val="24"/>
        </w:rPr>
        <w:t>see</w:t>
      </w:r>
      <w:r w:rsidRPr="00D72B0D">
        <w:rPr>
          <w:spacing w:val="-3"/>
          <w:sz w:val="24"/>
        </w:rPr>
        <w:t xml:space="preserve"> </w:t>
      </w:r>
      <w:r w:rsidRPr="00D72B0D">
        <w:rPr>
          <w:sz w:val="24"/>
        </w:rPr>
        <w:t>malpractice</w:t>
      </w:r>
      <w:r w:rsidRPr="00D72B0D">
        <w:rPr>
          <w:spacing w:val="-3"/>
          <w:sz w:val="24"/>
        </w:rPr>
        <w:t xml:space="preserve"> </w:t>
      </w:r>
      <w:r w:rsidRPr="00D72B0D">
        <w:rPr>
          <w:sz w:val="24"/>
        </w:rPr>
        <w:t>taking</w:t>
      </w:r>
      <w:r w:rsidRPr="00D72B0D">
        <w:rPr>
          <w:spacing w:val="-6"/>
          <w:sz w:val="24"/>
        </w:rPr>
        <w:t xml:space="preserve"> </w:t>
      </w:r>
      <w:r w:rsidRPr="00D72B0D">
        <w:rPr>
          <w:sz w:val="24"/>
        </w:rPr>
        <w:t>place</w:t>
      </w:r>
      <w:r w:rsidRPr="00D72B0D">
        <w:rPr>
          <w:spacing w:val="-6"/>
          <w:sz w:val="24"/>
        </w:rPr>
        <w:t xml:space="preserve"> </w:t>
      </w:r>
      <w:r w:rsidRPr="00D72B0D">
        <w:rPr>
          <w:sz w:val="24"/>
        </w:rPr>
        <w:t>in examinations or assessments?</w:t>
      </w:r>
    </w:p>
    <w:p w14:paraId="7B0B0062" w14:textId="5F82BF2C" w:rsidR="006F09B5" w:rsidRPr="00D72B0D" w:rsidRDefault="00D72B0D" w:rsidP="00523759">
      <w:pPr>
        <w:pStyle w:val="ListParagraph"/>
        <w:numPr>
          <w:ilvl w:val="0"/>
          <w:numId w:val="7"/>
        </w:numPr>
        <w:tabs>
          <w:tab w:val="left" w:pos="1463"/>
        </w:tabs>
        <w:spacing w:line="259" w:lineRule="auto"/>
        <w:ind w:right="216"/>
        <w:rPr>
          <w:sz w:val="24"/>
        </w:rPr>
      </w:pPr>
      <w:hyperlink w:anchor="_bookmark2" w:history="1"/>
      <w:r w:rsidR="006F09B5" w:rsidRPr="00D72B0D">
        <w:rPr>
          <w:sz w:val="24"/>
        </w:rPr>
        <w:t>What</w:t>
      </w:r>
      <w:r w:rsidR="006F09B5" w:rsidRPr="00D72B0D">
        <w:rPr>
          <w:spacing w:val="-4"/>
          <w:sz w:val="24"/>
        </w:rPr>
        <w:t xml:space="preserve"> </w:t>
      </w:r>
      <w:r w:rsidR="006F09B5" w:rsidRPr="00D72B0D">
        <w:rPr>
          <w:sz w:val="24"/>
        </w:rPr>
        <w:t>if</w:t>
      </w:r>
      <w:r w:rsidR="006F09B5" w:rsidRPr="00D72B0D">
        <w:rPr>
          <w:spacing w:val="-4"/>
          <w:sz w:val="24"/>
        </w:rPr>
        <w:t xml:space="preserve"> </w:t>
      </w:r>
      <w:r w:rsidR="006F09B5" w:rsidRPr="00D72B0D">
        <w:rPr>
          <w:sz w:val="24"/>
        </w:rPr>
        <w:t>you</w:t>
      </w:r>
      <w:r w:rsidR="006F09B5" w:rsidRPr="00D72B0D">
        <w:rPr>
          <w:spacing w:val="-4"/>
          <w:sz w:val="24"/>
        </w:rPr>
        <w:t xml:space="preserve"> </w:t>
      </w:r>
      <w:r w:rsidR="006F09B5" w:rsidRPr="00D72B0D">
        <w:rPr>
          <w:sz w:val="24"/>
        </w:rPr>
        <w:t>are</w:t>
      </w:r>
      <w:r w:rsidR="006F09B5" w:rsidRPr="00D72B0D">
        <w:rPr>
          <w:spacing w:val="-4"/>
          <w:sz w:val="24"/>
        </w:rPr>
        <w:t xml:space="preserve"> </w:t>
      </w:r>
      <w:r w:rsidR="006F09B5" w:rsidRPr="00D72B0D">
        <w:rPr>
          <w:sz w:val="24"/>
        </w:rPr>
        <w:t>concerned</w:t>
      </w:r>
      <w:r w:rsidR="006F09B5" w:rsidRPr="00D72B0D">
        <w:rPr>
          <w:spacing w:val="-3"/>
          <w:sz w:val="24"/>
        </w:rPr>
        <w:t xml:space="preserve"> </w:t>
      </w:r>
      <w:r w:rsidR="006F09B5" w:rsidRPr="00D72B0D">
        <w:rPr>
          <w:sz w:val="24"/>
        </w:rPr>
        <w:t>about</w:t>
      </w:r>
      <w:r w:rsidR="006F09B5" w:rsidRPr="00D72B0D">
        <w:rPr>
          <w:spacing w:val="-6"/>
          <w:sz w:val="24"/>
        </w:rPr>
        <w:t xml:space="preserve"> </w:t>
      </w:r>
      <w:r w:rsidR="006F09B5" w:rsidRPr="00D72B0D">
        <w:rPr>
          <w:sz w:val="24"/>
        </w:rPr>
        <w:t>retaliation</w:t>
      </w:r>
      <w:r w:rsidR="006F09B5" w:rsidRPr="00D72B0D">
        <w:rPr>
          <w:spacing w:val="-5"/>
          <w:sz w:val="24"/>
        </w:rPr>
        <w:t xml:space="preserve"> </w:t>
      </w:r>
      <w:r w:rsidR="006F09B5" w:rsidRPr="00D72B0D">
        <w:rPr>
          <w:sz w:val="24"/>
        </w:rPr>
        <w:t>for</w:t>
      </w:r>
      <w:r w:rsidR="006F09B5" w:rsidRPr="00D72B0D">
        <w:rPr>
          <w:spacing w:val="-6"/>
          <w:sz w:val="24"/>
        </w:rPr>
        <w:t xml:space="preserve"> </w:t>
      </w:r>
      <w:r w:rsidR="006F09B5" w:rsidRPr="00D72B0D">
        <w:rPr>
          <w:sz w:val="24"/>
        </w:rPr>
        <w:t>reporting</w:t>
      </w:r>
      <w:r w:rsidR="006F09B5" w:rsidRPr="00D72B0D">
        <w:rPr>
          <w:spacing w:val="-5"/>
          <w:sz w:val="24"/>
        </w:rPr>
        <w:t xml:space="preserve"> </w:t>
      </w:r>
      <w:r w:rsidR="006F09B5" w:rsidRPr="00D72B0D">
        <w:rPr>
          <w:sz w:val="24"/>
        </w:rPr>
        <w:t xml:space="preserve">suspected </w:t>
      </w:r>
      <w:r w:rsidR="006F09B5" w:rsidRPr="00D72B0D">
        <w:rPr>
          <w:spacing w:val="-2"/>
          <w:sz w:val="24"/>
        </w:rPr>
        <w:t>malpractice?</w:t>
      </w:r>
    </w:p>
    <w:p w14:paraId="701AADEE" w14:textId="3615058D" w:rsidR="006F09B5" w:rsidRPr="00D72B0D" w:rsidRDefault="006F09B5" w:rsidP="00523759">
      <w:pPr>
        <w:pStyle w:val="ListParagraph"/>
        <w:numPr>
          <w:ilvl w:val="0"/>
          <w:numId w:val="7"/>
        </w:numPr>
        <w:tabs>
          <w:tab w:val="left" w:pos="1463"/>
        </w:tabs>
        <w:spacing w:line="259" w:lineRule="auto"/>
        <w:ind w:right="404"/>
        <w:rPr>
          <w:sz w:val="24"/>
        </w:rPr>
      </w:pPr>
      <w:r w:rsidRPr="00D72B0D">
        <w:rPr>
          <w:sz w:val="24"/>
        </w:rPr>
        <w:t>Who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do</w:t>
      </w:r>
      <w:r w:rsidRPr="00D72B0D">
        <w:rPr>
          <w:spacing w:val="-2"/>
          <w:sz w:val="24"/>
        </w:rPr>
        <w:t xml:space="preserve"> </w:t>
      </w:r>
      <w:r w:rsidRPr="00D72B0D">
        <w:rPr>
          <w:sz w:val="24"/>
        </w:rPr>
        <w:t>you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talk</w:t>
      </w:r>
      <w:r w:rsidRPr="00D72B0D">
        <w:rPr>
          <w:spacing w:val="-6"/>
          <w:sz w:val="24"/>
        </w:rPr>
        <w:t xml:space="preserve"> </w:t>
      </w:r>
      <w:r w:rsidRPr="00D72B0D">
        <w:rPr>
          <w:sz w:val="24"/>
        </w:rPr>
        <w:t>to</w:t>
      </w:r>
      <w:r w:rsidRPr="00D72B0D">
        <w:rPr>
          <w:spacing w:val="-2"/>
          <w:sz w:val="24"/>
        </w:rPr>
        <w:t xml:space="preserve"> </w:t>
      </w:r>
      <w:r w:rsidRPr="00D72B0D">
        <w:rPr>
          <w:sz w:val="24"/>
        </w:rPr>
        <w:t>and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what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happens</w:t>
      </w:r>
      <w:r w:rsidRPr="00D72B0D">
        <w:rPr>
          <w:spacing w:val="-3"/>
          <w:sz w:val="24"/>
        </w:rPr>
        <w:t xml:space="preserve"> </w:t>
      </w:r>
      <w:r w:rsidRPr="00D72B0D">
        <w:rPr>
          <w:sz w:val="24"/>
        </w:rPr>
        <w:t>if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you</w:t>
      </w:r>
      <w:r w:rsidRPr="00D72B0D">
        <w:rPr>
          <w:spacing w:val="-1"/>
          <w:sz w:val="24"/>
        </w:rPr>
        <w:t xml:space="preserve"> </w:t>
      </w:r>
      <w:r w:rsidRPr="00D72B0D">
        <w:rPr>
          <w:sz w:val="24"/>
        </w:rPr>
        <w:t>contact</w:t>
      </w:r>
      <w:r w:rsidRPr="00D72B0D">
        <w:rPr>
          <w:spacing w:val="-4"/>
          <w:sz w:val="24"/>
        </w:rPr>
        <w:t xml:space="preserve"> </w:t>
      </w:r>
      <w:r w:rsidRPr="00D72B0D">
        <w:rPr>
          <w:sz w:val="24"/>
        </w:rPr>
        <w:t>the</w:t>
      </w:r>
      <w:r w:rsidRPr="00D72B0D">
        <w:rPr>
          <w:spacing w:val="-2"/>
          <w:sz w:val="24"/>
        </w:rPr>
        <w:t xml:space="preserve"> </w:t>
      </w:r>
      <w:r w:rsidRPr="00D72B0D">
        <w:rPr>
          <w:sz w:val="24"/>
        </w:rPr>
        <w:t xml:space="preserve">awarding </w:t>
      </w:r>
      <w:r w:rsidRPr="00D72B0D">
        <w:rPr>
          <w:spacing w:val="-4"/>
          <w:sz w:val="24"/>
        </w:rPr>
        <w:t>body?</w:t>
      </w:r>
    </w:p>
    <w:p w14:paraId="0F3D029D" w14:textId="77777777" w:rsidR="006F09B5" w:rsidRDefault="006F09B5" w:rsidP="006F09B5">
      <w:pPr>
        <w:tabs>
          <w:tab w:val="left" w:pos="317"/>
        </w:tabs>
        <w:ind w:left="78"/>
        <w:rPr>
          <w:b/>
          <w:color w:val="4471C4"/>
          <w:sz w:val="24"/>
        </w:rPr>
      </w:pPr>
    </w:p>
    <w:p w14:paraId="5A767288" w14:textId="77777777" w:rsidR="006F09B5" w:rsidRDefault="006F09B5" w:rsidP="006F09B5">
      <w:pPr>
        <w:tabs>
          <w:tab w:val="left" w:pos="317"/>
        </w:tabs>
        <w:ind w:left="78"/>
        <w:rPr>
          <w:b/>
          <w:color w:val="4471C4"/>
          <w:sz w:val="24"/>
        </w:rPr>
      </w:pPr>
    </w:p>
    <w:p w14:paraId="6ED753BE" w14:textId="77777777" w:rsidR="006F09B5" w:rsidRDefault="006F09B5" w:rsidP="006F09B5">
      <w:pPr>
        <w:tabs>
          <w:tab w:val="left" w:pos="317"/>
        </w:tabs>
        <w:ind w:left="78"/>
        <w:rPr>
          <w:b/>
          <w:color w:val="4471C4"/>
          <w:sz w:val="24"/>
        </w:rPr>
      </w:pPr>
    </w:p>
    <w:p w14:paraId="0AEFBFCA" w14:textId="77777777" w:rsidR="006F09B5" w:rsidRDefault="006F09B5" w:rsidP="006F09B5">
      <w:pPr>
        <w:tabs>
          <w:tab w:val="left" w:pos="317"/>
        </w:tabs>
        <w:ind w:left="78"/>
        <w:rPr>
          <w:b/>
          <w:color w:val="4471C4"/>
          <w:sz w:val="24"/>
        </w:rPr>
      </w:pPr>
    </w:p>
    <w:p w14:paraId="7ADC447F" w14:textId="65B6EDD6" w:rsidR="002465C8" w:rsidRPr="006F09B5" w:rsidRDefault="006C7BBD" w:rsidP="006F09B5">
      <w:pPr>
        <w:pStyle w:val="ListParagraph"/>
        <w:numPr>
          <w:ilvl w:val="0"/>
          <w:numId w:val="3"/>
        </w:numPr>
        <w:tabs>
          <w:tab w:val="left" w:pos="317"/>
        </w:tabs>
        <w:rPr>
          <w:b/>
          <w:sz w:val="24"/>
        </w:rPr>
      </w:pPr>
      <w:r w:rsidRPr="006F09B5">
        <w:rPr>
          <w:b/>
          <w:color w:val="4471C4"/>
          <w:sz w:val="24"/>
        </w:rPr>
        <w:t>Key</w:t>
      </w:r>
      <w:r w:rsidRPr="006F09B5">
        <w:rPr>
          <w:b/>
          <w:color w:val="4471C4"/>
          <w:spacing w:val="-2"/>
          <w:sz w:val="24"/>
        </w:rPr>
        <w:t xml:space="preserve"> staff</w:t>
      </w:r>
    </w:p>
    <w:p w14:paraId="6F3CC2A1" w14:textId="77777777" w:rsidR="002465C8" w:rsidRDefault="002465C8">
      <w:pPr>
        <w:pStyle w:val="BodyText"/>
        <w:ind w:left="0"/>
        <w:rPr>
          <w:b/>
          <w:sz w:val="20"/>
        </w:rPr>
      </w:pPr>
    </w:p>
    <w:p w14:paraId="09039C7E" w14:textId="77777777" w:rsidR="002465C8" w:rsidRDefault="002465C8">
      <w:pPr>
        <w:pStyle w:val="BodyText"/>
        <w:ind w:left="0"/>
        <w:rPr>
          <w:b/>
          <w:sz w:val="20"/>
        </w:rPr>
      </w:pPr>
    </w:p>
    <w:p w14:paraId="6A9746F1" w14:textId="77777777" w:rsidR="002465C8" w:rsidRDefault="002465C8">
      <w:pPr>
        <w:pStyle w:val="BodyText"/>
        <w:spacing w:before="43"/>
        <w:ind w:left="0"/>
        <w:rPr>
          <w:b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6907"/>
      </w:tblGrid>
      <w:tr w:rsidR="002465C8" w14:paraId="58835142" w14:textId="77777777">
        <w:trPr>
          <w:trHeight w:val="344"/>
        </w:trPr>
        <w:tc>
          <w:tcPr>
            <w:tcW w:w="2086" w:type="dxa"/>
            <w:shd w:val="clear" w:color="auto" w:fill="D4DCE3"/>
          </w:tcPr>
          <w:p w14:paraId="48897C18" w14:textId="77777777" w:rsidR="002465C8" w:rsidRDefault="006C7BB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6907" w:type="dxa"/>
            <w:shd w:val="clear" w:color="auto" w:fill="D4DCE3"/>
          </w:tcPr>
          <w:p w14:paraId="5D6A77D0" w14:textId="77777777" w:rsidR="002465C8" w:rsidRDefault="006C7BBD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Name(s)</w:t>
            </w:r>
          </w:p>
        </w:tc>
      </w:tr>
      <w:tr w:rsidR="002465C8" w14:paraId="6A05733B" w14:textId="77777777">
        <w:trPr>
          <w:trHeight w:val="347"/>
        </w:trPr>
        <w:tc>
          <w:tcPr>
            <w:tcW w:w="2086" w:type="dxa"/>
          </w:tcPr>
          <w:p w14:paraId="40D143FE" w14:textId="77777777" w:rsidR="002465C8" w:rsidRDefault="006C7BB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pacing w:val="-2"/>
                <w:sz w:val="24"/>
              </w:rPr>
              <w:t>centre</w:t>
            </w:r>
            <w:proofErr w:type="spellEnd"/>
          </w:p>
        </w:tc>
        <w:tc>
          <w:tcPr>
            <w:tcW w:w="6907" w:type="dxa"/>
          </w:tcPr>
          <w:p w14:paraId="372A3A25" w14:textId="77777777" w:rsidR="002465C8" w:rsidRDefault="006C7BBD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 xml:space="preserve">Steve </w:t>
            </w:r>
            <w:r>
              <w:rPr>
                <w:spacing w:val="-2"/>
                <w:sz w:val="24"/>
              </w:rPr>
              <w:t>Barnes</w:t>
            </w:r>
          </w:p>
        </w:tc>
      </w:tr>
      <w:tr w:rsidR="002465C8" w14:paraId="2BB7E522" w14:textId="77777777">
        <w:trPr>
          <w:trHeight w:val="347"/>
        </w:trPr>
        <w:tc>
          <w:tcPr>
            <w:tcW w:w="2086" w:type="dxa"/>
          </w:tcPr>
          <w:p w14:paraId="6E229DCF" w14:textId="77777777" w:rsidR="002465C8" w:rsidRDefault="006C7BB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Exams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6907" w:type="dxa"/>
          </w:tcPr>
          <w:p w14:paraId="410D064F" w14:textId="77777777" w:rsidR="002465C8" w:rsidRDefault="006C7BBD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Liz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Hallissey</w:t>
            </w:r>
          </w:p>
        </w:tc>
      </w:tr>
      <w:tr w:rsidR="002465C8" w14:paraId="5C99F623" w14:textId="77777777">
        <w:trPr>
          <w:trHeight w:val="347"/>
        </w:trPr>
        <w:tc>
          <w:tcPr>
            <w:tcW w:w="2086" w:type="dxa"/>
          </w:tcPr>
          <w:p w14:paraId="48DE1A6C" w14:textId="77777777" w:rsidR="002465C8" w:rsidRDefault="006C7B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6907" w:type="dxa"/>
          </w:tcPr>
          <w:p w14:paraId="0BA88F9B" w14:textId="35ECE9BB" w:rsidR="002465C8" w:rsidRDefault="00F47B30">
            <w:pPr>
              <w:pStyle w:val="TableParagraph"/>
              <w:ind w:left="104"/>
              <w:rPr>
                <w:sz w:val="24"/>
              </w:rPr>
            </w:pPr>
            <w:r w:rsidRPr="00D72B0D">
              <w:rPr>
                <w:sz w:val="24"/>
              </w:rPr>
              <w:t xml:space="preserve">Sharon </w:t>
            </w:r>
            <w:proofErr w:type="gramStart"/>
            <w:r w:rsidRPr="00D72B0D">
              <w:rPr>
                <w:sz w:val="24"/>
              </w:rPr>
              <w:t xml:space="preserve">Smith, </w:t>
            </w:r>
            <w:r w:rsidR="006C7BBD" w:rsidRPr="00D72B0D">
              <w:rPr>
                <w:spacing w:val="-5"/>
                <w:sz w:val="24"/>
              </w:rPr>
              <w:t xml:space="preserve"> </w:t>
            </w:r>
            <w:r w:rsidR="006C7BBD">
              <w:rPr>
                <w:sz w:val="24"/>
              </w:rPr>
              <w:t>Helen</w:t>
            </w:r>
            <w:proofErr w:type="gramEnd"/>
            <w:r w:rsidR="006C7BBD">
              <w:rPr>
                <w:spacing w:val="-3"/>
                <w:sz w:val="24"/>
              </w:rPr>
              <w:t xml:space="preserve"> </w:t>
            </w:r>
            <w:r w:rsidR="006C7BBD">
              <w:rPr>
                <w:spacing w:val="-2"/>
                <w:sz w:val="24"/>
              </w:rPr>
              <w:t>Garrett</w:t>
            </w:r>
          </w:p>
        </w:tc>
      </w:tr>
      <w:tr w:rsidR="002465C8" w14:paraId="3A6BF151" w14:textId="77777777">
        <w:trPr>
          <w:trHeight w:val="347"/>
        </w:trPr>
        <w:tc>
          <w:tcPr>
            <w:tcW w:w="2086" w:type="dxa"/>
          </w:tcPr>
          <w:p w14:paraId="19848BD6" w14:textId="77777777" w:rsidR="002465C8" w:rsidRDefault="006C7B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Governors</w:t>
            </w:r>
          </w:p>
        </w:tc>
        <w:tc>
          <w:tcPr>
            <w:tcW w:w="6907" w:type="dxa"/>
          </w:tcPr>
          <w:p w14:paraId="0CF55288" w14:textId="77777777" w:rsidR="002465C8" w:rsidRDefault="006C7BB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Barbara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Temple</w:t>
            </w:r>
          </w:p>
        </w:tc>
      </w:tr>
    </w:tbl>
    <w:p w14:paraId="5A1575F5" w14:textId="77777777" w:rsidR="002465C8" w:rsidRDefault="002465C8" w:rsidP="006F09B5">
      <w:pPr>
        <w:pStyle w:val="TableParagraph"/>
        <w:ind w:left="0"/>
        <w:rPr>
          <w:sz w:val="24"/>
        </w:rPr>
        <w:sectPr w:rsidR="002465C8">
          <w:footerReference w:type="default" r:id="rId12"/>
          <w:type w:val="continuous"/>
          <w:pgSz w:w="11910" w:h="16840"/>
          <w:pgMar w:top="1480" w:right="1417" w:bottom="1200" w:left="1417" w:header="0" w:footer="1018" w:gutter="0"/>
          <w:pgNumType w:start="1"/>
          <w:cols w:space="720"/>
        </w:sectPr>
      </w:pPr>
    </w:p>
    <w:p w14:paraId="0B9C0D34" w14:textId="3D9B8FEE" w:rsidR="00173BF3" w:rsidRPr="00D72B0D" w:rsidRDefault="007911A5" w:rsidP="00523759">
      <w:pPr>
        <w:spacing w:before="21"/>
        <w:rPr>
          <w:spacing w:val="-2"/>
          <w:sz w:val="24"/>
          <w:szCs w:val="24"/>
        </w:rPr>
      </w:pPr>
      <w:r w:rsidRPr="00D72B0D">
        <w:rPr>
          <w:spacing w:val="-2"/>
          <w:sz w:val="24"/>
          <w:szCs w:val="24"/>
        </w:rPr>
        <w:lastRenderedPageBreak/>
        <w:t xml:space="preserve">The head of </w:t>
      </w:r>
      <w:proofErr w:type="spellStart"/>
      <w:r w:rsidRPr="00D72B0D">
        <w:rPr>
          <w:spacing w:val="-2"/>
          <w:sz w:val="24"/>
          <w:szCs w:val="24"/>
        </w:rPr>
        <w:t>centre</w:t>
      </w:r>
      <w:proofErr w:type="spellEnd"/>
      <w:r w:rsidRPr="00D72B0D">
        <w:rPr>
          <w:spacing w:val="-2"/>
          <w:sz w:val="24"/>
          <w:szCs w:val="24"/>
        </w:rPr>
        <w:t xml:space="preserve"> </w:t>
      </w:r>
      <w:r w:rsidR="00DA1AFC" w:rsidRPr="00D72B0D">
        <w:rPr>
          <w:spacing w:val="-2"/>
          <w:sz w:val="24"/>
          <w:szCs w:val="24"/>
        </w:rPr>
        <w:t xml:space="preserve">must ensure there is a Whistle blowing </w:t>
      </w:r>
      <w:r w:rsidR="007F3CB9" w:rsidRPr="00D72B0D">
        <w:rPr>
          <w:spacing w:val="-2"/>
          <w:sz w:val="24"/>
          <w:szCs w:val="24"/>
        </w:rPr>
        <w:t>Policy</w:t>
      </w:r>
      <w:r w:rsidR="00DA1AFC" w:rsidRPr="00D72B0D">
        <w:rPr>
          <w:spacing w:val="-2"/>
          <w:sz w:val="24"/>
          <w:szCs w:val="24"/>
        </w:rPr>
        <w:t xml:space="preserve"> that must be r</w:t>
      </w:r>
      <w:r w:rsidR="007F3CB9" w:rsidRPr="00D72B0D">
        <w:rPr>
          <w:spacing w:val="-2"/>
          <w:sz w:val="24"/>
          <w:szCs w:val="24"/>
        </w:rPr>
        <w:t>e</w:t>
      </w:r>
      <w:r w:rsidR="00DA1AFC" w:rsidRPr="00D72B0D">
        <w:rPr>
          <w:spacing w:val="-2"/>
          <w:sz w:val="24"/>
          <w:szCs w:val="24"/>
        </w:rPr>
        <w:t>view</w:t>
      </w:r>
      <w:r w:rsidR="007F3CB9" w:rsidRPr="00D72B0D">
        <w:rPr>
          <w:spacing w:val="-2"/>
          <w:sz w:val="24"/>
          <w:szCs w:val="24"/>
        </w:rPr>
        <w:t>e</w:t>
      </w:r>
      <w:r w:rsidR="00DA1AFC" w:rsidRPr="00D72B0D">
        <w:rPr>
          <w:spacing w:val="-2"/>
          <w:sz w:val="24"/>
          <w:szCs w:val="24"/>
        </w:rPr>
        <w:t>d and u</w:t>
      </w:r>
      <w:r w:rsidR="007F3CB9" w:rsidRPr="00D72B0D">
        <w:rPr>
          <w:spacing w:val="-2"/>
          <w:sz w:val="24"/>
          <w:szCs w:val="24"/>
        </w:rPr>
        <w:t>p</w:t>
      </w:r>
      <w:r w:rsidR="00DA1AFC" w:rsidRPr="00D72B0D">
        <w:rPr>
          <w:spacing w:val="-2"/>
          <w:sz w:val="24"/>
          <w:szCs w:val="24"/>
        </w:rPr>
        <w:t>dated annually by a member of SLT</w:t>
      </w:r>
      <w:r w:rsidR="007F3CB9" w:rsidRPr="00D72B0D">
        <w:rPr>
          <w:spacing w:val="-2"/>
          <w:sz w:val="24"/>
          <w:szCs w:val="24"/>
        </w:rPr>
        <w:t xml:space="preserve"> and communicated with the </w:t>
      </w:r>
      <w:proofErr w:type="spellStart"/>
      <w:r w:rsidR="007F3CB9" w:rsidRPr="00D72B0D">
        <w:rPr>
          <w:spacing w:val="-2"/>
          <w:sz w:val="24"/>
          <w:szCs w:val="24"/>
        </w:rPr>
        <w:t>centre</w:t>
      </w:r>
      <w:proofErr w:type="spellEnd"/>
    </w:p>
    <w:p w14:paraId="01A7EB1A" w14:textId="77777777" w:rsidR="00173BF3" w:rsidRDefault="00173BF3">
      <w:pPr>
        <w:spacing w:before="21"/>
        <w:ind w:left="23"/>
        <w:rPr>
          <w:color w:val="5B9BD4"/>
          <w:spacing w:val="-2"/>
          <w:sz w:val="28"/>
        </w:rPr>
      </w:pPr>
    </w:p>
    <w:p w14:paraId="32A15F08" w14:textId="77777777" w:rsidR="002465C8" w:rsidRDefault="002465C8">
      <w:pPr>
        <w:pStyle w:val="ListParagraph"/>
        <w:spacing w:line="259" w:lineRule="auto"/>
        <w:rPr>
          <w:sz w:val="24"/>
        </w:rPr>
        <w:sectPr w:rsidR="002465C8">
          <w:pgSz w:w="11910" w:h="16840"/>
          <w:pgMar w:top="1400" w:right="1417" w:bottom="1200" w:left="1417" w:header="0" w:footer="1018" w:gutter="0"/>
          <w:cols w:space="720"/>
        </w:sectPr>
      </w:pPr>
    </w:p>
    <w:p w14:paraId="73C772D2" w14:textId="5B78A03C" w:rsidR="002465C8" w:rsidRPr="00523759" w:rsidRDefault="006C7BBD" w:rsidP="00523759">
      <w:pPr>
        <w:pStyle w:val="ListParagraph"/>
        <w:numPr>
          <w:ilvl w:val="0"/>
          <w:numId w:val="3"/>
        </w:numPr>
        <w:tabs>
          <w:tab w:val="left" w:pos="314"/>
        </w:tabs>
        <w:spacing w:before="41"/>
        <w:rPr>
          <w:color w:val="4471C4"/>
          <w:sz w:val="24"/>
        </w:rPr>
      </w:pPr>
      <w:bookmarkStart w:id="0" w:name="_bookmark0"/>
      <w:bookmarkEnd w:id="0"/>
      <w:r w:rsidRPr="00523759">
        <w:rPr>
          <w:color w:val="4471C4"/>
          <w:sz w:val="24"/>
        </w:rPr>
        <w:lastRenderedPageBreak/>
        <w:t>Guidance</w:t>
      </w:r>
      <w:r w:rsidRPr="00523759">
        <w:rPr>
          <w:color w:val="4471C4"/>
          <w:spacing w:val="-8"/>
          <w:sz w:val="24"/>
        </w:rPr>
        <w:t xml:space="preserve"> </w:t>
      </w:r>
      <w:r w:rsidRPr="00523759">
        <w:rPr>
          <w:color w:val="4471C4"/>
          <w:sz w:val="24"/>
        </w:rPr>
        <w:t>in</w:t>
      </w:r>
      <w:r w:rsidRPr="00523759">
        <w:rPr>
          <w:color w:val="4471C4"/>
          <w:spacing w:val="-4"/>
          <w:sz w:val="24"/>
        </w:rPr>
        <w:t xml:space="preserve"> </w:t>
      </w:r>
      <w:r w:rsidRPr="00523759">
        <w:rPr>
          <w:color w:val="4471C4"/>
          <w:sz w:val="24"/>
        </w:rPr>
        <w:t>relation</w:t>
      </w:r>
      <w:r w:rsidRPr="00523759">
        <w:rPr>
          <w:color w:val="4471C4"/>
          <w:spacing w:val="-4"/>
          <w:sz w:val="24"/>
        </w:rPr>
        <w:t xml:space="preserve"> </w:t>
      </w:r>
      <w:r w:rsidRPr="00523759">
        <w:rPr>
          <w:color w:val="4471C4"/>
          <w:sz w:val="24"/>
        </w:rPr>
        <w:t>to</w:t>
      </w:r>
      <w:r w:rsidRPr="00523759">
        <w:rPr>
          <w:color w:val="4471C4"/>
          <w:spacing w:val="-2"/>
          <w:sz w:val="24"/>
        </w:rPr>
        <w:t xml:space="preserve"> </w:t>
      </w:r>
      <w:r w:rsidRPr="00523759">
        <w:rPr>
          <w:color w:val="4471C4"/>
          <w:sz w:val="24"/>
        </w:rPr>
        <w:t>suspected</w:t>
      </w:r>
      <w:r w:rsidRPr="00523759">
        <w:rPr>
          <w:color w:val="4471C4"/>
          <w:spacing w:val="-5"/>
          <w:sz w:val="24"/>
        </w:rPr>
        <w:t xml:space="preserve"> </w:t>
      </w:r>
      <w:r w:rsidRPr="00523759">
        <w:rPr>
          <w:color w:val="4471C4"/>
          <w:sz w:val="24"/>
        </w:rPr>
        <w:t>malpractice</w:t>
      </w:r>
      <w:r w:rsidRPr="00523759">
        <w:rPr>
          <w:color w:val="4471C4"/>
          <w:spacing w:val="-4"/>
          <w:sz w:val="24"/>
        </w:rPr>
        <w:t xml:space="preserve"> </w:t>
      </w:r>
      <w:r w:rsidRPr="00523759">
        <w:rPr>
          <w:color w:val="4471C4"/>
          <w:sz w:val="24"/>
        </w:rPr>
        <w:t>in</w:t>
      </w:r>
      <w:r w:rsidRPr="00523759">
        <w:rPr>
          <w:color w:val="4471C4"/>
          <w:spacing w:val="-2"/>
          <w:sz w:val="24"/>
        </w:rPr>
        <w:t xml:space="preserve"> </w:t>
      </w:r>
      <w:r w:rsidRPr="00523759">
        <w:rPr>
          <w:color w:val="4471C4"/>
          <w:sz w:val="24"/>
        </w:rPr>
        <w:t>examinations</w:t>
      </w:r>
      <w:r w:rsidRPr="00523759">
        <w:rPr>
          <w:color w:val="4471C4"/>
          <w:spacing w:val="-3"/>
          <w:sz w:val="24"/>
        </w:rPr>
        <w:t xml:space="preserve"> </w:t>
      </w:r>
      <w:r w:rsidRPr="00523759">
        <w:rPr>
          <w:color w:val="4471C4"/>
          <w:sz w:val="24"/>
        </w:rPr>
        <w:t>and</w:t>
      </w:r>
      <w:r w:rsidRPr="00523759">
        <w:rPr>
          <w:color w:val="4471C4"/>
          <w:spacing w:val="-4"/>
          <w:sz w:val="24"/>
        </w:rPr>
        <w:t xml:space="preserve"> </w:t>
      </w:r>
      <w:r w:rsidRPr="00523759">
        <w:rPr>
          <w:color w:val="4471C4"/>
          <w:spacing w:val="-2"/>
          <w:sz w:val="24"/>
        </w:rPr>
        <w:t>assessments</w:t>
      </w:r>
    </w:p>
    <w:p w14:paraId="458CD5FA" w14:textId="443BEC44" w:rsidR="002465C8" w:rsidRPr="00D72B0D" w:rsidRDefault="006C7BBD">
      <w:pPr>
        <w:pStyle w:val="BodyText"/>
        <w:spacing w:before="286"/>
        <w:ind w:right="101"/>
      </w:pPr>
      <w:r>
        <w:rPr>
          <w:color w:val="2D1A46"/>
        </w:rPr>
        <w:t>This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guidance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is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principally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for</w:t>
      </w:r>
      <w:r>
        <w:rPr>
          <w:color w:val="2D1A46"/>
          <w:spacing w:val="-2"/>
        </w:rPr>
        <w:t xml:space="preserve"> </w:t>
      </w:r>
      <w:proofErr w:type="spellStart"/>
      <w:r>
        <w:rPr>
          <w:color w:val="2D1A46"/>
        </w:rPr>
        <w:t>centre</w:t>
      </w:r>
      <w:proofErr w:type="spellEnd"/>
      <w:r>
        <w:rPr>
          <w:color w:val="2D1A46"/>
          <w:spacing w:val="-2"/>
        </w:rPr>
        <w:t xml:space="preserve"> </w:t>
      </w:r>
      <w:r>
        <w:rPr>
          <w:color w:val="2D1A46"/>
        </w:rPr>
        <w:t>staff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who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may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witness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malpractice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in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 xml:space="preserve">examinations and </w:t>
      </w:r>
      <w:r w:rsidRPr="00D72B0D">
        <w:t xml:space="preserve">assessments </w:t>
      </w:r>
      <w:r w:rsidR="00C50798" w:rsidRPr="00D72B0D">
        <w:t xml:space="preserve">(see Pilgrim Malpractice Policy for Guidance) </w:t>
      </w:r>
      <w:r w:rsidRPr="00D72B0D">
        <w:t>and are unsure about what action to take.</w:t>
      </w:r>
    </w:p>
    <w:p w14:paraId="0461102C" w14:textId="77777777" w:rsidR="00E9650F" w:rsidRDefault="006C7BBD">
      <w:pPr>
        <w:pStyle w:val="BodyText"/>
        <w:ind w:right="101"/>
        <w:rPr>
          <w:color w:val="2D1A46"/>
        </w:rPr>
      </w:pPr>
      <w:r>
        <w:rPr>
          <w:color w:val="2D1A46"/>
        </w:rPr>
        <w:t>The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security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>and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integrity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of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examinations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and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assessments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is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essential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if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>public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 xml:space="preserve">confidence in qualifications is to be maintained. </w:t>
      </w:r>
    </w:p>
    <w:p w14:paraId="46F9C30B" w14:textId="4105537F" w:rsidR="002465C8" w:rsidRDefault="006C7BBD">
      <w:pPr>
        <w:pStyle w:val="BodyText"/>
        <w:ind w:right="101"/>
      </w:pPr>
      <w:r>
        <w:rPr>
          <w:color w:val="2D1A46"/>
        </w:rPr>
        <w:t xml:space="preserve">The approach taken by the awarding bodies to malpractice is set out in the JCQ </w:t>
      </w:r>
      <w:hyperlink r:id="rId13">
        <w:r>
          <w:rPr>
            <w:color w:val="0462C1"/>
            <w:u w:val="single" w:color="0462C1"/>
          </w:rPr>
          <w:t>Suspected Malpractice</w:t>
        </w:r>
      </w:hyperlink>
      <w:r>
        <w:rPr>
          <w:color w:val="0462C1"/>
          <w:u w:val="single" w:color="0462C1"/>
        </w:rPr>
        <w:t xml:space="preserve"> </w:t>
      </w:r>
      <w:r>
        <w:rPr>
          <w:color w:val="2D1A46"/>
        </w:rPr>
        <w:t>document.</w:t>
      </w:r>
    </w:p>
    <w:p w14:paraId="76BC540F" w14:textId="77777777" w:rsidR="002465C8" w:rsidRDefault="002465C8">
      <w:pPr>
        <w:pStyle w:val="BodyText"/>
        <w:sectPr w:rsidR="002465C8">
          <w:pgSz w:w="11910" w:h="16840"/>
          <w:pgMar w:top="1380" w:right="1417" w:bottom="1200" w:left="1417" w:header="0" w:footer="1018" w:gutter="0"/>
          <w:cols w:space="720"/>
        </w:sectPr>
      </w:pPr>
    </w:p>
    <w:p w14:paraId="31F1C633" w14:textId="77777777" w:rsidR="002465C8" w:rsidRDefault="006C7BBD" w:rsidP="00523759">
      <w:pPr>
        <w:pStyle w:val="ListParagraph"/>
        <w:numPr>
          <w:ilvl w:val="0"/>
          <w:numId w:val="3"/>
        </w:numPr>
        <w:tabs>
          <w:tab w:val="left" w:pos="259"/>
        </w:tabs>
        <w:spacing w:before="38"/>
        <w:ind w:left="259" w:hanging="236"/>
        <w:rPr>
          <w:color w:val="006FC0"/>
          <w:sz w:val="24"/>
        </w:rPr>
      </w:pPr>
      <w:bookmarkStart w:id="1" w:name="_bookmark1"/>
      <w:bookmarkEnd w:id="1"/>
      <w:r>
        <w:rPr>
          <w:color w:val="006FC0"/>
          <w:sz w:val="24"/>
        </w:rPr>
        <w:lastRenderedPageBreak/>
        <w:t>What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should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you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do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if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you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see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malpractice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taking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place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in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examinations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or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pacing w:val="-2"/>
          <w:sz w:val="24"/>
        </w:rPr>
        <w:t>assessments?</w:t>
      </w:r>
    </w:p>
    <w:p w14:paraId="234D6B05" w14:textId="77777777" w:rsidR="002465C8" w:rsidRDefault="006C7BBD">
      <w:pPr>
        <w:pStyle w:val="BodyText"/>
        <w:spacing w:before="226"/>
      </w:pPr>
      <w:r>
        <w:rPr>
          <w:color w:val="2D1A46"/>
        </w:rPr>
        <w:t>If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are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a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candidate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or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a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member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of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the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public,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should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report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what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witness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to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the Examination Centre concerned.</w:t>
      </w:r>
    </w:p>
    <w:p w14:paraId="6C0F6625" w14:textId="77777777" w:rsidR="002465C8" w:rsidRDefault="006C7BBD">
      <w:pPr>
        <w:pStyle w:val="BodyText"/>
        <w:spacing w:before="225"/>
      </w:pPr>
      <w:r>
        <w:rPr>
          <w:color w:val="2D1A46"/>
        </w:rPr>
        <w:t>If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work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for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The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Pilgrim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School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or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are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involved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in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examinations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or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assessments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and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you witness activity that you are concerned may be malpractice, you should act upon it.</w:t>
      </w:r>
    </w:p>
    <w:p w14:paraId="25CE96A6" w14:textId="08EB9D63" w:rsidR="002465C8" w:rsidRDefault="006C7BBD">
      <w:pPr>
        <w:pStyle w:val="BodyText"/>
        <w:spacing w:before="226"/>
      </w:pPr>
      <w:r>
        <w:rPr>
          <w:color w:val="2D1A46"/>
        </w:rPr>
        <w:t>Examination</w:t>
      </w:r>
      <w:r>
        <w:rPr>
          <w:color w:val="2D1A46"/>
          <w:spacing w:val="-2"/>
        </w:rPr>
        <w:t xml:space="preserve"> </w:t>
      </w:r>
      <w:proofErr w:type="spellStart"/>
      <w:r>
        <w:rPr>
          <w:color w:val="2D1A46"/>
        </w:rPr>
        <w:t>centres</w:t>
      </w:r>
      <w:proofErr w:type="spellEnd"/>
      <w:r>
        <w:rPr>
          <w:color w:val="2D1A46"/>
          <w:spacing w:val="-3"/>
        </w:rPr>
        <w:t xml:space="preserve"> </w:t>
      </w:r>
      <w:r>
        <w:rPr>
          <w:color w:val="2D1A46"/>
        </w:rPr>
        <w:t>are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>required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by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>the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 xml:space="preserve">JCQ </w:t>
      </w:r>
      <w:hyperlink r:id="rId14">
        <w:r>
          <w:rPr>
            <w:color w:val="0462C1"/>
            <w:u w:val="single" w:color="0462C1"/>
          </w:rPr>
          <w:t>Suspected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Malpractice</w:t>
        </w:r>
      </w:hyperlink>
      <w:r>
        <w:rPr>
          <w:color w:val="0462C1"/>
          <w:spacing w:val="-2"/>
        </w:rPr>
        <w:t xml:space="preserve"> </w:t>
      </w:r>
      <w:r>
        <w:rPr>
          <w:color w:val="2D1A46"/>
        </w:rPr>
        <w:t>document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to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refer malpractice to the appropriate awarding body.</w:t>
      </w:r>
    </w:p>
    <w:p w14:paraId="017625DE" w14:textId="77777777" w:rsidR="002465C8" w:rsidRDefault="006C7BBD">
      <w:pPr>
        <w:pStyle w:val="BodyText"/>
        <w:spacing w:before="225"/>
      </w:pPr>
      <w:r>
        <w:rPr>
          <w:color w:val="2D1A46"/>
        </w:rPr>
        <w:t>You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can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also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refer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your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concern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to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the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awarding</w:t>
      </w:r>
      <w:r>
        <w:rPr>
          <w:color w:val="2D1A46"/>
          <w:spacing w:val="-8"/>
        </w:rPr>
        <w:t xml:space="preserve"> </w:t>
      </w:r>
      <w:r>
        <w:rPr>
          <w:color w:val="2D1A46"/>
        </w:rPr>
        <w:t>body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(see</w:t>
      </w:r>
      <w:r>
        <w:rPr>
          <w:color w:val="2D1A46"/>
          <w:spacing w:val="-3"/>
        </w:rPr>
        <w:t xml:space="preserve"> </w:t>
      </w:r>
      <w:r>
        <w:rPr>
          <w:color w:val="2D1A46"/>
          <w:spacing w:val="-2"/>
        </w:rPr>
        <w:t>below).</w:t>
      </w:r>
    </w:p>
    <w:p w14:paraId="2C9754AC" w14:textId="77777777" w:rsidR="002465C8" w:rsidRDefault="002465C8">
      <w:pPr>
        <w:pStyle w:val="BodyText"/>
        <w:sectPr w:rsidR="002465C8">
          <w:pgSz w:w="11910" w:h="16840"/>
          <w:pgMar w:top="1380" w:right="1417" w:bottom="1200" w:left="1417" w:header="0" w:footer="1018" w:gutter="0"/>
          <w:cols w:space="720"/>
        </w:sectPr>
      </w:pPr>
    </w:p>
    <w:p w14:paraId="4498059B" w14:textId="77777777" w:rsidR="002465C8" w:rsidRDefault="006C7BBD" w:rsidP="00523759">
      <w:pPr>
        <w:pStyle w:val="ListParagraph"/>
        <w:numPr>
          <w:ilvl w:val="0"/>
          <w:numId w:val="3"/>
        </w:numPr>
        <w:tabs>
          <w:tab w:val="left" w:pos="259"/>
        </w:tabs>
        <w:spacing w:before="38"/>
        <w:ind w:left="259" w:hanging="236"/>
        <w:rPr>
          <w:color w:val="006FC0"/>
          <w:sz w:val="24"/>
        </w:rPr>
      </w:pPr>
      <w:bookmarkStart w:id="2" w:name="_bookmark2"/>
      <w:bookmarkEnd w:id="2"/>
      <w:r>
        <w:rPr>
          <w:color w:val="006FC0"/>
          <w:sz w:val="24"/>
        </w:rPr>
        <w:lastRenderedPageBreak/>
        <w:t>What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if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you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are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concerned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about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retaliation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for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reporting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suspected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pacing w:val="-2"/>
          <w:sz w:val="24"/>
        </w:rPr>
        <w:t>malpractice?</w:t>
      </w:r>
    </w:p>
    <w:p w14:paraId="171BD65A" w14:textId="77777777" w:rsidR="002465C8" w:rsidRDefault="006C7BBD">
      <w:pPr>
        <w:pStyle w:val="BodyText"/>
        <w:spacing w:before="226"/>
        <w:ind w:right="91"/>
      </w:pPr>
      <w:r>
        <w:rPr>
          <w:color w:val="2D1A46"/>
        </w:rPr>
        <w:t>If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work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for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The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Pilgrim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School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or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are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involved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in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examinations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or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assessments,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it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is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 xml:space="preserve">likely that the </w:t>
      </w:r>
      <w:hyperlink r:id="rId15" w:anchor="%3A~%3Atext%3D1.-%2CWhat%20does%20the%20Act%20do%3F%2Cblow%20the%20whistle%20on%20wrongdoing">
        <w:r>
          <w:rPr>
            <w:color w:val="0462C1"/>
            <w:u w:val="single" w:color="0462C1"/>
          </w:rPr>
          <w:t>Public Interest Disclosure Act 2018</w:t>
        </w:r>
      </w:hyperlink>
      <w:r>
        <w:rPr>
          <w:color w:val="0462C1"/>
        </w:rPr>
        <w:t xml:space="preserve"> </w:t>
      </w:r>
      <w:r>
        <w:rPr>
          <w:color w:val="2D1A46"/>
        </w:rPr>
        <w:t xml:space="preserve">(PIDA) (Updated April 2020) offers you legal protection from being dismissed or </w:t>
      </w:r>
      <w:proofErr w:type="spellStart"/>
      <w:r>
        <w:rPr>
          <w:color w:val="2D1A46"/>
        </w:rPr>
        <w:t>penalised</w:t>
      </w:r>
      <w:proofErr w:type="spellEnd"/>
      <w:r>
        <w:rPr>
          <w:color w:val="2D1A46"/>
        </w:rPr>
        <w:t xml:space="preserve"> for raising certain serious concerns (“blowing the whistle”). Given the importance of the integrity of the qualifications system, suspected malpractice is likely to be a serious concern.</w:t>
      </w:r>
    </w:p>
    <w:p w14:paraId="21FAFDFC" w14:textId="77777777" w:rsidR="002465C8" w:rsidRDefault="006C7BBD">
      <w:pPr>
        <w:pStyle w:val="BodyText"/>
        <w:spacing w:before="227"/>
      </w:pPr>
      <w:r>
        <w:rPr>
          <w:color w:val="2D1A46"/>
        </w:rPr>
        <w:t>The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Pilgrim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School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follows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 xml:space="preserve">the </w:t>
      </w:r>
      <w:hyperlink r:id="rId16">
        <w:r>
          <w:rPr>
            <w:color w:val="0462C1"/>
            <w:u w:val="single" w:color="0462C1"/>
          </w:rPr>
          <w:t>Lincolnshire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County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Council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Whistleblowing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Policy.</w:t>
        </w:r>
      </w:hyperlink>
    </w:p>
    <w:p w14:paraId="34EE645F" w14:textId="77777777" w:rsidR="002465C8" w:rsidRDefault="006C7BBD">
      <w:pPr>
        <w:pStyle w:val="BodyText"/>
        <w:spacing w:before="223"/>
        <w:ind w:right="91"/>
      </w:pPr>
      <w:r>
        <w:rPr>
          <w:color w:val="2D1A46"/>
        </w:rPr>
        <w:t xml:space="preserve">If you do not feel safe raising the matter within the specific </w:t>
      </w:r>
      <w:proofErr w:type="spellStart"/>
      <w:r>
        <w:rPr>
          <w:color w:val="2D1A46"/>
        </w:rPr>
        <w:t>centre</w:t>
      </w:r>
      <w:proofErr w:type="spellEnd"/>
      <w:r>
        <w:rPr>
          <w:color w:val="2D1A46"/>
        </w:rPr>
        <w:t xml:space="preserve"> or with The Pilgrim School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Senior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Leadership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Team,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or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have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done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so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and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are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concerned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that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no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action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 xml:space="preserve">has been taken, you could consider making your disclosure to a “prescribed person”, which includes </w:t>
      </w:r>
      <w:proofErr w:type="spellStart"/>
      <w:r>
        <w:rPr>
          <w:color w:val="2D1A46"/>
        </w:rPr>
        <w:t>Ofqual</w:t>
      </w:r>
      <w:proofErr w:type="spellEnd"/>
      <w:r>
        <w:rPr>
          <w:color w:val="2D1A46"/>
        </w:rPr>
        <w:t>, the exam regulators in England.</w:t>
      </w:r>
    </w:p>
    <w:p w14:paraId="388D505A" w14:textId="77777777" w:rsidR="002465C8" w:rsidRDefault="006C7BBD">
      <w:pPr>
        <w:pStyle w:val="BodyText"/>
        <w:spacing w:before="2"/>
      </w:pPr>
      <w:r>
        <w:rPr>
          <w:color w:val="2D1A46"/>
        </w:rPr>
        <w:t>The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>full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list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of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prescribed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persons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and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bodies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are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detailed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in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this</w:t>
      </w:r>
      <w:r>
        <w:rPr>
          <w:color w:val="2D1A46"/>
          <w:spacing w:val="-4"/>
        </w:rPr>
        <w:t xml:space="preserve"> </w:t>
      </w:r>
      <w:r>
        <w:rPr>
          <w:color w:val="2D1A46"/>
          <w:spacing w:val="-2"/>
        </w:rPr>
        <w:t>guidance:</w:t>
      </w:r>
    </w:p>
    <w:p w14:paraId="20505D3F" w14:textId="63D02110" w:rsidR="002465C8" w:rsidRPr="00D72B0D" w:rsidRDefault="006C7BBD">
      <w:pPr>
        <w:pStyle w:val="BodyText"/>
        <w:spacing w:before="1"/>
      </w:pPr>
      <w:proofErr w:type="spellStart"/>
      <w:r>
        <w:rPr>
          <w:color w:val="2D1A46"/>
        </w:rPr>
        <w:t>GovUK</w:t>
      </w:r>
      <w:proofErr w:type="spellEnd"/>
      <w:r>
        <w:rPr>
          <w:color w:val="2D1A46"/>
        </w:rPr>
        <w:t>:</w:t>
      </w:r>
      <w:r>
        <w:rPr>
          <w:color w:val="2D1A46"/>
          <w:spacing w:val="-5"/>
        </w:rPr>
        <w:t xml:space="preserve"> </w:t>
      </w:r>
      <w:hyperlink r:id="rId17">
        <w:r>
          <w:rPr>
            <w:color w:val="006FC0"/>
            <w:u w:val="single" w:color="006FC0"/>
          </w:rPr>
          <w:t>Blowing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the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whistle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list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of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prescribed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people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and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bodies</w:t>
        </w:r>
      </w:hyperlink>
      <w:r>
        <w:rPr>
          <w:color w:val="006FC0"/>
          <w:spacing w:val="3"/>
          <w:u w:val="single" w:color="006FC0"/>
        </w:rPr>
        <w:t xml:space="preserve"> </w:t>
      </w:r>
      <w:r>
        <w:t>(updated</w:t>
      </w:r>
      <w:r>
        <w:rPr>
          <w:spacing w:val="-2"/>
        </w:rPr>
        <w:t xml:space="preserve"> </w:t>
      </w:r>
      <w:r w:rsidR="00D67C10" w:rsidRPr="00D72B0D">
        <w:rPr>
          <w:spacing w:val="-2"/>
        </w:rPr>
        <w:t>November 2025</w:t>
      </w:r>
      <w:r w:rsidRPr="00D72B0D">
        <w:rPr>
          <w:spacing w:val="-2"/>
        </w:rPr>
        <w:t>)</w:t>
      </w:r>
    </w:p>
    <w:p w14:paraId="4615F77A" w14:textId="77777777" w:rsidR="002465C8" w:rsidRDefault="002465C8">
      <w:pPr>
        <w:pStyle w:val="BodyText"/>
        <w:sectPr w:rsidR="002465C8">
          <w:pgSz w:w="11910" w:h="16840"/>
          <w:pgMar w:top="1380" w:right="1417" w:bottom="1200" w:left="1417" w:header="0" w:footer="1018" w:gutter="0"/>
          <w:cols w:space="720"/>
        </w:sectPr>
      </w:pPr>
    </w:p>
    <w:p w14:paraId="53C3E8FF" w14:textId="77777777" w:rsidR="002465C8" w:rsidRDefault="006C7BBD" w:rsidP="00523759">
      <w:pPr>
        <w:pStyle w:val="ListParagraph"/>
        <w:numPr>
          <w:ilvl w:val="0"/>
          <w:numId w:val="3"/>
        </w:numPr>
        <w:tabs>
          <w:tab w:val="left" w:pos="259"/>
        </w:tabs>
        <w:spacing w:before="38"/>
        <w:ind w:left="259" w:hanging="236"/>
        <w:rPr>
          <w:color w:val="006FC0"/>
          <w:sz w:val="24"/>
        </w:rPr>
      </w:pPr>
      <w:bookmarkStart w:id="3" w:name="_bookmark3"/>
      <w:bookmarkEnd w:id="3"/>
      <w:r>
        <w:rPr>
          <w:color w:val="006FC0"/>
          <w:sz w:val="24"/>
        </w:rPr>
        <w:lastRenderedPageBreak/>
        <w:t>Who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do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you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talk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to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and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what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happens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if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you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contact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the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awarding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pacing w:val="-2"/>
          <w:sz w:val="24"/>
        </w:rPr>
        <w:t>body?</w:t>
      </w:r>
    </w:p>
    <w:p w14:paraId="1DCE6B23" w14:textId="77777777" w:rsidR="002465C8" w:rsidRDefault="006C7BBD">
      <w:pPr>
        <w:pStyle w:val="BodyText"/>
        <w:spacing w:before="226"/>
      </w:pPr>
      <w:r>
        <w:rPr>
          <w:color w:val="2D1A46"/>
        </w:rPr>
        <w:t>Each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awarding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body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has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staff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who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deal with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malpractice.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can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talk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to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them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in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confidence and explain your concerns. However, as awarding bodies are not prescribed bodies as defined by the PIDA they cannot promise you the legal protections detailed in PIDA.</w:t>
      </w:r>
    </w:p>
    <w:p w14:paraId="12F0D1CB" w14:textId="77777777" w:rsidR="002465C8" w:rsidRDefault="006C7BBD">
      <w:pPr>
        <w:pStyle w:val="BodyText"/>
        <w:spacing w:before="225"/>
      </w:pPr>
      <w:r>
        <w:rPr>
          <w:color w:val="2D1A46"/>
        </w:rPr>
        <w:t>The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awarding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body</w:t>
      </w:r>
      <w:r>
        <w:rPr>
          <w:color w:val="2D1A46"/>
          <w:spacing w:val="-2"/>
        </w:rPr>
        <w:t xml:space="preserve"> </w:t>
      </w:r>
      <w:r>
        <w:rPr>
          <w:color w:val="2D1A46"/>
          <w:spacing w:val="-4"/>
        </w:rPr>
        <w:t>will:</w:t>
      </w:r>
    </w:p>
    <w:p w14:paraId="3BAD1570" w14:textId="77777777" w:rsidR="002465C8" w:rsidRDefault="006C7BBD" w:rsidP="00523759">
      <w:pPr>
        <w:pStyle w:val="ListParagraph"/>
        <w:numPr>
          <w:ilvl w:val="1"/>
          <w:numId w:val="3"/>
        </w:numPr>
        <w:tabs>
          <w:tab w:val="left" w:pos="197"/>
        </w:tabs>
        <w:spacing w:before="226"/>
        <w:ind w:left="197" w:hanging="174"/>
        <w:rPr>
          <w:sz w:val="24"/>
        </w:rPr>
      </w:pPr>
      <w:r>
        <w:rPr>
          <w:color w:val="2D1A46"/>
          <w:sz w:val="24"/>
        </w:rPr>
        <w:t>Understand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the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difficult</w:t>
      </w:r>
      <w:r>
        <w:rPr>
          <w:color w:val="2D1A46"/>
          <w:spacing w:val="-3"/>
          <w:sz w:val="24"/>
        </w:rPr>
        <w:t xml:space="preserve"> </w:t>
      </w:r>
      <w:r>
        <w:rPr>
          <w:color w:val="2D1A46"/>
          <w:sz w:val="24"/>
        </w:rPr>
        <w:t>position</w:t>
      </w:r>
      <w:r>
        <w:rPr>
          <w:color w:val="2D1A46"/>
          <w:spacing w:val="-4"/>
          <w:sz w:val="24"/>
        </w:rPr>
        <w:t xml:space="preserve"> </w:t>
      </w:r>
      <w:r>
        <w:rPr>
          <w:color w:val="2D1A46"/>
          <w:sz w:val="24"/>
        </w:rPr>
        <w:t>that</w:t>
      </w:r>
      <w:r>
        <w:rPr>
          <w:color w:val="2D1A46"/>
          <w:spacing w:val="-3"/>
          <w:sz w:val="24"/>
        </w:rPr>
        <w:t xml:space="preserve"> </w:t>
      </w:r>
      <w:r>
        <w:rPr>
          <w:color w:val="2D1A46"/>
          <w:sz w:val="24"/>
        </w:rPr>
        <w:t>you</w:t>
      </w:r>
      <w:r>
        <w:rPr>
          <w:color w:val="2D1A46"/>
          <w:spacing w:val="-3"/>
          <w:sz w:val="24"/>
        </w:rPr>
        <w:t xml:space="preserve"> </w:t>
      </w:r>
      <w:r>
        <w:rPr>
          <w:color w:val="2D1A46"/>
          <w:sz w:val="24"/>
        </w:rPr>
        <w:t>are</w:t>
      </w:r>
      <w:r>
        <w:rPr>
          <w:color w:val="2D1A46"/>
          <w:spacing w:val="-4"/>
          <w:sz w:val="24"/>
        </w:rPr>
        <w:t xml:space="preserve"> </w:t>
      </w:r>
      <w:r>
        <w:rPr>
          <w:color w:val="2D1A46"/>
          <w:spacing w:val="-5"/>
          <w:sz w:val="24"/>
        </w:rPr>
        <w:t>in;</w:t>
      </w:r>
    </w:p>
    <w:p w14:paraId="7A1C4878" w14:textId="77777777" w:rsidR="002465C8" w:rsidRDefault="006C7BBD" w:rsidP="00523759">
      <w:pPr>
        <w:pStyle w:val="ListParagraph"/>
        <w:numPr>
          <w:ilvl w:val="1"/>
          <w:numId w:val="3"/>
        </w:numPr>
        <w:tabs>
          <w:tab w:val="left" w:pos="197"/>
        </w:tabs>
        <w:ind w:left="197" w:hanging="174"/>
        <w:rPr>
          <w:sz w:val="24"/>
        </w:rPr>
      </w:pPr>
      <w:r>
        <w:rPr>
          <w:color w:val="2D1A46"/>
          <w:sz w:val="24"/>
        </w:rPr>
        <w:t>Have</w:t>
      </w:r>
      <w:r>
        <w:rPr>
          <w:color w:val="2D1A46"/>
          <w:spacing w:val="-3"/>
          <w:sz w:val="24"/>
        </w:rPr>
        <w:t xml:space="preserve"> </w:t>
      </w:r>
      <w:r>
        <w:rPr>
          <w:color w:val="2D1A46"/>
          <w:sz w:val="24"/>
        </w:rPr>
        <w:t>experience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of</w:t>
      </w:r>
      <w:r>
        <w:rPr>
          <w:color w:val="2D1A46"/>
          <w:spacing w:val="-3"/>
          <w:sz w:val="24"/>
        </w:rPr>
        <w:t xml:space="preserve"> </w:t>
      </w:r>
      <w:r>
        <w:rPr>
          <w:color w:val="2D1A46"/>
          <w:sz w:val="24"/>
        </w:rPr>
        <w:t>similar</w:t>
      </w:r>
      <w:r>
        <w:rPr>
          <w:color w:val="2D1A46"/>
          <w:spacing w:val="-3"/>
          <w:sz w:val="24"/>
        </w:rPr>
        <w:t xml:space="preserve"> </w:t>
      </w:r>
      <w:r>
        <w:rPr>
          <w:color w:val="2D1A46"/>
          <w:sz w:val="24"/>
        </w:rPr>
        <w:t>situations;</w:t>
      </w:r>
      <w:r>
        <w:rPr>
          <w:color w:val="2D1A46"/>
          <w:spacing w:val="-4"/>
          <w:sz w:val="24"/>
        </w:rPr>
        <w:t xml:space="preserve"> </w:t>
      </w:r>
      <w:r>
        <w:rPr>
          <w:color w:val="2D1A46"/>
          <w:spacing w:val="-5"/>
          <w:sz w:val="24"/>
        </w:rPr>
        <w:t>and</w:t>
      </w:r>
    </w:p>
    <w:p w14:paraId="06C089A8" w14:textId="60A133D4" w:rsidR="002465C8" w:rsidRPr="00762001" w:rsidRDefault="00762001" w:rsidP="00762001">
      <w:pPr>
        <w:pStyle w:val="ListParagraph"/>
        <w:numPr>
          <w:ilvl w:val="1"/>
          <w:numId w:val="3"/>
        </w:numPr>
        <w:tabs>
          <w:tab w:val="left" w:pos="197"/>
        </w:tabs>
        <w:ind w:left="197" w:hanging="174"/>
        <w:rPr>
          <w:sz w:val="24"/>
        </w:rPr>
      </w:pPr>
      <w:r>
        <w:rPr>
          <w:color w:val="2D1A46"/>
          <w:sz w:val="24"/>
        </w:rPr>
        <w:t xml:space="preserve">          Explain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the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importance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of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supporting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evidence</w:t>
      </w:r>
      <w:r>
        <w:rPr>
          <w:color w:val="2D1A46"/>
          <w:spacing w:val="-4"/>
          <w:sz w:val="24"/>
        </w:rPr>
        <w:t xml:space="preserve"> </w:t>
      </w:r>
      <w:r>
        <w:rPr>
          <w:color w:val="2D1A46"/>
          <w:sz w:val="24"/>
        </w:rPr>
        <w:t>and</w:t>
      </w:r>
      <w:r>
        <w:rPr>
          <w:color w:val="2D1A46"/>
          <w:spacing w:val="-5"/>
          <w:sz w:val="24"/>
        </w:rPr>
        <w:t xml:space="preserve"> </w:t>
      </w:r>
      <w:r>
        <w:rPr>
          <w:color w:val="2D1A46"/>
          <w:sz w:val="24"/>
        </w:rPr>
        <w:t>the</w:t>
      </w:r>
      <w:r>
        <w:rPr>
          <w:color w:val="2D1A46"/>
          <w:spacing w:val="-2"/>
          <w:sz w:val="24"/>
        </w:rPr>
        <w:t xml:space="preserve"> </w:t>
      </w:r>
      <w:r>
        <w:rPr>
          <w:color w:val="2D1A46"/>
          <w:sz w:val="24"/>
        </w:rPr>
        <w:t>sort</w:t>
      </w:r>
      <w:r>
        <w:rPr>
          <w:color w:val="2D1A46"/>
          <w:spacing w:val="-3"/>
          <w:sz w:val="24"/>
        </w:rPr>
        <w:t xml:space="preserve"> </w:t>
      </w:r>
      <w:r>
        <w:rPr>
          <w:color w:val="2D1A46"/>
          <w:sz w:val="24"/>
        </w:rPr>
        <w:t>of</w:t>
      </w:r>
      <w:r>
        <w:rPr>
          <w:color w:val="2D1A46"/>
          <w:spacing w:val="-4"/>
          <w:sz w:val="24"/>
        </w:rPr>
        <w:t xml:space="preserve"> </w:t>
      </w:r>
      <w:r>
        <w:rPr>
          <w:color w:val="2D1A46"/>
          <w:sz w:val="24"/>
        </w:rPr>
        <w:t>evidence</w:t>
      </w:r>
      <w:r>
        <w:rPr>
          <w:color w:val="2D1A46"/>
          <w:spacing w:val="-4"/>
          <w:sz w:val="24"/>
        </w:rPr>
        <w:t xml:space="preserve"> </w:t>
      </w:r>
      <w:r>
        <w:rPr>
          <w:color w:val="2D1A46"/>
          <w:sz w:val="24"/>
        </w:rPr>
        <w:t>that</w:t>
      </w:r>
      <w:r>
        <w:rPr>
          <w:color w:val="2D1A46"/>
          <w:spacing w:val="-3"/>
          <w:sz w:val="24"/>
        </w:rPr>
        <w:t xml:space="preserve"> </w:t>
      </w:r>
      <w:r>
        <w:rPr>
          <w:color w:val="2D1A46"/>
          <w:sz w:val="24"/>
        </w:rPr>
        <w:t>might</w:t>
      </w:r>
      <w:r>
        <w:rPr>
          <w:color w:val="2D1A46"/>
          <w:spacing w:val="-4"/>
          <w:sz w:val="24"/>
        </w:rPr>
        <w:t xml:space="preserve"> </w:t>
      </w:r>
      <w:r>
        <w:rPr>
          <w:color w:val="2D1A46"/>
          <w:sz w:val="24"/>
        </w:rPr>
        <w:t>help</w:t>
      </w:r>
      <w:r>
        <w:rPr>
          <w:color w:val="2D1A46"/>
          <w:spacing w:val="-2"/>
          <w:sz w:val="24"/>
        </w:rPr>
        <w:t xml:space="preserve"> </w:t>
      </w:r>
      <w:r>
        <w:rPr>
          <w:color w:val="2D1A46"/>
          <w:spacing w:val="-5"/>
          <w:sz w:val="24"/>
        </w:rPr>
        <w:t xml:space="preserve">in </w:t>
      </w:r>
      <w:r w:rsidRPr="00762001">
        <w:rPr>
          <w:color w:val="2D1A46"/>
          <w:sz w:val="24"/>
          <w:szCs w:val="24"/>
        </w:rPr>
        <w:t>your</w:t>
      </w:r>
      <w:r w:rsidRPr="00762001">
        <w:rPr>
          <w:color w:val="2D1A46"/>
          <w:spacing w:val="-3"/>
          <w:sz w:val="24"/>
          <w:szCs w:val="24"/>
        </w:rPr>
        <w:t xml:space="preserve"> </w:t>
      </w:r>
      <w:r w:rsidRPr="00762001">
        <w:rPr>
          <w:color w:val="2D1A46"/>
          <w:sz w:val="24"/>
          <w:szCs w:val="24"/>
        </w:rPr>
        <w:t>particular</w:t>
      </w:r>
      <w:r w:rsidRPr="00762001">
        <w:rPr>
          <w:color w:val="2D1A46"/>
          <w:spacing w:val="-2"/>
          <w:sz w:val="24"/>
          <w:szCs w:val="24"/>
        </w:rPr>
        <w:t xml:space="preserve"> case.</w:t>
      </w:r>
    </w:p>
    <w:p w14:paraId="236DB29F" w14:textId="77777777" w:rsidR="002465C8" w:rsidRDefault="006C7BBD">
      <w:pPr>
        <w:pStyle w:val="BodyText"/>
        <w:spacing w:before="225"/>
        <w:ind w:right="91"/>
      </w:pPr>
      <w:r>
        <w:rPr>
          <w:color w:val="2D1A46"/>
        </w:rPr>
        <w:t>The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awarding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body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will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>make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every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effort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to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protect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your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identity,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if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that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is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what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wish, unless legally obliged to release it (for example, in the course of a police investigation).</w:t>
      </w:r>
    </w:p>
    <w:p w14:paraId="426A4744" w14:textId="77777777" w:rsidR="002465C8" w:rsidRDefault="006C7BBD">
      <w:pPr>
        <w:pStyle w:val="BodyText"/>
      </w:pPr>
      <w:r>
        <w:rPr>
          <w:color w:val="2D1A46"/>
        </w:rPr>
        <w:t>Please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be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aware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that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it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will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not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be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possible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for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the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awarding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body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to provide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you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with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a report on the findings or outcome of any investigation that may ensue.</w:t>
      </w:r>
    </w:p>
    <w:p w14:paraId="023CDCD0" w14:textId="77777777" w:rsidR="002465C8" w:rsidRDefault="006C7BBD">
      <w:pPr>
        <w:pStyle w:val="BodyText"/>
        <w:spacing w:before="225"/>
        <w:ind w:right="101"/>
      </w:pPr>
      <w:r>
        <w:rPr>
          <w:color w:val="2D1A46"/>
        </w:rPr>
        <w:t>Which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awarding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body</w:t>
      </w:r>
      <w:r>
        <w:rPr>
          <w:color w:val="2D1A46"/>
          <w:spacing w:val="-6"/>
        </w:rPr>
        <w:t xml:space="preserve"> </w:t>
      </w:r>
      <w:r>
        <w:rPr>
          <w:color w:val="2D1A46"/>
        </w:rPr>
        <w:t>is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contacted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will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depend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on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the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qualification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where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malpractice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is suspected.</w:t>
      </w:r>
      <w:r>
        <w:rPr>
          <w:color w:val="2D1A46"/>
          <w:spacing w:val="40"/>
        </w:rPr>
        <w:t xml:space="preserve"> </w:t>
      </w:r>
      <w:r>
        <w:rPr>
          <w:color w:val="2D1A46"/>
        </w:rPr>
        <w:t>You can contact a malpractice expert within the specific awarding body as shown below:</w:t>
      </w:r>
    </w:p>
    <w:p w14:paraId="73EFDA9F" w14:textId="77777777" w:rsidR="002465C8" w:rsidRDefault="002465C8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5556"/>
      </w:tblGrid>
      <w:tr w:rsidR="002465C8" w14:paraId="73308523" w14:textId="77777777">
        <w:trPr>
          <w:trHeight w:val="368"/>
        </w:trPr>
        <w:tc>
          <w:tcPr>
            <w:tcW w:w="2097" w:type="dxa"/>
          </w:tcPr>
          <w:p w14:paraId="53A2F568" w14:textId="77777777" w:rsidR="002465C8" w:rsidRDefault="006C7BBD">
            <w:pPr>
              <w:pStyle w:val="TableParagraph"/>
              <w:spacing w:before="0" w:line="244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AQA</w:t>
            </w:r>
          </w:p>
        </w:tc>
        <w:tc>
          <w:tcPr>
            <w:tcW w:w="5556" w:type="dxa"/>
          </w:tcPr>
          <w:p w14:paraId="2DAD7A10" w14:textId="77777777" w:rsidR="002465C8" w:rsidRDefault="00D72B0D">
            <w:pPr>
              <w:pStyle w:val="TableParagraph"/>
              <w:spacing w:before="0" w:line="244" w:lineRule="exact"/>
              <w:ind w:left="792"/>
              <w:rPr>
                <w:sz w:val="24"/>
              </w:rPr>
            </w:pPr>
            <w:hyperlink r:id="rId18">
              <w:r w:rsidR="006C7BBD">
                <w:rPr>
                  <w:color w:val="2D1A46"/>
                  <w:spacing w:val="-2"/>
                  <w:sz w:val="24"/>
                  <w:u w:val="single" w:color="2D1A46"/>
                </w:rPr>
                <w:t>irregularities@aqa.org.uk</w:t>
              </w:r>
            </w:hyperlink>
          </w:p>
        </w:tc>
      </w:tr>
      <w:tr w:rsidR="002465C8" w14:paraId="41CA19DF" w14:textId="77777777">
        <w:trPr>
          <w:trHeight w:val="496"/>
        </w:trPr>
        <w:tc>
          <w:tcPr>
            <w:tcW w:w="2097" w:type="dxa"/>
          </w:tcPr>
          <w:p w14:paraId="27707AF0" w14:textId="77777777" w:rsidR="002465C8" w:rsidRDefault="006C7BBD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CCEA</w:t>
            </w:r>
          </w:p>
        </w:tc>
        <w:tc>
          <w:tcPr>
            <w:tcW w:w="5556" w:type="dxa"/>
          </w:tcPr>
          <w:p w14:paraId="21292055" w14:textId="77777777" w:rsidR="002465C8" w:rsidRDefault="00D72B0D">
            <w:pPr>
              <w:pStyle w:val="TableParagraph"/>
              <w:spacing w:before="80"/>
              <w:ind w:left="792"/>
              <w:rPr>
                <w:sz w:val="24"/>
              </w:rPr>
            </w:pPr>
            <w:hyperlink r:id="rId19">
              <w:r w:rsidR="006C7BBD">
                <w:rPr>
                  <w:color w:val="2D1A46"/>
                  <w:spacing w:val="-2"/>
                  <w:sz w:val="24"/>
                  <w:u w:val="single" w:color="2D1A46"/>
                </w:rPr>
                <w:t>malpractice@ccea.org.uk</w:t>
              </w:r>
            </w:hyperlink>
          </w:p>
        </w:tc>
      </w:tr>
      <w:tr w:rsidR="002465C8" w14:paraId="5DC36F21" w14:textId="77777777">
        <w:trPr>
          <w:trHeight w:val="496"/>
        </w:trPr>
        <w:tc>
          <w:tcPr>
            <w:tcW w:w="2097" w:type="dxa"/>
          </w:tcPr>
          <w:p w14:paraId="014F544F" w14:textId="77777777" w:rsidR="002465C8" w:rsidRDefault="006C7BBD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Guilds</w:t>
            </w:r>
          </w:p>
        </w:tc>
        <w:tc>
          <w:tcPr>
            <w:tcW w:w="5556" w:type="dxa"/>
          </w:tcPr>
          <w:p w14:paraId="5B621B70" w14:textId="77777777" w:rsidR="002465C8" w:rsidRDefault="00D72B0D">
            <w:pPr>
              <w:pStyle w:val="TableParagraph"/>
              <w:spacing w:before="80"/>
              <w:ind w:left="792"/>
              <w:rPr>
                <w:sz w:val="24"/>
              </w:rPr>
            </w:pPr>
            <w:hyperlink r:id="rId20">
              <w:r w:rsidR="006C7BBD">
                <w:rPr>
                  <w:color w:val="2D1A46"/>
                  <w:spacing w:val="-2"/>
                  <w:sz w:val="24"/>
                  <w:u w:val="single" w:color="2D1A46"/>
                </w:rPr>
                <w:t>investigationandcompliance@cityandguilds.com</w:t>
              </w:r>
            </w:hyperlink>
          </w:p>
        </w:tc>
      </w:tr>
      <w:tr w:rsidR="002465C8" w14:paraId="40802E05" w14:textId="77777777">
        <w:trPr>
          <w:trHeight w:val="496"/>
        </w:trPr>
        <w:tc>
          <w:tcPr>
            <w:tcW w:w="2097" w:type="dxa"/>
          </w:tcPr>
          <w:p w14:paraId="2D8B2952" w14:textId="77777777" w:rsidR="002465C8" w:rsidRDefault="006C7BBD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Pearson</w:t>
            </w:r>
          </w:p>
        </w:tc>
        <w:tc>
          <w:tcPr>
            <w:tcW w:w="5556" w:type="dxa"/>
          </w:tcPr>
          <w:p w14:paraId="4EBCEA95" w14:textId="77777777" w:rsidR="002465C8" w:rsidRDefault="00D72B0D">
            <w:pPr>
              <w:pStyle w:val="TableParagraph"/>
              <w:spacing w:before="80"/>
              <w:ind w:left="792"/>
              <w:rPr>
                <w:sz w:val="24"/>
              </w:rPr>
            </w:pPr>
            <w:hyperlink r:id="rId21">
              <w:r w:rsidR="006C7BBD">
                <w:rPr>
                  <w:color w:val="2D1A46"/>
                  <w:spacing w:val="-2"/>
                  <w:sz w:val="24"/>
                  <w:u w:val="single" w:color="2D1A46"/>
                </w:rPr>
                <w:t>pqsmalpractice@pearson.com</w:t>
              </w:r>
            </w:hyperlink>
          </w:p>
        </w:tc>
      </w:tr>
      <w:tr w:rsidR="002465C8" w14:paraId="11CFC62D" w14:textId="77777777">
        <w:trPr>
          <w:trHeight w:val="497"/>
        </w:trPr>
        <w:tc>
          <w:tcPr>
            <w:tcW w:w="2097" w:type="dxa"/>
          </w:tcPr>
          <w:p w14:paraId="10725222" w14:textId="77777777" w:rsidR="002465C8" w:rsidRDefault="006C7BBD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OCR</w:t>
            </w:r>
          </w:p>
        </w:tc>
        <w:tc>
          <w:tcPr>
            <w:tcW w:w="5556" w:type="dxa"/>
          </w:tcPr>
          <w:p w14:paraId="0CC58D70" w14:textId="77777777" w:rsidR="002465C8" w:rsidRDefault="00D72B0D">
            <w:pPr>
              <w:pStyle w:val="TableParagraph"/>
              <w:spacing w:before="80"/>
              <w:ind w:left="792"/>
              <w:rPr>
                <w:sz w:val="24"/>
              </w:rPr>
            </w:pPr>
            <w:hyperlink r:id="rId22">
              <w:r w:rsidR="006C7BBD">
                <w:rPr>
                  <w:color w:val="2D1A46"/>
                  <w:spacing w:val="-2"/>
                  <w:sz w:val="24"/>
                  <w:u w:val="single" w:color="2D1A46"/>
                </w:rPr>
                <w:t>malpractice@ocr.org.uk</w:t>
              </w:r>
            </w:hyperlink>
          </w:p>
        </w:tc>
      </w:tr>
      <w:tr w:rsidR="002465C8" w14:paraId="2B0DB373" w14:textId="77777777">
        <w:trPr>
          <w:trHeight w:val="496"/>
        </w:trPr>
        <w:tc>
          <w:tcPr>
            <w:tcW w:w="2097" w:type="dxa"/>
          </w:tcPr>
          <w:p w14:paraId="6AF26092" w14:textId="77777777" w:rsidR="002465C8" w:rsidRDefault="006C7BBD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WJEC</w:t>
            </w:r>
          </w:p>
        </w:tc>
        <w:tc>
          <w:tcPr>
            <w:tcW w:w="5556" w:type="dxa"/>
          </w:tcPr>
          <w:p w14:paraId="6F6FB207" w14:textId="77777777" w:rsidR="002465C8" w:rsidRDefault="00D72B0D">
            <w:pPr>
              <w:pStyle w:val="TableParagraph"/>
              <w:spacing w:before="80"/>
              <w:ind w:left="792"/>
              <w:rPr>
                <w:sz w:val="24"/>
              </w:rPr>
            </w:pPr>
            <w:hyperlink r:id="rId23">
              <w:r w:rsidR="006C7BBD">
                <w:rPr>
                  <w:color w:val="2D1A46"/>
                  <w:spacing w:val="-2"/>
                  <w:sz w:val="24"/>
                  <w:u w:val="single" w:color="2D1A46"/>
                </w:rPr>
                <w:t>malpractice@wjec.co.uk</w:t>
              </w:r>
            </w:hyperlink>
          </w:p>
        </w:tc>
      </w:tr>
      <w:tr w:rsidR="002465C8" w14:paraId="54CCA64C" w14:textId="77777777">
        <w:trPr>
          <w:trHeight w:val="368"/>
        </w:trPr>
        <w:tc>
          <w:tcPr>
            <w:tcW w:w="2097" w:type="dxa"/>
          </w:tcPr>
          <w:p w14:paraId="47AA14D3" w14:textId="77777777" w:rsidR="002465C8" w:rsidRDefault="006C7BBD">
            <w:pPr>
              <w:pStyle w:val="TableParagraph"/>
              <w:spacing w:before="80" w:line="269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NCFE</w:t>
            </w:r>
          </w:p>
        </w:tc>
        <w:tc>
          <w:tcPr>
            <w:tcW w:w="5556" w:type="dxa"/>
          </w:tcPr>
          <w:p w14:paraId="62EDB885" w14:textId="77777777" w:rsidR="002465C8" w:rsidRDefault="00D72B0D">
            <w:pPr>
              <w:pStyle w:val="TableParagraph"/>
              <w:spacing w:before="80" w:line="269" w:lineRule="exact"/>
              <w:ind w:left="792"/>
              <w:rPr>
                <w:sz w:val="24"/>
              </w:rPr>
            </w:pPr>
            <w:hyperlink r:id="rId24">
              <w:r w:rsidR="006C7BBD">
                <w:rPr>
                  <w:color w:val="2D1A46"/>
                  <w:spacing w:val="-2"/>
                  <w:sz w:val="24"/>
                  <w:u w:val="single" w:color="2D1A46"/>
                </w:rPr>
                <w:t>CustomerCompliance@ncfe.org.uk</w:t>
              </w:r>
            </w:hyperlink>
          </w:p>
        </w:tc>
      </w:tr>
    </w:tbl>
    <w:p w14:paraId="4A14A599" w14:textId="77777777" w:rsidR="002465C8" w:rsidRDefault="002465C8">
      <w:pPr>
        <w:pStyle w:val="BodyText"/>
        <w:spacing w:before="135"/>
        <w:ind w:left="0"/>
      </w:pPr>
    </w:p>
    <w:p w14:paraId="1521BF51" w14:textId="77777777" w:rsidR="002465C8" w:rsidRDefault="006C7BBD">
      <w:pPr>
        <w:pStyle w:val="BodyText"/>
      </w:pPr>
      <w:r>
        <w:rPr>
          <w:color w:val="2D1A46"/>
        </w:rPr>
        <w:t>You</w:t>
      </w:r>
      <w:r>
        <w:rPr>
          <w:color w:val="2D1A46"/>
          <w:spacing w:val="-2"/>
        </w:rPr>
        <w:t xml:space="preserve"> </w:t>
      </w:r>
      <w:r>
        <w:rPr>
          <w:color w:val="2D1A46"/>
        </w:rPr>
        <w:t>may</w:t>
      </w:r>
      <w:r>
        <w:rPr>
          <w:color w:val="2D1A46"/>
          <w:spacing w:val="-1"/>
        </w:rPr>
        <w:t xml:space="preserve"> </w:t>
      </w:r>
      <w:r>
        <w:rPr>
          <w:color w:val="2D1A46"/>
        </w:rPr>
        <w:t>also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find</w:t>
      </w:r>
      <w:r>
        <w:rPr>
          <w:color w:val="2D1A46"/>
          <w:spacing w:val="-3"/>
        </w:rPr>
        <w:t xml:space="preserve"> </w:t>
      </w:r>
      <w:r>
        <w:rPr>
          <w:color w:val="2D1A46"/>
        </w:rPr>
        <w:t>the</w:t>
      </w:r>
      <w:r>
        <w:rPr>
          <w:color w:val="2D1A46"/>
          <w:spacing w:val="-5"/>
        </w:rPr>
        <w:t xml:space="preserve"> </w:t>
      </w:r>
      <w:r>
        <w:rPr>
          <w:color w:val="2D1A46"/>
        </w:rPr>
        <w:t>following</w:t>
      </w:r>
      <w:r>
        <w:rPr>
          <w:color w:val="2D1A46"/>
          <w:spacing w:val="-4"/>
        </w:rPr>
        <w:t xml:space="preserve"> </w:t>
      </w:r>
      <w:r>
        <w:rPr>
          <w:color w:val="2D1A46"/>
        </w:rPr>
        <w:t>websites</w:t>
      </w:r>
      <w:r>
        <w:rPr>
          <w:color w:val="2D1A46"/>
          <w:spacing w:val="-2"/>
        </w:rPr>
        <w:t xml:space="preserve"> useful:</w:t>
      </w:r>
    </w:p>
    <w:p w14:paraId="4AB54D02" w14:textId="77777777" w:rsidR="002465C8" w:rsidRDefault="002465C8">
      <w:pPr>
        <w:pStyle w:val="BodyText"/>
        <w:ind w:left="0"/>
      </w:pPr>
    </w:p>
    <w:p w14:paraId="2858239D" w14:textId="77777777" w:rsidR="002465C8" w:rsidRDefault="00D72B0D">
      <w:pPr>
        <w:ind w:left="23"/>
        <w:rPr>
          <w:b/>
          <w:sz w:val="24"/>
        </w:rPr>
      </w:pPr>
      <w:hyperlink r:id="rId25">
        <w:r w:rsidR="006C7BBD">
          <w:rPr>
            <w:b/>
            <w:color w:val="2D1A46"/>
            <w:spacing w:val="-5"/>
            <w:sz w:val="24"/>
            <w:u w:val="single" w:color="2D1A46"/>
          </w:rPr>
          <w:t>JCQ</w:t>
        </w:r>
      </w:hyperlink>
    </w:p>
    <w:p w14:paraId="585B085D" w14:textId="77777777" w:rsidR="002465C8" w:rsidRDefault="00D72B0D">
      <w:pPr>
        <w:ind w:left="23" w:right="7696"/>
        <w:rPr>
          <w:b/>
          <w:sz w:val="24"/>
        </w:rPr>
      </w:pPr>
      <w:hyperlink r:id="rId26">
        <w:r w:rsidR="006C7BBD">
          <w:rPr>
            <w:b/>
            <w:color w:val="2D1A46"/>
            <w:spacing w:val="-2"/>
            <w:sz w:val="24"/>
            <w:u w:val="single" w:color="2D1A46"/>
          </w:rPr>
          <w:t>Protect</w:t>
        </w:r>
      </w:hyperlink>
      <w:r w:rsidR="006C7BBD">
        <w:rPr>
          <w:b/>
          <w:color w:val="2D1A46"/>
          <w:spacing w:val="-2"/>
          <w:sz w:val="24"/>
        </w:rPr>
        <w:t xml:space="preserve"> </w:t>
      </w:r>
      <w:hyperlink r:id="rId27">
        <w:proofErr w:type="spellStart"/>
        <w:r w:rsidR="006C7BBD">
          <w:rPr>
            <w:b/>
            <w:color w:val="2D1A46"/>
            <w:spacing w:val="-2"/>
            <w:sz w:val="24"/>
            <w:u w:val="single" w:color="2D1A46"/>
          </w:rPr>
          <w:t>Ofqual</w:t>
        </w:r>
        <w:proofErr w:type="spellEnd"/>
      </w:hyperlink>
    </w:p>
    <w:sectPr w:rsidR="002465C8">
      <w:pgSz w:w="11910" w:h="16840"/>
      <w:pgMar w:top="1380" w:right="1417" w:bottom="1200" w:left="1417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5159" w14:textId="77777777" w:rsidR="0016572D" w:rsidRDefault="0016572D">
      <w:r>
        <w:separator/>
      </w:r>
    </w:p>
  </w:endnote>
  <w:endnote w:type="continuationSeparator" w:id="0">
    <w:p w14:paraId="56B3620C" w14:textId="77777777" w:rsidR="0016572D" w:rsidRDefault="0016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5C2D" w14:textId="77777777" w:rsidR="002465C8" w:rsidRDefault="006C7BB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7E860FE9" wp14:editId="781D5CA5">
              <wp:simplePos x="0" y="0"/>
              <wp:positionH relativeFrom="page">
                <wp:posOffset>6520942</wp:posOffset>
              </wp:positionH>
              <wp:positionV relativeFrom="page">
                <wp:posOffset>9906276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821A7" w14:textId="77777777" w:rsidR="002465C8" w:rsidRDefault="006C7BBD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60F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45pt;margin-top:780pt;width:13.15pt;height:14.3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jJN4HeEAAAAP&#10;AQAADwAAAAAAAAAAAAAAAADtAwAAZHJzL2Rvd25yZXYueG1sUEsFBgAAAAAEAAQA8wAAAPsEAAAA&#10;AA==&#10;" filled="f" stroked="f">
              <v:textbox inset="0,0,0,0">
                <w:txbxContent>
                  <w:p w14:paraId="197821A7" w14:textId="77777777" w:rsidR="002465C8" w:rsidRDefault="006C7BBD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FE51" w14:textId="77777777" w:rsidR="0016572D" w:rsidRDefault="0016572D">
      <w:r>
        <w:separator/>
      </w:r>
    </w:p>
  </w:footnote>
  <w:footnote w:type="continuationSeparator" w:id="0">
    <w:p w14:paraId="190B1D42" w14:textId="77777777" w:rsidR="0016572D" w:rsidRDefault="00165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108"/>
    <w:multiLevelType w:val="hybridMultilevel"/>
    <w:tmpl w:val="F48E730C"/>
    <w:lvl w:ilvl="0" w:tplc="05304270">
      <w:start w:val="1"/>
      <w:numFmt w:val="decimal"/>
      <w:lvlText w:val="%1."/>
      <w:lvlJc w:val="left"/>
      <w:pPr>
        <w:ind w:left="318" w:hanging="240"/>
      </w:pPr>
      <w:rPr>
        <w:rFonts w:ascii="Calibri" w:eastAsia="Calibri" w:hAnsi="Calibri" w:cs="Calibri"/>
        <w:b/>
        <w:bCs/>
        <w:i w:val="0"/>
        <w:iCs w:val="0"/>
        <w:color w:val="4471C4"/>
        <w:spacing w:val="0"/>
        <w:w w:val="100"/>
        <w:sz w:val="24"/>
        <w:szCs w:val="24"/>
        <w:lang w:val="en-US" w:eastAsia="en-US" w:bidi="ar-SA"/>
      </w:rPr>
    </w:lvl>
    <w:lvl w:ilvl="1" w:tplc="A536A426">
      <w:start w:val="1"/>
      <w:numFmt w:val="decimal"/>
      <w:lvlText w:val="%2."/>
      <w:lvlJc w:val="left"/>
      <w:pPr>
        <w:ind w:left="1463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100"/>
        <w:sz w:val="24"/>
        <w:szCs w:val="24"/>
        <w:lang w:val="en-US" w:eastAsia="en-US" w:bidi="ar-SA"/>
      </w:rPr>
    </w:lvl>
    <w:lvl w:ilvl="2" w:tplc="DE224C5A">
      <w:numFmt w:val="bullet"/>
      <w:lvlText w:val="•"/>
      <w:lvlJc w:val="left"/>
      <w:pPr>
        <w:ind w:left="2305" w:hanging="720"/>
      </w:pPr>
      <w:rPr>
        <w:rFonts w:hint="default"/>
        <w:lang w:val="en-US" w:eastAsia="en-US" w:bidi="ar-SA"/>
      </w:rPr>
    </w:lvl>
    <w:lvl w:ilvl="3" w:tplc="AA924C42">
      <w:numFmt w:val="bullet"/>
      <w:lvlText w:val="•"/>
      <w:lvlJc w:val="left"/>
      <w:pPr>
        <w:ind w:left="3151" w:hanging="720"/>
      </w:pPr>
      <w:rPr>
        <w:rFonts w:hint="default"/>
        <w:lang w:val="en-US" w:eastAsia="en-US" w:bidi="ar-SA"/>
      </w:rPr>
    </w:lvl>
    <w:lvl w:ilvl="4" w:tplc="F0161CE0">
      <w:numFmt w:val="bullet"/>
      <w:lvlText w:val="•"/>
      <w:lvlJc w:val="left"/>
      <w:pPr>
        <w:ind w:left="3997" w:hanging="720"/>
      </w:pPr>
      <w:rPr>
        <w:rFonts w:hint="default"/>
        <w:lang w:val="en-US" w:eastAsia="en-US" w:bidi="ar-SA"/>
      </w:rPr>
    </w:lvl>
    <w:lvl w:ilvl="5" w:tplc="15A81C4C">
      <w:numFmt w:val="bullet"/>
      <w:lvlText w:val="•"/>
      <w:lvlJc w:val="left"/>
      <w:pPr>
        <w:ind w:left="4843" w:hanging="720"/>
      </w:pPr>
      <w:rPr>
        <w:rFonts w:hint="default"/>
        <w:lang w:val="en-US" w:eastAsia="en-US" w:bidi="ar-SA"/>
      </w:rPr>
    </w:lvl>
    <w:lvl w:ilvl="6" w:tplc="DFC416BE">
      <w:numFmt w:val="bullet"/>
      <w:lvlText w:val="•"/>
      <w:lvlJc w:val="left"/>
      <w:pPr>
        <w:ind w:left="5689" w:hanging="720"/>
      </w:pPr>
      <w:rPr>
        <w:rFonts w:hint="default"/>
        <w:lang w:val="en-US" w:eastAsia="en-US" w:bidi="ar-SA"/>
      </w:rPr>
    </w:lvl>
    <w:lvl w:ilvl="7" w:tplc="EC58998C">
      <w:numFmt w:val="bullet"/>
      <w:lvlText w:val="•"/>
      <w:lvlJc w:val="left"/>
      <w:pPr>
        <w:ind w:left="6534" w:hanging="720"/>
      </w:pPr>
      <w:rPr>
        <w:rFonts w:hint="default"/>
        <w:lang w:val="en-US" w:eastAsia="en-US" w:bidi="ar-SA"/>
      </w:rPr>
    </w:lvl>
    <w:lvl w:ilvl="8" w:tplc="1FCC3706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85242E3"/>
    <w:multiLevelType w:val="hybridMultilevel"/>
    <w:tmpl w:val="99FA8142"/>
    <w:lvl w:ilvl="0" w:tplc="2FEE2B3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45F6"/>
    <w:multiLevelType w:val="hybridMultilevel"/>
    <w:tmpl w:val="80A0113A"/>
    <w:lvl w:ilvl="0" w:tplc="1D4EB02E">
      <w:start w:val="1"/>
      <w:numFmt w:val="decimal"/>
      <w:lvlText w:val="%1."/>
      <w:lvlJc w:val="left"/>
      <w:pPr>
        <w:ind w:left="438" w:hanging="360"/>
      </w:pPr>
      <w:rPr>
        <w:rFonts w:hint="default"/>
        <w:color w:val="4471C4"/>
      </w:rPr>
    </w:lvl>
    <w:lvl w:ilvl="1" w:tplc="08090019">
      <w:start w:val="1"/>
      <w:numFmt w:val="lowerLetter"/>
      <w:lvlText w:val="%2."/>
      <w:lvlJc w:val="left"/>
      <w:pPr>
        <w:ind w:left="1158" w:hanging="360"/>
      </w:pPr>
    </w:lvl>
    <w:lvl w:ilvl="2" w:tplc="0809001B" w:tentative="1">
      <w:start w:val="1"/>
      <w:numFmt w:val="lowerRoman"/>
      <w:lvlText w:val="%3."/>
      <w:lvlJc w:val="right"/>
      <w:pPr>
        <w:ind w:left="1878" w:hanging="180"/>
      </w:pPr>
    </w:lvl>
    <w:lvl w:ilvl="3" w:tplc="0809000F" w:tentative="1">
      <w:start w:val="1"/>
      <w:numFmt w:val="decimal"/>
      <w:lvlText w:val="%4."/>
      <w:lvlJc w:val="left"/>
      <w:pPr>
        <w:ind w:left="2598" w:hanging="360"/>
      </w:pPr>
    </w:lvl>
    <w:lvl w:ilvl="4" w:tplc="08090019" w:tentative="1">
      <w:start w:val="1"/>
      <w:numFmt w:val="lowerLetter"/>
      <w:lvlText w:val="%5."/>
      <w:lvlJc w:val="left"/>
      <w:pPr>
        <w:ind w:left="3318" w:hanging="360"/>
      </w:pPr>
    </w:lvl>
    <w:lvl w:ilvl="5" w:tplc="0809001B" w:tentative="1">
      <w:start w:val="1"/>
      <w:numFmt w:val="lowerRoman"/>
      <w:lvlText w:val="%6."/>
      <w:lvlJc w:val="right"/>
      <w:pPr>
        <w:ind w:left="4038" w:hanging="180"/>
      </w:pPr>
    </w:lvl>
    <w:lvl w:ilvl="6" w:tplc="0809000F" w:tentative="1">
      <w:start w:val="1"/>
      <w:numFmt w:val="decimal"/>
      <w:lvlText w:val="%7."/>
      <w:lvlJc w:val="left"/>
      <w:pPr>
        <w:ind w:left="4758" w:hanging="360"/>
      </w:pPr>
    </w:lvl>
    <w:lvl w:ilvl="7" w:tplc="08090019" w:tentative="1">
      <w:start w:val="1"/>
      <w:numFmt w:val="lowerLetter"/>
      <w:lvlText w:val="%8."/>
      <w:lvlJc w:val="left"/>
      <w:pPr>
        <w:ind w:left="5478" w:hanging="360"/>
      </w:pPr>
    </w:lvl>
    <w:lvl w:ilvl="8" w:tplc="08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 w15:restartNumberingAfterBreak="0">
    <w:nsid w:val="3F590056"/>
    <w:multiLevelType w:val="hybridMultilevel"/>
    <w:tmpl w:val="AC5A6670"/>
    <w:lvl w:ilvl="0" w:tplc="4FD279A6">
      <w:start w:val="1"/>
      <w:numFmt w:val="decimal"/>
      <w:lvlText w:val="%1."/>
      <w:lvlJc w:val="left"/>
      <w:pPr>
        <w:ind w:left="316" w:hanging="293"/>
      </w:pPr>
      <w:rPr>
        <w:rFonts w:hint="default"/>
        <w:spacing w:val="0"/>
        <w:w w:val="100"/>
        <w:lang w:val="en-US" w:eastAsia="en-US" w:bidi="ar-SA"/>
      </w:rPr>
    </w:lvl>
    <w:lvl w:ilvl="1" w:tplc="76FCFC42">
      <w:numFmt w:val="bullet"/>
      <w:lvlText w:val="•"/>
      <w:lvlJc w:val="left"/>
      <w:pPr>
        <w:ind w:left="198" w:hanging="175"/>
      </w:pPr>
      <w:rPr>
        <w:rFonts w:ascii="Calibri" w:eastAsia="Calibri" w:hAnsi="Calibri" w:cs="Calibri" w:hint="default"/>
        <w:b w:val="0"/>
        <w:bCs w:val="0"/>
        <w:i w:val="0"/>
        <w:iCs w:val="0"/>
        <w:color w:val="2D1A46"/>
        <w:spacing w:val="0"/>
        <w:w w:val="100"/>
        <w:sz w:val="24"/>
        <w:szCs w:val="24"/>
        <w:lang w:val="en-US" w:eastAsia="en-US" w:bidi="ar-SA"/>
      </w:rPr>
    </w:lvl>
    <w:lvl w:ilvl="2" w:tplc="3C585602">
      <w:numFmt w:val="bullet"/>
      <w:lvlText w:val="•"/>
      <w:lvlJc w:val="left"/>
      <w:pPr>
        <w:ind w:left="1292" w:hanging="175"/>
      </w:pPr>
      <w:rPr>
        <w:rFonts w:hint="default"/>
        <w:lang w:val="en-US" w:eastAsia="en-US" w:bidi="ar-SA"/>
      </w:rPr>
    </w:lvl>
    <w:lvl w:ilvl="3" w:tplc="04C2E368">
      <w:numFmt w:val="bullet"/>
      <w:lvlText w:val="•"/>
      <w:lvlJc w:val="left"/>
      <w:pPr>
        <w:ind w:left="2264" w:hanging="175"/>
      </w:pPr>
      <w:rPr>
        <w:rFonts w:hint="default"/>
        <w:lang w:val="en-US" w:eastAsia="en-US" w:bidi="ar-SA"/>
      </w:rPr>
    </w:lvl>
    <w:lvl w:ilvl="4" w:tplc="CFA8E2CA">
      <w:numFmt w:val="bullet"/>
      <w:lvlText w:val="•"/>
      <w:lvlJc w:val="left"/>
      <w:pPr>
        <w:ind w:left="3237" w:hanging="175"/>
      </w:pPr>
      <w:rPr>
        <w:rFonts w:hint="default"/>
        <w:lang w:val="en-US" w:eastAsia="en-US" w:bidi="ar-SA"/>
      </w:rPr>
    </w:lvl>
    <w:lvl w:ilvl="5" w:tplc="139A48CE">
      <w:numFmt w:val="bullet"/>
      <w:lvlText w:val="•"/>
      <w:lvlJc w:val="left"/>
      <w:pPr>
        <w:ind w:left="4209" w:hanging="175"/>
      </w:pPr>
      <w:rPr>
        <w:rFonts w:hint="default"/>
        <w:lang w:val="en-US" w:eastAsia="en-US" w:bidi="ar-SA"/>
      </w:rPr>
    </w:lvl>
    <w:lvl w:ilvl="6" w:tplc="86B41352">
      <w:numFmt w:val="bullet"/>
      <w:lvlText w:val="•"/>
      <w:lvlJc w:val="left"/>
      <w:pPr>
        <w:ind w:left="5182" w:hanging="175"/>
      </w:pPr>
      <w:rPr>
        <w:rFonts w:hint="default"/>
        <w:lang w:val="en-US" w:eastAsia="en-US" w:bidi="ar-SA"/>
      </w:rPr>
    </w:lvl>
    <w:lvl w:ilvl="7" w:tplc="9AFC651A">
      <w:numFmt w:val="bullet"/>
      <w:lvlText w:val="•"/>
      <w:lvlJc w:val="left"/>
      <w:pPr>
        <w:ind w:left="6154" w:hanging="175"/>
      </w:pPr>
      <w:rPr>
        <w:rFonts w:hint="default"/>
        <w:lang w:val="en-US" w:eastAsia="en-US" w:bidi="ar-SA"/>
      </w:rPr>
    </w:lvl>
    <w:lvl w:ilvl="8" w:tplc="0B5E8E7C">
      <w:numFmt w:val="bullet"/>
      <w:lvlText w:val="•"/>
      <w:lvlJc w:val="left"/>
      <w:pPr>
        <w:ind w:left="7127" w:hanging="175"/>
      </w:pPr>
      <w:rPr>
        <w:rFonts w:hint="default"/>
        <w:lang w:val="en-US" w:eastAsia="en-US" w:bidi="ar-SA"/>
      </w:rPr>
    </w:lvl>
  </w:abstractNum>
  <w:abstractNum w:abstractNumId="4" w15:restartNumberingAfterBreak="0">
    <w:nsid w:val="56A94D5D"/>
    <w:multiLevelType w:val="hybridMultilevel"/>
    <w:tmpl w:val="46C8DE64"/>
    <w:lvl w:ilvl="0" w:tplc="C60AF04C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A2C35"/>
    <w:multiLevelType w:val="hybridMultilevel"/>
    <w:tmpl w:val="25685396"/>
    <w:lvl w:ilvl="0" w:tplc="C60AF04C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30706"/>
    <w:multiLevelType w:val="hybridMultilevel"/>
    <w:tmpl w:val="2758D304"/>
    <w:lvl w:ilvl="0" w:tplc="DBFCF83C">
      <w:start w:val="1"/>
      <w:numFmt w:val="decimal"/>
      <w:lvlText w:val="%1."/>
      <w:lvlJc w:val="left"/>
      <w:pPr>
        <w:ind w:left="643" w:hanging="360"/>
      </w:pPr>
      <w:rPr>
        <w:rFonts w:hint="default"/>
        <w:color w:val="FF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89096">
    <w:abstractNumId w:val="3"/>
  </w:num>
  <w:num w:numId="2" w16cid:durableId="1931426208">
    <w:abstractNumId w:val="0"/>
  </w:num>
  <w:num w:numId="3" w16cid:durableId="1820461059">
    <w:abstractNumId w:val="2"/>
  </w:num>
  <w:num w:numId="4" w16cid:durableId="1656952429">
    <w:abstractNumId w:val="1"/>
  </w:num>
  <w:num w:numId="5" w16cid:durableId="1150635759">
    <w:abstractNumId w:val="5"/>
  </w:num>
  <w:num w:numId="6" w16cid:durableId="2043742693">
    <w:abstractNumId w:val="4"/>
  </w:num>
  <w:num w:numId="7" w16cid:durableId="685332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C8"/>
    <w:rsid w:val="0016572D"/>
    <w:rsid w:val="00173BF3"/>
    <w:rsid w:val="001E7DAF"/>
    <w:rsid w:val="002465C8"/>
    <w:rsid w:val="00251A25"/>
    <w:rsid w:val="00297304"/>
    <w:rsid w:val="00523759"/>
    <w:rsid w:val="006C7BBD"/>
    <w:rsid w:val="006F09B5"/>
    <w:rsid w:val="00762001"/>
    <w:rsid w:val="007911A5"/>
    <w:rsid w:val="007F3CB9"/>
    <w:rsid w:val="00C319D0"/>
    <w:rsid w:val="00C50798"/>
    <w:rsid w:val="00CC284D"/>
    <w:rsid w:val="00CC3CDB"/>
    <w:rsid w:val="00D67C10"/>
    <w:rsid w:val="00D72B0D"/>
    <w:rsid w:val="00DA1AFC"/>
    <w:rsid w:val="00DC7F0B"/>
    <w:rsid w:val="00E9650F"/>
    <w:rsid w:val="00F47B30"/>
    <w:rsid w:val="00FB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2BF9"/>
  <w15:docId w15:val="{FDDC20CE-4F40-4FB2-B23A-E1A857B0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3" w:hanging="72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cq.org.uk/wp-content/uploads/2024/08/Malpractice_Sep24_FINAL.pdf" TargetMode="External"/><Relationship Id="rId18" Type="http://schemas.openxmlformats.org/officeDocument/2006/relationships/hyperlink" Target="mailto:irregularities@aqa.org.uk" TargetMode="External"/><Relationship Id="rId26" Type="http://schemas.openxmlformats.org/officeDocument/2006/relationships/hyperlink" Target="https://protect-advice.org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qsmalpractice@pearson.com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gov.uk/government/publications/blowing-the-whistle-list-of-prescribed-people-and-bodies--2/whistleblowing-list-of-prescribed-people-and-bodies" TargetMode="External"/><Relationship Id="rId25" Type="http://schemas.openxmlformats.org/officeDocument/2006/relationships/hyperlink" Target="https://www.jcq.org.uk/exams-office/malprac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colnshire.gov.uk/council-councillors/whistleblowing-policy" TargetMode="External"/><Relationship Id="rId20" Type="http://schemas.openxmlformats.org/officeDocument/2006/relationships/hyperlink" Target="mailto:investigationandcompliance@cityandguild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mailto:CustomerCompliance@ncfe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guidance-for-auditors-and-independent-examiners-of-charities/the-public-interest-disclosure-act--2" TargetMode="External"/><Relationship Id="rId23" Type="http://schemas.openxmlformats.org/officeDocument/2006/relationships/hyperlink" Target="mailto:malpractice@wjec.co.uk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malpractice@cce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jcq.org.uk/wp-content/uploads/2025/09/Malpractice_Sep25_FINAL.pdf" TargetMode="External"/><Relationship Id="rId22" Type="http://schemas.openxmlformats.org/officeDocument/2006/relationships/hyperlink" Target="mailto:malpractice@ocr.org.uk" TargetMode="External"/><Relationship Id="rId27" Type="http://schemas.openxmlformats.org/officeDocument/2006/relationships/hyperlink" Target="https://www.gov.uk/guidance/ofquals-whistleblowing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8106507C7C47A18A55DF54DC6ED4" ma:contentTypeVersion="6" ma:contentTypeDescription="Create a new document." ma:contentTypeScope="" ma:versionID="db9734637987b4d8274c23880841cddc">
  <xsd:schema xmlns:xsd="http://www.w3.org/2001/XMLSchema" xmlns:xs="http://www.w3.org/2001/XMLSchema" xmlns:p="http://schemas.microsoft.com/office/2006/metadata/properties" xmlns:ns2="859ef665-2ef8-4cec-91f4-aa94ce88fd4d" xmlns:ns3="c6dee23d-f9c4-4c59-b7c2-368c952fc1bf" targetNamespace="http://schemas.microsoft.com/office/2006/metadata/properties" ma:root="true" ma:fieldsID="f24679fc127d9c9de0dc8592a0095160" ns2:_="" ns3:_="">
    <xsd:import namespace="859ef665-2ef8-4cec-91f4-aa94ce88fd4d"/>
    <xsd:import namespace="c6dee23d-f9c4-4c59-b7c2-368c952fc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f665-2ef8-4cec-91f4-aa94ce88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ee23d-f9c4-4c59-b7c2-368c952fc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FE4C8C-CDA3-44DF-B1DE-7FB527370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F53A4-A4D9-4E6C-B85B-341D95166E03}"/>
</file>

<file path=customXml/itemProps3.xml><?xml version="1.0" encoding="utf-8"?>
<ds:datastoreItem xmlns:ds="http://schemas.openxmlformats.org/officeDocument/2006/customXml" ds:itemID="{EA853641-81E2-4633-B344-73A07AF4F635}">
  <ds:schemaRefs>
    <ds:schemaRef ds:uri="http://schemas.microsoft.com/office/2006/metadata/properties"/>
    <ds:schemaRef ds:uri="http://schemas.microsoft.com/office/infopath/2007/PartnerControls"/>
    <ds:schemaRef ds:uri="ee147142-2f7a-4c5c-a308-06c61d762bf7"/>
    <ds:schemaRef ds:uri="f3b15894-3dd3-4e1b-a20b-fa9481627b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Rebecca Ollerton</cp:lastModifiedBy>
  <cp:revision>3</cp:revision>
  <dcterms:created xsi:type="dcterms:W3CDTF">2025-12-09T09:59:00Z</dcterms:created>
  <dcterms:modified xsi:type="dcterms:W3CDTF">2026-01-06T10:59:00Z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0x0101004E2D8106507C7C47A18A55DF54DC6ED4</vt:lpwstr>
  </property>
  <property fmtid="{D5CDD505-2E9C-101B-9397-08002B2CF9AE}" pid="7" name="MediaServiceImageTags">
    <vt:lpwstr/>
  </property>
</Properties>
</file>