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56A1" w14:textId="77777777" w:rsidR="009A1E5B" w:rsidRPr="00C34D54" w:rsidRDefault="009A1E5B">
      <w:pPr>
        <w:rPr>
          <w:rFonts w:ascii="Arial" w:hAnsi="Arial" w:cs="Arial"/>
        </w:rPr>
      </w:pPr>
    </w:p>
    <w:p w14:paraId="1B4E3EC6" w14:textId="77777777" w:rsidR="009A1E5B" w:rsidRPr="00C34D54" w:rsidRDefault="009A1E5B">
      <w:pPr>
        <w:rPr>
          <w:rFonts w:ascii="Arial" w:hAnsi="Arial" w:cs="Arial"/>
        </w:rPr>
      </w:pPr>
    </w:p>
    <w:tbl>
      <w:tblPr>
        <w:tblW w:w="9016" w:type="dxa"/>
        <w:tblCellMar>
          <w:left w:w="10" w:type="dxa"/>
          <w:right w:w="10" w:type="dxa"/>
        </w:tblCellMar>
        <w:tblLook w:val="0000" w:firstRow="0" w:lastRow="0" w:firstColumn="0" w:lastColumn="0" w:noHBand="0" w:noVBand="0"/>
      </w:tblPr>
      <w:tblGrid>
        <w:gridCol w:w="3041"/>
        <w:gridCol w:w="5975"/>
      </w:tblGrid>
      <w:tr w:rsidR="009A1E5B" w:rsidRPr="00C34D54" w14:paraId="7394E6AD" w14:textId="77777777" w:rsidTr="236D12BA">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AF511" w14:textId="77777777" w:rsidR="009A1E5B" w:rsidRPr="00C34D54" w:rsidRDefault="00B555D2">
            <w:pPr>
              <w:rPr>
                <w:rFonts w:ascii="Arial" w:hAnsi="Arial" w:cs="Arial"/>
                <w:b/>
                <w:bCs/>
                <w:color w:val="000000"/>
                <w:sz w:val="28"/>
                <w:szCs w:val="28"/>
                <w14:shadow w14:blurRad="38036" w14:dist="18745" w14:dir="2700000" w14:sx="100000" w14:sy="100000" w14:kx="0" w14:ky="0" w14:algn="b">
                  <w14:srgbClr w14:val="000000"/>
                </w14:shadow>
              </w:rPr>
            </w:pPr>
            <w:r w:rsidRPr="00C34D54">
              <w:rPr>
                <w:rFonts w:ascii="Arial" w:hAnsi="Arial" w:cs="Arial"/>
                <w:b/>
                <w:bCs/>
                <w:color w:val="000000"/>
                <w:sz w:val="28"/>
                <w:szCs w:val="28"/>
                <w14:shadow w14:blurRad="38036" w14:dist="18745" w14:dir="2700000" w14:sx="100000" w14:sy="100000" w14:kx="0" w14:ky="0" w14:algn="b">
                  <w14:srgbClr w14:val="000000"/>
                </w14:shadow>
              </w:rPr>
              <w:t>Name of Policy</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85D6D" w14:textId="77777777" w:rsidR="009A1E5B" w:rsidRPr="00C34D54" w:rsidRDefault="00B555D2">
            <w:pPr>
              <w:rPr>
                <w:rFonts w:ascii="Arial" w:hAnsi="Arial" w:cs="Arial"/>
                <w:b/>
                <w:bCs/>
                <w:color w:val="0070C0"/>
                <w:sz w:val="28"/>
                <w:szCs w:val="28"/>
              </w:rPr>
            </w:pPr>
            <w:r w:rsidRPr="236D12BA">
              <w:rPr>
                <w:rFonts w:ascii="Arial" w:hAnsi="Arial" w:cs="Arial"/>
                <w:b/>
                <w:bCs/>
                <w:color w:val="0070C0"/>
                <w:sz w:val="28"/>
                <w:szCs w:val="28"/>
              </w:rPr>
              <w:t>SEND: Students with special and Education Needs and Disabilities</w:t>
            </w:r>
          </w:p>
        </w:tc>
      </w:tr>
      <w:tr w:rsidR="009A1E5B" w:rsidRPr="00C34D54" w14:paraId="70DA359A" w14:textId="77777777" w:rsidTr="236D12BA">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27103" w14:textId="33EDCC84" w:rsidR="009A1E5B" w:rsidRPr="00C34D54" w:rsidRDefault="00B555D2">
            <w:pPr>
              <w:rPr>
                <w:rFonts w:ascii="Arial" w:hAnsi="Arial" w:cs="Arial"/>
                <w:b/>
                <w:bCs/>
                <w:color w:val="000000"/>
                <w:sz w:val="28"/>
                <w:szCs w:val="28"/>
                <w14:shadow w14:blurRad="38036" w14:dist="18745" w14:dir="2700000" w14:sx="100000" w14:sy="100000" w14:kx="0" w14:ky="0" w14:algn="b">
                  <w14:srgbClr w14:val="000000"/>
                </w14:shadow>
              </w:rPr>
            </w:pPr>
            <w:r w:rsidRPr="00C34D54">
              <w:rPr>
                <w:rFonts w:ascii="Arial" w:hAnsi="Arial" w:cs="Arial"/>
                <w:b/>
                <w:bCs/>
                <w:color w:val="000000"/>
                <w:sz w:val="28"/>
                <w:szCs w:val="28"/>
                <w14:shadow w14:blurRad="38036" w14:dist="18745" w14:dir="2700000" w14:sx="100000" w14:sy="100000" w14:kx="0" w14:ky="0" w14:algn="b">
                  <w14:srgbClr w14:val="000000"/>
                </w14:shadow>
              </w:rPr>
              <w:t xml:space="preserve">School </w:t>
            </w:r>
            <w:proofErr w:type="gramStart"/>
            <w:r w:rsidR="336B2C30" w:rsidRPr="00C34D54">
              <w:rPr>
                <w:rFonts w:ascii="Arial" w:hAnsi="Arial" w:cs="Arial"/>
                <w:b/>
                <w:bCs/>
                <w:color w:val="000000"/>
                <w:sz w:val="28"/>
                <w:szCs w:val="28"/>
                <w14:shadow w14:blurRad="38036" w14:dist="18745" w14:dir="2700000" w14:sx="100000" w14:sy="100000" w14:kx="0" w14:ky="0" w14:algn="b">
                  <w14:srgbClr w14:val="000000"/>
                </w14:shadow>
              </w:rPr>
              <w:t>L</w:t>
            </w:r>
            <w:r w:rsidRPr="00C34D54">
              <w:rPr>
                <w:rFonts w:ascii="Arial" w:hAnsi="Arial" w:cs="Arial"/>
                <w:b/>
                <w:bCs/>
                <w:color w:val="000000"/>
                <w:sz w:val="28"/>
                <w:szCs w:val="28"/>
                <w14:shadow w14:blurRad="38036" w14:dist="18745" w14:dir="2700000" w14:sx="100000" w14:sy="100000" w14:kx="0" w14:ky="0" w14:algn="b">
                  <w14:srgbClr w14:val="000000"/>
                </w14:shadow>
              </w:rPr>
              <w:t>ead</w:t>
            </w:r>
            <w:proofErr w:type="gramEnd"/>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644CE" w14:textId="77777777" w:rsidR="009A1E5B" w:rsidRPr="00C34D54" w:rsidRDefault="00B555D2">
            <w:pPr>
              <w:rPr>
                <w:rFonts w:ascii="Arial" w:hAnsi="Arial" w:cs="Arial"/>
              </w:rPr>
            </w:pPr>
            <w:r w:rsidRPr="236D12BA">
              <w:rPr>
                <w:rFonts w:ascii="Arial" w:hAnsi="Arial" w:cs="Arial"/>
              </w:rPr>
              <w:t>SENDCo</w:t>
            </w:r>
          </w:p>
        </w:tc>
      </w:tr>
      <w:tr w:rsidR="009A1E5B" w:rsidRPr="00C34D54" w14:paraId="65D81DE4" w14:textId="77777777" w:rsidTr="236D12BA">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73992" w14:textId="4D25E0C9" w:rsidR="009A1E5B" w:rsidRPr="00C34D54" w:rsidRDefault="00B555D2">
            <w:pPr>
              <w:rPr>
                <w:rFonts w:ascii="Arial" w:hAnsi="Arial" w:cs="Arial"/>
                <w:b/>
                <w:bCs/>
                <w:color w:val="000000"/>
                <w:sz w:val="28"/>
                <w:szCs w:val="28"/>
                <w14:shadow w14:blurRad="38036" w14:dist="18745" w14:dir="2700000" w14:sx="100000" w14:sy="100000" w14:kx="0" w14:ky="0" w14:algn="b">
                  <w14:srgbClr w14:val="000000"/>
                </w14:shadow>
              </w:rPr>
            </w:pPr>
            <w:r w:rsidRPr="00C34D54">
              <w:rPr>
                <w:rFonts w:ascii="Arial" w:hAnsi="Arial" w:cs="Arial"/>
                <w:b/>
                <w:bCs/>
                <w:color w:val="000000"/>
                <w:sz w:val="28"/>
                <w:szCs w:val="28"/>
                <w14:shadow w14:blurRad="38036" w14:dist="18745" w14:dir="2700000" w14:sx="100000" w14:sy="100000" w14:kx="0" w14:ky="0" w14:algn="b">
                  <w14:srgbClr w14:val="000000"/>
                </w14:shadow>
              </w:rPr>
              <w:t xml:space="preserve">Governor </w:t>
            </w:r>
            <w:bookmarkStart w:id="0" w:name="_Int_C33u5JNy"/>
            <w:proofErr w:type="gramStart"/>
            <w:r w:rsidR="48A4CA7C" w:rsidRPr="00C34D54">
              <w:rPr>
                <w:rFonts w:ascii="Arial" w:hAnsi="Arial" w:cs="Arial"/>
                <w:b/>
                <w:bCs/>
                <w:color w:val="000000"/>
                <w:sz w:val="28"/>
                <w:szCs w:val="28"/>
                <w14:shadow w14:blurRad="38036" w14:dist="18745" w14:dir="2700000" w14:sx="100000" w14:sy="100000" w14:kx="0" w14:ky="0" w14:algn="b">
                  <w14:srgbClr w14:val="000000"/>
                </w14:shadow>
              </w:rPr>
              <w:t>L</w:t>
            </w:r>
            <w:r w:rsidRPr="00C34D54">
              <w:rPr>
                <w:rFonts w:ascii="Arial" w:hAnsi="Arial" w:cs="Arial"/>
                <w:b/>
                <w:bCs/>
                <w:color w:val="000000"/>
                <w:sz w:val="28"/>
                <w:szCs w:val="28"/>
                <w14:shadow w14:blurRad="38036" w14:dist="18745" w14:dir="2700000" w14:sx="100000" w14:sy="100000" w14:kx="0" w14:ky="0" w14:algn="b">
                  <w14:srgbClr w14:val="000000"/>
                </w14:shadow>
              </w:rPr>
              <w:t>ead</w:t>
            </w:r>
            <w:bookmarkEnd w:id="0"/>
            <w:proofErr w:type="gramEnd"/>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89426" w14:textId="1DF4D11D" w:rsidR="009A1E5B" w:rsidRPr="00C34D54" w:rsidRDefault="30E043B6" w:rsidP="520B0EF3">
            <w:pPr>
              <w:rPr>
                <w:rFonts w:ascii="Arial" w:hAnsi="Arial" w:cs="Arial"/>
              </w:rPr>
            </w:pPr>
            <w:r w:rsidRPr="236D12BA">
              <w:rPr>
                <w:rFonts w:ascii="Arial" w:hAnsi="Arial" w:cs="Arial"/>
              </w:rPr>
              <w:t>FGB</w:t>
            </w:r>
          </w:p>
        </w:tc>
      </w:tr>
      <w:tr w:rsidR="009A1E5B" w:rsidRPr="00C34D54" w14:paraId="24AEAB30" w14:textId="77777777" w:rsidTr="236D12BA">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F947D" w14:textId="77777777" w:rsidR="009A1E5B" w:rsidRPr="00C34D54" w:rsidRDefault="00B555D2">
            <w:pPr>
              <w:rPr>
                <w:rFonts w:ascii="Arial" w:hAnsi="Arial" w:cs="Arial"/>
                <w:b/>
                <w:bCs/>
                <w:color w:val="000000"/>
                <w:sz w:val="28"/>
                <w:szCs w:val="28"/>
                <w14:shadow w14:blurRad="38036" w14:dist="18745" w14:dir="2700000" w14:sx="100000" w14:sy="100000" w14:kx="0" w14:ky="0" w14:algn="b">
                  <w14:srgbClr w14:val="000000"/>
                </w14:shadow>
              </w:rPr>
            </w:pPr>
            <w:r w:rsidRPr="00C34D54">
              <w:rPr>
                <w:rFonts w:ascii="Arial" w:hAnsi="Arial" w:cs="Arial"/>
                <w:b/>
                <w:bCs/>
                <w:color w:val="000000"/>
                <w:sz w:val="28"/>
                <w:szCs w:val="28"/>
                <w14:shadow w14:blurRad="38036" w14:dist="18745" w14:dir="2700000" w14:sx="100000" w14:sy="100000" w14:kx="0" w14:ky="0" w14:algn="b">
                  <w14:srgbClr w14:val="000000"/>
                </w14:shadow>
              </w:rPr>
              <w:t>Date of Approval</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03F07" w14:textId="7003DC8A" w:rsidR="009A1E5B" w:rsidRPr="00C34D54" w:rsidRDefault="00F75787">
            <w:pPr>
              <w:rPr>
                <w:rFonts w:ascii="Arial" w:hAnsi="Arial" w:cs="Arial"/>
              </w:rPr>
            </w:pPr>
            <w:r>
              <w:rPr>
                <w:rFonts w:ascii="Arial" w:hAnsi="Arial" w:cs="Arial"/>
              </w:rPr>
              <w:t>07.05.26</w:t>
            </w:r>
          </w:p>
        </w:tc>
      </w:tr>
      <w:tr w:rsidR="009A1E5B" w:rsidRPr="00C34D54" w14:paraId="7D8F78CC" w14:textId="77777777" w:rsidTr="236D12BA">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A1A64" w14:textId="77777777" w:rsidR="009A1E5B" w:rsidRPr="00C34D54" w:rsidRDefault="00B555D2">
            <w:pPr>
              <w:rPr>
                <w:rFonts w:ascii="Arial" w:hAnsi="Arial" w:cs="Arial"/>
                <w:b/>
                <w:bCs/>
                <w:color w:val="000000"/>
                <w:sz w:val="28"/>
                <w:szCs w:val="28"/>
                <w14:shadow w14:blurRad="38036" w14:dist="18745" w14:dir="2700000" w14:sx="100000" w14:sy="100000" w14:kx="0" w14:ky="0" w14:algn="b">
                  <w14:srgbClr w14:val="000000"/>
                </w14:shadow>
              </w:rPr>
            </w:pPr>
            <w:r w:rsidRPr="00C34D54">
              <w:rPr>
                <w:rFonts w:ascii="Arial" w:hAnsi="Arial" w:cs="Arial"/>
                <w:b/>
                <w:bCs/>
                <w:color w:val="000000"/>
                <w:sz w:val="28"/>
                <w:szCs w:val="28"/>
                <w14:shadow w14:blurRad="38036" w14:dist="18745" w14:dir="2700000" w14:sx="100000" w14:sy="100000" w14:kx="0" w14:ky="0" w14:algn="b">
                  <w14:srgbClr w14:val="000000"/>
                </w14:shadow>
              </w:rPr>
              <w:t>Date of next Review</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352E2" w14:textId="38413377" w:rsidR="009A1E5B" w:rsidRPr="00C34D54" w:rsidRDefault="00F75787">
            <w:pPr>
              <w:rPr>
                <w:rFonts w:ascii="Arial" w:hAnsi="Arial" w:cs="Arial"/>
              </w:rPr>
            </w:pPr>
            <w:r>
              <w:rPr>
                <w:rFonts w:ascii="Arial" w:hAnsi="Arial" w:cs="Arial"/>
              </w:rPr>
              <w:t>May 27</w:t>
            </w:r>
          </w:p>
        </w:tc>
      </w:tr>
      <w:tr w:rsidR="009A1E5B" w:rsidRPr="00C34D54" w14:paraId="0074765A" w14:textId="77777777" w:rsidTr="236D12BA">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A1C01" w14:textId="77777777" w:rsidR="009A1E5B" w:rsidRPr="00C34D54" w:rsidRDefault="00B555D2">
            <w:pPr>
              <w:rPr>
                <w:rFonts w:ascii="Arial" w:hAnsi="Arial" w:cs="Arial"/>
                <w:b/>
                <w:bCs/>
                <w:color w:val="000000"/>
                <w:sz w:val="28"/>
                <w:szCs w:val="28"/>
                <w14:shadow w14:blurRad="38036" w14:dist="18745" w14:dir="2700000" w14:sx="100000" w14:sy="100000" w14:kx="0" w14:ky="0" w14:algn="b">
                  <w14:srgbClr w14:val="000000"/>
                </w14:shadow>
              </w:rPr>
            </w:pPr>
            <w:r w:rsidRPr="00C34D54">
              <w:rPr>
                <w:rFonts w:ascii="Arial" w:hAnsi="Arial" w:cs="Arial"/>
                <w:b/>
                <w:bCs/>
                <w:color w:val="000000"/>
                <w:sz w:val="28"/>
                <w:szCs w:val="28"/>
                <w14:shadow w14:blurRad="38036" w14:dist="18745" w14:dir="2700000" w14:sx="100000" w14:sy="100000" w14:kx="0" w14:ky="0" w14:algn="b">
                  <w14:srgbClr w14:val="000000"/>
                </w14:shadow>
              </w:rPr>
              <w:t>Links to other policies</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1096F" w14:textId="77777777" w:rsidR="009A1E5B" w:rsidRPr="00C34D54" w:rsidRDefault="00B555D2">
            <w:pPr>
              <w:spacing w:after="0" w:line="240" w:lineRule="auto"/>
              <w:rPr>
                <w:rFonts w:ascii="Arial" w:hAnsi="Arial" w:cs="Arial"/>
              </w:rPr>
            </w:pPr>
            <w:r w:rsidRPr="236D12BA">
              <w:rPr>
                <w:rFonts w:ascii="Arial" w:hAnsi="Arial" w:cs="Arial"/>
              </w:rPr>
              <w:t>- Send information report</w:t>
            </w:r>
          </w:p>
          <w:p w14:paraId="3AC3D492" w14:textId="77777777" w:rsidR="009A1E5B" w:rsidRPr="00C34D54" w:rsidRDefault="00B555D2">
            <w:pPr>
              <w:spacing w:after="0" w:line="240" w:lineRule="auto"/>
              <w:rPr>
                <w:rFonts w:ascii="Arial" w:hAnsi="Arial" w:cs="Arial"/>
              </w:rPr>
            </w:pPr>
            <w:r w:rsidRPr="236D12BA">
              <w:rPr>
                <w:rFonts w:ascii="Arial" w:hAnsi="Arial" w:cs="Arial"/>
              </w:rPr>
              <w:t>- The local offer</w:t>
            </w:r>
          </w:p>
          <w:p w14:paraId="05BEB897" w14:textId="77777777" w:rsidR="009A1E5B" w:rsidRPr="00C34D54" w:rsidRDefault="00B555D2">
            <w:pPr>
              <w:spacing w:after="0" w:line="240" w:lineRule="auto"/>
              <w:rPr>
                <w:rFonts w:ascii="Arial" w:hAnsi="Arial" w:cs="Arial"/>
              </w:rPr>
            </w:pPr>
            <w:r w:rsidRPr="236D12BA">
              <w:rPr>
                <w:rFonts w:ascii="Arial" w:hAnsi="Arial" w:cs="Arial"/>
              </w:rPr>
              <w:t>- Accessibility plan</w:t>
            </w:r>
          </w:p>
          <w:p w14:paraId="00BC1A47" w14:textId="77777777" w:rsidR="009A1E5B" w:rsidRPr="00C34D54" w:rsidRDefault="00B555D2">
            <w:pPr>
              <w:spacing w:after="0" w:line="240" w:lineRule="auto"/>
              <w:rPr>
                <w:rFonts w:ascii="Arial" w:hAnsi="Arial" w:cs="Arial"/>
              </w:rPr>
            </w:pPr>
            <w:r w:rsidRPr="236D12BA">
              <w:rPr>
                <w:rFonts w:ascii="Arial" w:hAnsi="Arial" w:cs="Arial"/>
              </w:rPr>
              <w:t>- Behaviour policy</w:t>
            </w:r>
          </w:p>
          <w:p w14:paraId="4B48C9B8" w14:textId="77777777" w:rsidR="009A1E5B" w:rsidRPr="00C34D54" w:rsidRDefault="00B555D2">
            <w:pPr>
              <w:spacing w:after="0" w:line="240" w:lineRule="auto"/>
              <w:rPr>
                <w:rFonts w:ascii="Arial" w:hAnsi="Arial" w:cs="Arial"/>
              </w:rPr>
            </w:pPr>
            <w:r w:rsidRPr="236D12BA">
              <w:rPr>
                <w:rFonts w:ascii="Arial" w:hAnsi="Arial" w:cs="Arial"/>
              </w:rPr>
              <w:t>- Equality information and objectives</w:t>
            </w:r>
          </w:p>
          <w:p w14:paraId="426F6CF7" w14:textId="77777777" w:rsidR="009A1E5B" w:rsidRPr="00C34D54" w:rsidRDefault="00B555D2">
            <w:pPr>
              <w:spacing w:after="0" w:line="240" w:lineRule="auto"/>
              <w:rPr>
                <w:rFonts w:ascii="Arial" w:hAnsi="Arial" w:cs="Arial"/>
              </w:rPr>
            </w:pPr>
            <w:r w:rsidRPr="236D12BA">
              <w:rPr>
                <w:rFonts w:ascii="Arial" w:hAnsi="Arial" w:cs="Arial"/>
              </w:rPr>
              <w:t>- Supporting pupils with medical conditions policy</w:t>
            </w:r>
          </w:p>
          <w:p w14:paraId="47B40BDC" w14:textId="77777777" w:rsidR="009A1E5B" w:rsidRPr="00C34D54" w:rsidRDefault="00B555D2">
            <w:pPr>
              <w:spacing w:after="0" w:line="240" w:lineRule="auto"/>
              <w:rPr>
                <w:rFonts w:ascii="Arial" w:hAnsi="Arial" w:cs="Arial"/>
              </w:rPr>
            </w:pPr>
            <w:r w:rsidRPr="236D12BA">
              <w:rPr>
                <w:rFonts w:ascii="Arial" w:hAnsi="Arial" w:cs="Arial"/>
              </w:rPr>
              <w:t>- Attendance policy</w:t>
            </w:r>
          </w:p>
          <w:p w14:paraId="6137BF60" w14:textId="77777777" w:rsidR="009A1E5B" w:rsidRPr="00C34D54" w:rsidRDefault="00B555D2">
            <w:pPr>
              <w:spacing w:after="0" w:line="240" w:lineRule="auto"/>
              <w:rPr>
                <w:rFonts w:ascii="Arial" w:hAnsi="Arial" w:cs="Arial"/>
              </w:rPr>
            </w:pPr>
            <w:r w:rsidRPr="236D12BA">
              <w:rPr>
                <w:rFonts w:ascii="Arial" w:hAnsi="Arial" w:cs="Arial"/>
              </w:rPr>
              <w:t>- Safeguarding / child protection policy</w:t>
            </w:r>
          </w:p>
          <w:p w14:paraId="32B5B884" w14:textId="77777777" w:rsidR="009A1E5B" w:rsidRPr="00C34D54" w:rsidRDefault="00B555D2">
            <w:pPr>
              <w:spacing w:after="0" w:line="240" w:lineRule="auto"/>
              <w:rPr>
                <w:rFonts w:ascii="Arial" w:hAnsi="Arial" w:cs="Arial"/>
              </w:rPr>
            </w:pPr>
            <w:r w:rsidRPr="236D12BA">
              <w:rPr>
                <w:rFonts w:ascii="Arial" w:hAnsi="Arial" w:cs="Arial"/>
              </w:rPr>
              <w:t>- Complaints policy</w:t>
            </w:r>
          </w:p>
        </w:tc>
      </w:tr>
      <w:tr w:rsidR="009A1E5B" w:rsidRPr="00C34D54" w14:paraId="2634D6BE" w14:textId="77777777" w:rsidTr="236D12BA">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CF85F" w14:textId="77777777" w:rsidR="009A1E5B" w:rsidRPr="00C34D54" w:rsidRDefault="00B555D2">
            <w:pPr>
              <w:rPr>
                <w:rFonts w:ascii="Arial" w:hAnsi="Arial" w:cs="Arial"/>
                <w:b/>
                <w:bCs/>
                <w:color w:val="000000"/>
                <w:sz w:val="28"/>
                <w:szCs w:val="28"/>
                <w14:shadow w14:blurRad="38036" w14:dist="18745" w14:dir="2700000" w14:sx="100000" w14:sy="100000" w14:kx="0" w14:ky="0" w14:algn="b">
                  <w14:srgbClr w14:val="000000"/>
                </w14:shadow>
              </w:rPr>
            </w:pPr>
            <w:r w:rsidRPr="00C34D54">
              <w:rPr>
                <w:rFonts w:ascii="Arial" w:hAnsi="Arial" w:cs="Arial"/>
                <w:b/>
                <w:bCs/>
                <w:color w:val="000000"/>
                <w:sz w:val="28"/>
                <w:szCs w:val="28"/>
                <w14:shadow w14:blurRad="38036" w14:dist="18745" w14:dir="2700000" w14:sx="100000" w14:sy="100000" w14:kx="0" w14:ky="0" w14:algn="b">
                  <w14:srgbClr w14:val="000000"/>
                </w14:shadow>
              </w:rPr>
              <w:t>Display/availability</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1054B" w14:textId="77777777" w:rsidR="009A1E5B" w:rsidRPr="00C34D54" w:rsidRDefault="00B555D2">
            <w:pPr>
              <w:rPr>
                <w:rFonts w:ascii="Arial" w:hAnsi="Arial" w:cs="Arial"/>
                <w:lang w:eastAsia="en-GB"/>
              </w:rPr>
            </w:pPr>
            <w:r w:rsidRPr="236D12BA">
              <w:rPr>
                <w:rFonts w:ascii="Arial" w:hAnsi="Arial" w:cs="Arial"/>
              </w:rPr>
              <w:t>Website</w:t>
            </w:r>
          </w:p>
        </w:tc>
      </w:tr>
      <w:tr w:rsidR="009A1E5B" w:rsidRPr="00C34D54" w14:paraId="01266D0E" w14:textId="77777777" w:rsidTr="236D12BA">
        <w:tc>
          <w:tcPr>
            <w:tcW w:w="3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EF39A" w14:textId="77777777" w:rsidR="009A1E5B" w:rsidRPr="00C34D54" w:rsidRDefault="00B555D2">
            <w:pPr>
              <w:rPr>
                <w:rFonts w:ascii="Arial" w:hAnsi="Arial" w:cs="Arial"/>
                <w:b/>
                <w:bCs/>
                <w:color w:val="000000"/>
                <w:sz w:val="28"/>
                <w:szCs w:val="28"/>
                <w14:shadow w14:blurRad="38036" w14:dist="18745" w14:dir="2700000" w14:sx="100000" w14:sy="100000" w14:kx="0" w14:ky="0" w14:algn="b">
                  <w14:srgbClr w14:val="000000"/>
                </w14:shadow>
              </w:rPr>
            </w:pPr>
            <w:r w:rsidRPr="00C34D54">
              <w:rPr>
                <w:rFonts w:ascii="Arial" w:hAnsi="Arial" w:cs="Arial"/>
                <w:b/>
                <w:bCs/>
                <w:color w:val="000000"/>
                <w:sz w:val="28"/>
                <w:szCs w:val="28"/>
                <w14:shadow w14:blurRad="38036" w14:dist="18745" w14:dir="2700000" w14:sx="100000" w14:sy="100000" w14:kx="0" w14:ky="0" w14:algn="b">
                  <w14:srgbClr w14:val="000000"/>
                </w14:shadow>
              </w:rPr>
              <w:t>Signature of Chair of Governors</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7772B" w14:textId="77777777" w:rsidR="009A1E5B" w:rsidRPr="00C34D54" w:rsidRDefault="009A1E5B">
            <w:pPr>
              <w:rPr>
                <w:rFonts w:ascii="Arial" w:hAnsi="Arial" w:cs="Arial"/>
              </w:rPr>
            </w:pPr>
          </w:p>
          <w:p w14:paraId="42744275" w14:textId="5BD0DBB0" w:rsidR="009A1E5B" w:rsidRPr="00C34D54" w:rsidRDefault="208DA923" w:rsidP="520B0EF3">
            <w:pPr>
              <w:rPr>
                <w:rFonts w:ascii="Arial" w:hAnsi="Arial" w:cs="Arial"/>
              </w:rPr>
            </w:pPr>
            <w:r>
              <w:rPr>
                <w:noProof/>
              </w:rPr>
              <w:drawing>
                <wp:inline distT="0" distB="0" distL="0" distR="0" wp14:anchorId="1CE3012D" wp14:editId="34D975D0">
                  <wp:extent cx="924710" cy="339720"/>
                  <wp:effectExtent l="0" t="0" r="0" b="0"/>
                  <wp:docPr id="270070028" name="Picture 1"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l="44006" t="63817" r="46953" b="30274"/>
                          <a:stretch>
                            <a:fillRect/>
                          </a:stretch>
                        </pic:blipFill>
                        <pic:spPr>
                          <a:xfrm>
                            <a:off x="0" y="0"/>
                            <a:ext cx="924710" cy="339720"/>
                          </a:xfrm>
                          <a:prstGeom prst="rect">
                            <a:avLst/>
                          </a:prstGeom>
                          <a:noFill/>
                          <a:ln>
                            <a:noFill/>
                            <a:prstDash/>
                          </a:ln>
                        </pic:spPr>
                      </pic:pic>
                    </a:graphicData>
                  </a:graphic>
                </wp:inline>
              </w:drawing>
            </w:r>
            <w:r w:rsidR="00483348" w:rsidRPr="236D12BA">
              <w:rPr>
                <w:rFonts w:ascii="Arial" w:hAnsi="Arial" w:cs="Arial"/>
              </w:rPr>
              <w:t>May 202</w:t>
            </w:r>
            <w:r w:rsidR="00F75787">
              <w:rPr>
                <w:rFonts w:ascii="Arial" w:hAnsi="Arial" w:cs="Arial"/>
              </w:rPr>
              <w:t>6</w:t>
            </w:r>
          </w:p>
        </w:tc>
      </w:tr>
    </w:tbl>
    <w:p w14:paraId="3A3270CD" w14:textId="77777777" w:rsidR="009A1E5B" w:rsidRPr="00C34D54" w:rsidRDefault="009A1E5B">
      <w:pPr>
        <w:rPr>
          <w:rFonts w:ascii="Arial" w:hAnsi="Arial" w:cs="Arial"/>
        </w:rPr>
      </w:pPr>
    </w:p>
    <w:p w14:paraId="3C1E4396" w14:textId="77777777" w:rsidR="009A1E5B" w:rsidRPr="00C34D54" w:rsidRDefault="009A1E5B">
      <w:pPr>
        <w:rPr>
          <w:rFonts w:ascii="Arial" w:hAnsi="Arial" w:cs="Arial"/>
        </w:rPr>
      </w:pPr>
    </w:p>
    <w:p w14:paraId="7013B1FF" w14:textId="77777777" w:rsidR="009A1E5B" w:rsidRPr="00C34D54" w:rsidRDefault="009A1E5B">
      <w:pPr>
        <w:rPr>
          <w:rFonts w:ascii="Arial" w:hAnsi="Arial" w:cs="Arial"/>
        </w:rPr>
      </w:pPr>
    </w:p>
    <w:p w14:paraId="3EA0820B" w14:textId="77777777" w:rsidR="009A1E5B" w:rsidRPr="00C34D54" w:rsidRDefault="009A1E5B">
      <w:pPr>
        <w:rPr>
          <w:rFonts w:ascii="Arial" w:hAnsi="Arial" w:cs="Arial"/>
        </w:rPr>
      </w:pPr>
    </w:p>
    <w:p w14:paraId="2EA9A3F5" w14:textId="77777777" w:rsidR="009A1E5B" w:rsidRPr="00C34D54" w:rsidRDefault="009A1E5B">
      <w:pPr>
        <w:rPr>
          <w:rFonts w:ascii="Arial" w:hAnsi="Arial" w:cs="Arial"/>
        </w:rPr>
      </w:pPr>
    </w:p>
    <w:p w14:paraId="3D03BE2D" w14:textId="77777777" w:rsidR="009A1E5B" w:rsidRPr="00C34D54" w:rsidRDefault="009A1E5B">
      <w:pPr>
        <w:rPr>
          <w:rFonts w:ascii="Arial" w:hAnsi="Arial" w:cs="Arial"/>
        </w:rPr>
      </w:pPr>
    </w:p>
    <w:p w14:paraId="53A3ABD3" w14:textId="77777777" w:rsidR="009A1E5B" w:rsidRPr="00C34D54" w:rsidRDefault="009A1E5B">
      <w:pPr>
        <w:rPr>
          <w:rFonts w:ascii="Arial" w:hAnsi="Arial" w:cs="Arial"/>
        </w:rPr>
      </w:pPr>
    </w:p>
    <w:p w14:paraId="49039192" w14:textId="77777777" w:rsidR="009A1E5B" w:rsidRPr="00C34D54" w:rsidRDefault="009A1E5B">
      <w:pPr>
        <w:rPr>
          <w:rFonts w:ascii="Arial" w:hAnsi="Arial" w:cs="Arial"/>
        </w:rPr>
      </w:pPr>
    </w:p>
    <w:p w14:paraId="1625BC6D" w14:textId="588BC036" w:rsidR="76BD4F2D" w:rsidRDefault="76BD4F2D" w:rsidP="76BD4F2D">
      <w:pPr>
        <w:rPr>
          <w:rFonts w:ascii="Arial" w:hAnsi="Arial" w:cs="Arial"/>
        </w:rPr>
      </w:pPr>
    </w:p>
    <w:p w14:paraId="28F478AA" w14:textId="77777777" w:rsidR="009A1E5B" w:rsidRPr="00C34D54" w:rsidRDefault="009A1E5B">
      <w:pPr>
        <w:rPr>
          <w:rFonts w:ascii="Arial" w:hAnsi="Arial" w:cs="Arial"/>
        </w:rPr>
      </w:pPr>
    </w:p>
    <w:p w14:paraId="45C5D771" w14:textId="77777777" w:rsidR="009A1E5B" w:rsidRPr="00C34D54" w:rsidRDefault="009A1E5B">
      <w:pPr>
        <w:rPr>
          <w:rFonts w:ascii="Arial" w:hAnsi="Arial" w:cs="Arial"/>
        </w:rPr>
      </w:pPr>
    </w:p>
    <w:sdt>
      <w:sdtPr>
        <w:rPr>
          <w:rFonts w:ascii="Arial" w:eastAsia="Aptos" w:hAnsi="Arial" w:cs="Arial"/>
          <w:b w:val="0"/>
          <w:bCs w:val="0"/>
          <w:color w:val="auto"/>
          <w:sz w:val="22"/>
          <w:szCs w:val="22"/>
          <w:u w:val="none"/>
          <w:lang w:val="en-GB"/>
        </w:rPr>
        <w:id w:val="-2054990251"/>
        <w:docPartObj>
          <w:docPartGallery w:val="Table of Contents"/>
          <w:docPartUnique/>
        </w:docPartObj>
      </w:sdtPr>
      <w:sdtEndPr>
        <w:rPr>
          <w:noProof/>
        </w:rPr>
      </w:sdtEndPr>
      <w:sdtContent>
        <w:p w14:paraId="06754787" w14:textId="422C90F6" w:rsidR="00C34D54" w:rsidRDefault="00C34D54" w:rsidP="00C34D54">
          <w:pPr>
            <w:pStyle w:val="TOCHeading"/>
            <w:rPr>
              <w:rFonts w:ascii="Arial" w:hAnsi="Arial" w:cs="Arial"/>
            </w:rPr>
          </w:pPr>
          <w:r w:rsidRPr="236D12BA">
            <w:rPr>
              <w:rFonts w:ascii="Arial" w:hAnsi="Arial" w:cs="Arial"/>
            </w:rPr>
            <w:t>Contents</w:t>
          </w:r>
        </w:p>
        <w:p w14:paraId="6FC2D3F8" w14:textId="77777777" w:rsidR="00AB545C" w:rsidRPr="00AB545C" w:rsidRDefault="00AB545C" w:rsidP="00AB545C">
          <w:pPr>
            <w:rPr>
              <w:lang w:val="en-US"/>
            </w:rPr>
          </w:pPr>
        </w:p>
        <w:p w14:paraId="19FEBCAF" w14:textId="4ED48E37" w:rsidR="00AB545C" w:rsidRDefault="00C34D54" w:rsidP="236D12BA">
          <w:pPr>
            <w:pStyle w:val="TOC1"/>
            <w:tabs>
              <w:tab w:val="right" w:leader="dot" w:pos="9015"/>
            </w:tabs>
            <w:rPr>
              <w:rFonts w:asciiTheme="minorHAnsi" w:eastAsiaTheme="minorEastAsia" w:hAnsiTheme="minorHAnsi" w:cstheme="minorBidi"/>
              <w:noProof/>
              <w:sz w:val="24"/>
              <w:szCs w:val="24"/>
              <w:lang w:eastAsia="en-GB"/>
            </w:rPr>
          </w:pPr>
          <w:r w:rsidRPr="236D12BA">
            <w:fldChar w:fldCharType="begin"/>
          </w:r>
          <w:r>
            <w:instrText>TOC \o "1-3" \z \u \h</w:instrText>
          </w:r>
          <w:r w:rsidRPr="236D12BA">
            <w:fldChar w:fldCharType="separate"/>
          </w:r>
          <w:hyperlink w:anchor="_Toc810325970">
            <w:r w:rsidR="236D12BA" w:rsidRPr="236D12BA">
              <w:rPr>
                <w:rStyle w:val="Hyperlink"/>
              </w:rPr>
              <w:t>1: Aims and objectives.</w:t>
            </w:r>
            <w:r>
              <w:tab/>
            </w:r>
            <w:r>
              <w:fldChar w:fldCharType="begin"/>
            </w:r>
            <w:r>
              <w:instrText>PAGEREF _Toc810325970 \h</w:instrText>
            </w:r>
            <w:r>
              <w:fldChar w:fldCharType="separate"/>
            </w:r>
            <w:r w:rsidR="236D12BA" w:rsidRPr="236D12BA">
              <w:rPr>
                <w:rStyle w:val="Hyperlink"/>
              </w:rPr>
              <w:t>2</w:t>
            </w:r>
            <w:r>
              <w:fldChar w:fldCharType="end"/>
            </w:r>
          </w:hyperlink>
        </w:p>
        <w:p w14:paraId="5C993CDF" w14:textId="2DC0B0F6"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1735118419">
            <w:r w:rsidR="236D12BA" w:rsidRPr="236D12BA">
              <w:rPr>
                <w:rStyle w:val="Hyperlink"/>
              </w:rPr>
              <w:t>2: Visions and values.</w:t>
            </w:r>
            <w:r w:rsidR="00AB545C">
              <w:tab/>
            </w:r>
            <w:r w:rsidR="00AB545C">
              <w:fldChar w:fldCharType="begin"/>
            </w:r>
            <w:r w:rsidR="00AB545C">
              <w:instrText>PAGEREF _Toc1735118419 \h</w:instrText>
            </w:r>
            <w:r w:rsidR="00AB545C">
              <w:fldChar w:fldCharType="separate"/>
            </w:r>
            <w:r w:rsidR="236D12BA" w:rsidRPr="236D12BA">
              <w:rPr>
                <w:rStyle w:val="Hyperlink"/>
              </w:rPr>
              <w:t>2</w:t>
            </w:r>
            <w:r w:rsidR="00AB545C">
              <w:fldChar w:fldCharType="end"/>
            </w:r>
          </w:hyperlink>
        </w:p>
        <w:p w14:paraId="7DC112CC" w14:textId="12FBFC6C"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1026615665">
            <w:r w:rsidR="236D12BA" w:rsidRPr="236D12BA">
              <w:rPr>
                <w:rStyle w:val="Hyperlink"/>
              </w:rPr>
              <w:t>3: Legislation and guidance.</w:t>
            </w:r>
            <w:r w:rsidR="00AB545C">
              <w:tab/>
            </w:r>
            <w:r w:rsidR="00AB545C">
              <w:fldChar w:fldCharType="begin"/>
            </w:r>
            <w:r w:rsidR="00AB545C">
              <w:instrText>PAGEREF _Toc1026615665 \h</w:instrText>
            </w:r>
            <w:r w:rsidR="00AB545C">
              <w:fldChar w:fldCharType="separate"/>
            </w:r>
            <w:r w:rsidR="236D12BA" w:rsidRPr="236D12BA">
              <w:rPr>
                <w:rStyle w:val="Hyperlink"/>
              </w:rPr>
              <w:t>3</w:t>
            </w:r>
            <w:r w:rsidR="00AB545C">
              <w:fldChar w:fldCharType="end"/>
            </w:r>
          </w:hyperlink>
        </w:p>
        <w:p w14:paraId="72FB0980" w14:textId="5F5CE966"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1359124078">
            <w:r w:rsidR="236D12BA" w:rsidRPr="236D12BA">
              <w:rPr>
                <w:rStyle w:val="Hyperlink"/>
              </w:rPr>
              <w:t>4: Inclusion and equal opportunities.</w:t>
            </w:r>
            <w:r w:rsidR="00AB545C">
              <w:tab/>
            </w:r>
            <w:r w:rsidR="00AB545C">
              <w:fldChar w:fldCharType="begin"/>
            </w:r>
            <w:r w:rsidR="00AB545C">
              <w:instrText>PAGEREF _Toc1359124078 \h</w:instrText>
            </w:r>
            <w:r w:rsidR="00AB545C">
              <w:fldChar w:fldCharType="separate"/>
            </w:r>
            <w:r w:rsidR="236D12BA" w:rsidRPr="236D12BA">
              <w:rPr>
                <w:rStyle w:val="Hyperlink"/>
              </w:rPr>
              <w:t>4</w:t>
            </w:r>
            <w:r w:rsidR="00AB545C">
              <w:fldChar w:fldCharType="end"/>
            </w:r>
          </w:hyperlink>
        </w:p>
        <w:p w14:paraId="23A87B32" w14:textId="7DD63A97"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965566419">
            <w:r w:rsidR="236D12BA" w:rsidRPr="236D12BA">
              <w:rPr>
                <w:rStyle w:val="Hyperlink"/>
              </w:rPr>
              <w:t>5: Definitions.</w:t>
            </w:r>
            <w:r w:rsidR="00AB545C">
              <w:tab/>
            </w:r>
            <w:r w:rsidR="00AB545C">
              <w:fldChar w:fldCharType="begin"/>
            </w:r>
            <w:r w:rsidR="00AB545C">
              <w:instrText>PAGEREF _Toc965566419 \h</w:instrText>
            </w:r>
            <w:r w:rsidR="00AB545C">
              <w:fldChar w:fldCharType="separate"/>
            </w:r>
            <w:r w:rsidR="236D12BA" w:rsidRPr="236D12BA">
              <w:rPr>
                <w:rStyle w:val="Hyperlink"/>
              </w:rPr>
              <w:t>4</w:t>
            </w:r>
            <w:r w:rsidR="00AB545C">
              <w:fldChar w:fldCharType="end"/>
            </w:r>
          </w:hyperlink>
        </w:p>
        <w:p w14:paraId="118B0535" w14:textId="1B55C362"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1174169842">
            <w:r w:rsidR="236D12BA" w:rsidRPr="236D12BA">
              <w:rPr>
                <w:rStyle w:val="Hyperlink"/>
              </w:rPr>
              <w:t>5.1 Special educational needs:</w:t>
            </w:r>
            <w:r w:rsidR="00AB545C">
              <w:tab/>
            </w:r>
            <w:r w:rsidR="00AB545C">
              <w:fldChar w:fldCharType="begin"/>
            </w:r>
            <w:r w:rsidR="00AB545C">
              <w:instrText>PAGEREF _Toc1174169842 \h</w:instrText>
            </w:r>
            <w:r w:rsidR="00AB545C">
              <w:fldChar w:fldCharType="separate"/>
            </w:r>
            <w:r w:rsidR="236D12BA" w:rsidRPr="236D12BA">
              <w:rPr>
                <w:rStyle w:val="Hyperlink"/>
              </w:rPr>
              <w:t>4</w:t>
            </w:r>
            <w:r w:rsidR="00AB545C">
              <w:fldChar w:fldCharType="end"/>
            </w:r>
          </w:hyperlink>
        </w:p>
        <w:p w14:paraId="1D538624" w14:textId="3B399EF2"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2063124792">
            <w:r w:rsidR="236D12BA" w:rsidRPr="236D12BA">
              <w:rPr>
                <w:rStyle w:val="Hyperlink"/>
              </w:rPr>
              <w:t>5.2 Disability:</w:t>
            </w:r>
            <w:r w:rsidR="00AB545C">
              <w:tab/>
            </w:r>
            <w:r w:rsidR="00AB545C">
              <w:fldChar w:fldCharType="begin"/>
            </w:r>
            <w:r w:rsidR="00AB545C">
              <w:instrText>PAGEREF _Toc2063124792 \h</w:instrText>
            </w:r>
            <w:r w:rsidR="00AB545C">
              <w:fldChar w:fldCharType="separate"/>
            </w:r>
            <w:r w:rsidR="236D12BA" w:rsidRPr="236D12BA">
              <w:rPr>
                <w:rStyle w:val="Hyperlink"/>
              </w:rPr>
              <w:t>5</w:t>
            </w:r>
            <w:r w:rsidR="00AB545C">
              <w:fldChar w:fldCharType="end"/>
            </w:r>
          </w:hyperlink>
        </w:p>
        <w:p w14:paraId="284DDC49" w14:textId="20DDDE41"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1036489127">
            <w:r w:rsidR="236D12BA" w:rsidRPr="236D12BA">
              <w:rPr>
                <w:rStyle w:val="Hyperlink"/>
              </w:rPr>
              <w:t>5.3 The 4 areas of need:</w:t>
            </w:r>
            <w:r w:rsidR="00AB545C">
              <w:tab/>
            </w:r>
            <w:r w:rsidR="00AB545C">
              <w:fldChar w:fldCharType="begin"/>
            </w:r>
            <w:r w:rsidR="00AB545C">
              <w:instrText>PAGEREF _Toc1036489127 \h</w:instrText>
            </w:r>
            <w:r w:rsidR="00AB545C">
              <w:fldChar w:fldCharType="separate"/>
            </w:r>
            <w:r w:rsidR="236D12BA" w:rsidRPr="236D12BA">
              <w:rPr>
                <w:rStyle w:val="Hyperlink"/>
              </w:rPr>
              <w:t>5</w:t>
            </w:r>
            <w:r w:rsidR="00AB545C">
              <w:fldChar w:fldCharType="end"/>
            </w:r>
          </w:hyperlink>
        </w:p>
        <w:p w14:paraId="4E08A1C1" w14:textId="39CA1D3E"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1078731303">
            <w:r w:rsidR="236D12BA" w:rsidRPr="236D12BA">
              <w:rPr>
                <w:rStyle w:val="Hyperlink"/>
              </w:rPr>
              <w:t>6: Roles and responsibilities.</w:t>
            </w:r>
            <w:r w:rsidR="00AB545C">
              <w:tab/>
            </w:r>
            <w:r w:rsidR="00AB545C">
              <w:fldChar w:fldCharType="begin"/>
            </w:r>
            <w:r w:rsidR="00AB545C">
              <w:instrText>PAGEREF _Toc1078731303 \h</w:instrText>
            </w:r>
            <w:r w:rsidR="00AB545C">
              <w:fldChar w:fldCharType="separate"/>
            </w:r>
            <w:r w:rsidR="236D12BA" w:rsidRPr="236D12BA">
              <w:rPr>
                <w:rStyle w:val="Hyperlink"/>
              </w:rPr>
              <w:t>6</w:t>
            </w:r>
            <w:r w:rsidR="00AB545C">
              <w:fldChar w:fldCharType="end"/>
            </w:r>
          </w:hyperlink>
        </w:p>
        <w:p w14:paraId="3C323CA9" w14:textId="372F9F3F"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589765297">
            <w:r w:rsidR="236D12BA" w:rsidRPr="236D12BA">
              <w:rPr>
                <w:rStyle w:val="Hyperlink"/>
              </w:rPr>
              <w:t>6.1 The SENDCo:</w:t>
            </w:r>
            <w:r w:rsidR="00AB545C">
              <w:tab/>
            </w:r>
            <w:r w:rsidR="00AB545C">
              <w:fldChar w:fldCharType="begin"/>
            </w:r>
            <w:r w:rsidR="00AB545C">
              <w:instrText>PAGEREF _Toc589765297 \h</w:instrText>
            </w:r>
            <w:r w:rsidR="00AB545C">
              <w:fldChar w:fldCharType="separate"/>
            </w:r>
            <w:r w:rsidR="236D12BA" w:rsidRPr="236D12BA">
              <w:rPr>
                <w:rStyle w:val="Hyperlink"/>
              </w:rPr>
              <w:t>6</w:t>
            </w:r>
            <w:r w:rsidR="00AB545C">
              <w:fldChar w:fldCharType="end"/>
            </w:r>
          </w:hyperlink>
        </w:p>
        <w:p w14:paraId="6E4DE72C" w14:textId="64F18A88"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1892284043">
            <w:r w:rsidR="236D12BA" w:rsidRPr="236D12BA">
              <w:rPr>
                <w:rStyle w:val="Hyperlink"/>
              </w:rPr>
              <w:t>6.2 The governing board</w:t>
            </w:r>
            <w:r w:rsidR="00AB545C">
              <w:tab/>
            </w:r>
            <w:r w:rsidR="00AB545C">
              <w:fldChar w:fldCharType="begin"/>
            </w:r>
            <w:r w:rsidR="00AB545C">
              <w:instrText>PAGEREF _Toc1892284043 \h</w:instrText>
            </w:r>
            <w:r w:rsidR="00AB545C">
              <w:fldChar w:fldCharType="separate"/>
            </w:r>
            <w:r w:rsidR="236D12BA" w:rsidRPr="236D12BA">
              <w:rPr>
                <w:rStyle w:val="Hyperlink"/>
              </w:rPr>
              <w:t>7</w:t>
            </w:r>
            <w:r w:rsidR="00AB545C">
              <w:fldChar w:fldCharType="end"/>
            </w:r>
          </w:hyperlink>
        </w:p>
        <w:p w14:paraId="3DAA83A3" w14:textId="6288272D"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1126653386">
            <w:r w:rsidR="236D12BA" w:rsidRPr="236D12BA">
              <w:rPr>
                <w:rStyle w:val="Hyperlink"/>
              </w:rPr>
              <w:t>6.3 The SEND link governor.</w:t>
            </w:r>
            <w:r w:rsidR="00AB545C">
              <w:tab/>
            </w:r>
            <w:r w:rsidR="00AB545C">
              <w:fldChar w:fldCharType="begin"/>
            </w:r>
            <w:r w:rsidR="00AB545C">
              <w:instrText>PAGEREF _Toc1126653386 \h</w:instrText>
            </w:r>
            <w:r w:rsidR="00AB545C">
              <w:fldChar w:fldCharType="separate"/>
            </w:r>
            <w:r w:rsidR="236D12BA" w:rsidRPr="236D12BA">
              <w:rPr>
                <w:rStyle w:val="Hyperlink"/>
              </w:rPr>
              <w:t>8</w:t>
            </w:r>
            <w:r w:rsidR="00AB545C">
              <w:fldChar w:fldCharType="end"/>
            </w:r>
          </w:hyperlink>
        </w:p>
        <w:p w14:paraId="5188D968" w14:textId="67960AAB"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1382038094">
            <w:r w:rsidR="236D12BA" w:rsidRPr="236D12BA">
              <w:rPr>
                <w:rStyle w:val="Hyperlink"/>
              </w:rPr>
              <w:t>6.4 The headteacher.</w:t>
            </w:r>
            <w:r w:rsidR="00AB545C">
              <w:tab/>
            </w:r>
            <w:r w:rsidR="00AB545C">
              <w:fldChar w:fldCharType="begin"/>
            </w:r>
            <w:r w:rsidR="00AB545C">
              <w:instrText>PAGEREF _Toc1382038094 \h</w:instrText>
            </w:r>
            <w:r w:rsidR="00AB545C">
              <w:fldChar w:fldCharType="separate"/>
            </w:r>
            <w:r w:rsidR="236D12BA" w:rsidRPr="236D12BA">
              <w:rPr>
                <w:rStyle w:val="Hyperlink"/>
              </w:rPr>
              <w:t>8</w:t>
            </w:r>
            <w:r w:rsidR="00AB545C">
              <w:fldChar w:fldCharType="end"/>
            </w:r>
          </w:hyperlink>
        </w:p>
        <w:p w14:paraId="0A0958C8" w14:textId="6F004A17"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202791537">
            <w:r w:rsidR="236D12BA" w:rsidRPr="236D12BA">
              <w:rPr>
                <w:rStyle w:val="Hyperlink"/>
              </w:rPr>
              <w:t>6.5 Teachers.</w:t>
            </w:r>
            <w:r w:rsidR="00AB545C">
              <w:tab/>
            </w:r>
            <w:r w:rsidR="00AB545C">
              <w:fldChar w:fldCharType="begin"/>
            </w:r>
            <w:r w:rsidR="00AB545C">
              <w:instrText>PAGEREF _Toc202791537 \h</w:instrText>
            </w:r>
            <w:r w:rsidR="00AB545C">
              <w:fldChar w:fldCharType="separate"/>
            </w:r>
            <w:r w:rsidR="236D12BA" w:rsidRPr="236D12BA">
              <w:rPr>
                <w:rStyle w:val="Hyperlink"/>
              </w:rPr>
              <w:t>9</w:t>
            </w:r>
            <w:r w:rsidR="00AB545C">
              <w:fldChar w:fldCharType="end"/>
            </w:r>
          </w:hyperlink>
        </w:p>
        <w:p w14:paraId="239F96A6" w14:textId="7C678675"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266390163">
            <w:r w:rsidR="236D12BA" w:rsidRPr="236D12BA">
              <w:rPr>
                <w:rStyle w:val="Hyperlink"/>
              </w:rPr>
              <w:t>6.6 Parents or carers.</w:t>
            </w:r>
            <w:r w:rsidR="00AB545C">
              <w:tab/>
            </w:r>
            <w:r w:rsidR="00AB545C">
              <w:fldChar w:fldCharType="begin"/>
            </w:r>
            <w:r w:rsidR="00AB545C">
              <w:instrText>PAGEREF _Toc266390163 \h</w:instrText>
            </w:r>
            <w:r w:rsidR="00AB545C">
              <w:fldChar w:fldCharType="separate"/>
            </w:r>
            <w:r w:rsidR="236D12BA" w:rsidRPr="236D12BA">
              <w:rPr>
                <w:rStyle w:val="Hyperlink"/>
              </w:rPr>
              <w:t>9</w:t>
            </w:r>
            <w:r w:rsidR="00AB545C">
              <w:fldChar w:fldCharType="end"/>
            </w:r>
          </w:hyperlink>
        </w:p>
        <w:p w14:paraId="3C63154D" w14:textId="35F098E3"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1216245808">
            <w:r w:rsidR="236D12BA" w:rsidRPr="236D12BA">
              <w:rPr>
                <w:rStyle w:val="Hyperlink"/>
              </w:rPr>
              <w:t>6.6 The pupil.</w:t>
            </w:r>
            <w:r w:rsidR="00AB545C">
              <w:tab/>
            </w:r>
            <w:r w:rsidR="00AB545C">
              <w:fldChar w:fldCharType="begin"/>
            </w:r>
            <w:r w:rsidR="00AB545C">
              <w:instrText>PAGEREF _Toc1216245808 \h</w:instrText>
            </w:r>
            <w:r w:rsidR="00AB545C">
              <w:fldChar w:fldCharType="separate"/>
            </w:r>
            <w:r w:rsidR="236D12BA" w:rsidRPr="236D12BA">
              <w:rPr>
                <w:rStyle w:val="Hyperlink"/>
              </w:rPr>
              <w:t>9</w:t>
            </w:r>
            <w:r w:rsidR="00AB545C">
              <w:fldChar w:fldCharType="end"/>
            </w:r>
          </w:hyperlink>
        </w:p>
        <w:p w14:paraId="40351140" w14:textId="3893A619"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1510749466">
            <w:r w:rsidR="236D12BA" w:rsidRPr="236D12BA">
              <w:rPr>
                <w:rStyle w:val="Hyperlink"/>
              </w:rPr>
              <w:t>7: SEND information report.</w:t>
            </w:r>
            <w:r w:rsidR="00AB545C">
              <w:tab/>
            </w:r>
            <w:r w:rsidR="00AB545C">
              <w:fldChar w:fldCharType="begin"/>
            </w:r>
            <w:r w:rsidR="00AB545C">
              <w:instrText>PAGEREF _Toc1510749466 \h</w:instrText>
            </w:r>
            <w:r w:rsidR="00AB545C">
              <w:fldChar w:fldCharType="separate"/>
            </w:r>
            <w:r w:rsidR="236D12BA" w:rsidRPr="236D12BA">
              <w:rPr>
                <w:rStyle w:val="Hyperlink"/>
              </w:rPr>
              <w:t>10</w:t>
            </w:r>
            <w:r w:rsidR="00AB545C">
              <w:fldChar w:fldCharType="end"/>
            </w:r>
          </w:hyperlink>
        </w:p>
        <w:p w14:paraId="4EE39BC4" w14:textId="6092D87D"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216366677">
            <w:r w:rsidR="236D12BA" w:rsidRPr="236D12BA">
              <w:rPr>
                <w:rStyle w:val="Hyperlink"/>
              </w:rPr>
              <w:t>8: Our approach to SEND support.</w:t>
            </w:r>
            <w:r w:rsidR="00AB545C">
              <w:tab/>
            </w:r>
            <w:r w:rsidR="00AB545C">
              <w:fldChar w:fldCharType="begin"/>
            </w:r>
            <w:r w:rsidR="00AB545C">
              <w:instrText>PAGEREF _Toc216366677 \h</w:instrText>
            </w:r>
            <w:r w:rsidR="00AB545C">
              <w:fldChar w:fldCharType="separate"/>
            </w:r>
            <w:r w:rsidR="236D12BA" w:rsidRPr="236D12BA">
              <w:rPr>
                <w:rStyle w:val="Hyperlink"/>
              </w:rPr>
              <w:t>10</w:t>
            </w:r>
            <w:r w:rsidR="00AB545C">
              <w:fldChar w:fldCharType="end"/>
            </w:r>
          </w:hyperlink>
        </w:p>
        <w:p w14:paraId="0CDB8E0A" w14:textId="6AF564B8"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278146566">
            <w:r w:rsidR="236D12BA" w:rsidRPr="236D12BA">
              <w:rPr>
                <w:rStyle w:val="Hyperlink"/>
              </w:rPr>
              <w:t>8.1 Identifying pupils with SEND and assessing their needs.</w:t>
            </w:r>
            <w:r w:rsidR="00AB545C">
              <w:tab/>
            </w:r>
            <w:r w:rsidR="00AB545C">
              <w:fldChar w:fldCharType="begin"/>
            </w:r>
            <w:r w:rsidR="00AB545C">
              <w:instrText>PAGEREF _Toc278146566 \h</w:instrText>
            </w:r>
            <w:r w:rsidR="00AB545C">
              <w:fldChar w:fldCharType="separate"/>
            </w:r>
            <w:r w:rsidR="236D12BA" w:rsidRPr="236D12BA">
              <w:rPr>
                <w:rStyle w:val="Hyperlink"/>
              </w:rPr>
              <w:t>10</w:t>
            </w:r>
            <w:r w:rsidR="00AB545C">
              <w:fldChar w:fldCharType="end"/>
            </w:r>
          </w:hyperlink>
        </w:p>
        <w:p w14:paraId="5DE4D552" w14:textId="578F407E"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594521384">
            <w:r w:rsidR="236D12BA" w:rsidRPr="236D12BA">
              <w:rPr>
                <w:rStyle w:val="Hyperlink"/>
              </w:rPr>
              <w:t>8.2 Admissions, consulting and involving pupils and parents.</w:t>
            </w:r>
            <w:r w:rsidR="00AB545C">
              <w:tab/>
            </w:r>
            <w:r w:rsidR="00AB545C">
              <w:fldChar w:fldCharType="begin"/>
            </w:r>
            <w:r w:rsidR="00AB545C">
              <w:instrText>PAGEREF _Toc594521384 \h</w:instrText>
            </w:r>
            <w:r w:rsidR="00AB545C">
              <w:fldChar w:fldCharType="separate"/>
            </w:r>
            <w:r w:rsidR="236D12BA" w:rsidRPr="236D12BA">
              <w:rPr>
                <w:rStyle w:val="Hyperlink"/>
              </w:rPr>
              <w:t>11</w:t>
            </w:r>
            <w:r w:rsidR="00AB545C">
              <w:fldChar w:fldCharType="end"/>
            </w:r>
          </w:hyperlink>
        </w:p>
        <w:p w14:paraId="2ED893C4" w14:textId="5CF9E123"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1820969335">
            <w:r w:rsidR="236D12BA" w:rsidRPr="236D12BA">
              <w:rPr>
                <w:rStyle w:val="Hyperlink"/>
              </w:rPr>
              <w:t>8.3 The graduated approach to SEND support.</w:t>
            </w:r>
            <w:r w:rsidR="00AB545C">
              <w:tab/>
            </w:r>
            <w:r w:rsidR="00AB545C">
              <w:fldChar w:fldCharType="begin"/>
            </w:r>
            <w:r w:rsidR="00AB545C">
              <w:instrText>PAGEREF _Toc1820969335 \h</w:instrText>
            </w:r>
            <w:r w:rsidR="00AB545C">
              <w:fldChar w:fldCharType="separate"/>
            </w:r>
            <w:r w:rsidR="236D12BA" w:rsidRPr="236D12BA">
              <w:rPr>
                <w:rStyle w:val="Hyperlink"/>
              </w:rPr>
              <w:t>12</w:t>
            </w:r>
            <w:r w:rsidR="00AB545C">
              <w:fldChar w:fldCharType="end"/>
            </w:r>
          </w:hyperlink>
        </w:p>
        <w:p w14:paraId="45A98C09" w14:textId="23796EDA"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1744387819">
            <w:r w:rsidR="236D12BA" w:rsidRPr="236D12BA">
              <w:rPr>
                <w:rStyle w:val="Hyperlink"/>
              </w:rPr>
              <w:t>8.4 Levels of support.</w:t>
            </w:r>
            <w:r w:rsidR="00AB545C">
              <w:tab/>
            </w:r>
            <w:r w:rsidR="00AB545C">
              <w:fldChar w:fldCharType="begin"/>
            </w:r>
            <w:r w:rsidR="00AB545C">
              <w:instrText>PAGEREF _Toc1744387819 \h</w:instrText>
            </w:r>
            <w:r w:rsidR="00AB545C">
              <w:fldChar w:fldCharType="separate"/>
            </w:r>
            <w:r w:rsidR="236D12BA" w:rsidRPr="236D12BA">
              <w:rPr>
                <w:rStyle w:val="Hyperlink"/>
              </w:rPr>
              <w:t>13</w:t>
            </w:r>
            <w:r w:rsidR="00AB545C">
              <w:fldChar w:fldCharType="end"/>
            </w:r>
          </w:hyperlink>
        </w:p>
        <w:p w14:paraId="146E1A33" w14:textId="2E9FED8F" w:rsidR="00AB545C" w:rsidRDefault="00000000" w:rsidP="236D12BA">
          <w:pPr>
            <w:pStyle w:val="TOC2"/>
            <w:tabs>
              <w:tab w:val="right" w:leader="dot" w:pos="9015"/>
            </w:tabs>
            <w:rPr>
              <w:rFonts w:asciiTheme="minorHAnsi" w:eastAsiaTheme="minorEastAsia" w:hAnsiTheme="minorHAnsi" w:cstheme="minorBidi"/>
              <w:noProof/>
              <w:sz w:val="24"/>
              <w:szCs w:val="24"/>
              <w:lang w:eastAsia="en-GB"/>
            </w:rPr>
          </w:pPr>
          <w:hyperlink w:anchor="_Toc1360717117">
            <w:r w:rsidR="236D12BA" w:rsidRPr="236D12BA">
              <w:rPr>
                <w:rStyle w:val="Hyperlink"/>
              </w:rPr>
              <w:t>8.5 Evaluating the effectiveness of SEND provision.</w:t>
            </w:r>
            <w:r w:rsidR="00AB545C">
              <w:tab/>
            </w:r>
            <w:r w:rsidR="00AB545C">
              <w:fldChar w:fldCharType="begin"/>
            </w:r>
            <w:r w:rsidR="00AB545C">
              <w:instrText>PAGEREF _Toc1360717117 \h</w:instrText>
            </w:r>
            <w:r w:rsidR="00AB545C">
              <w:fldChar w:fldCharType="separate"/>
            </w:r>
            <w:r w:rsidR="236D12BA" w:rsidRPr="236D12BA">
              <w:rPr>
                <w:rStyle w:val="Hyperlink"/>
              </w:rPr>
              <w:t>13</w:t>
            </w:r>
            <w:r w:rsidR="00AB545C">
              <w:fldChar w:fldCharType="end"/>
            </w:r>
          </w:hyperlink>
        </w:p>
        <w:p w14:paraId="5EEFE3B4" w14:textId="7BE2B7AC"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328468346">
            <w:r w:rsidR="236D12BA" w:rsidRPr="236D12BA">
              <w:rPr>
                <w:rStyle w:val="Hyperlink"/>
              </w:rPr>
              <w:t>9. Safeguarding</w:t>
            </w:r>
            <w:r w:rsidR="00AB545C">
              <w:tab/>
            </w:r>
            <w:r w:rsidR="00AB545C">
              <w:fldChar w:fldCharType="begin"/>
            </w:r>
            <w:r w:rsidR="00AB545C">
              <w:instrText>PAGEREF _Toc328468346 \h</w:instrText>
            </w:r>
            <w:r w:rsidR="00AB545C">
              <w:fldChar w:fldCharType="separate"/>
            </w:r>
            <w:r w:rsidR="236D12BA" w:rsidRPr="236D12BA">
              <w:rPr>
                <w:rStyle w:val="Hyperlink"/>
              </w:rPr>
              <w:t>14</w:t>
            </w:r>
            <w:r w:rsidR="00AB545C">
              <w:fldChar w:fldCharType="end"/>
            </w:r>
          </w:hyperlink>
        </w:p>
        <w:p w14:paraId="33FF4DAD" w14:textId="5B96FC46"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1078528220">
            <w:r w:rsidR="236D12BA" w:rsidRPr="236D12BA">
              <w:rPr>
                <w:rStyle w:val="Hyperlink"/>
              </w:rPr>
              <w:t>10: Expertise and training of staff.</w:t>
            </w:r>
            <w:r w:rsidR="00AB545C">
              <w:tab/>
            </w:r>
            <w:r w:rsidR="00AB545C">
              <w:fldChar w:fldCharType="begin"/>
            </w:r>
            <w:r w:rsidR="00AB545C">
              <w:instrText>PAGEREF _Toc1078528220 \h</w:instrText>
            </w:r>
            <w:r w:rsidR="00AB545C">
              <w:fldChar w:fldCharType="separate"/>
            </w:r>
            <w:r w:rsidR="236D12BA" w:rsidRPr="236D12BA">
              <w:rPr>
                <w:rStyle w:val="Hyperlink"/>
              </w:rPr>
              <w:t>14</w:t>
            </w:r>
            <w:r w:rsidR="00AB545C">
              <w:fldChar w:fldCharType="end"/>
            </w:r>
          </w:hyperlink>
        </w:p>
        <w:p w14:paraId="6453C528" w14:textId="276079EA"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984820453">
            <w:r w:rsidR="236D12BA" w:rsidRPr="236D12BA">
              <w:rPr>
                <w:rStyle w:val="Hyperlink"/>
              </w:rPr>
              <w:t>11: Links with external professional agencies</w:t>
            </w:r>
            <w:r w:rsidR="00AB545C">
              <w:tab/>
            </w:r>
            <w:r w:rsidR="00AB545C">
              <w:fldChar w:fldCharType="begin"/>
            </w:r>
            <w:r w:rsidR="00AB545C">
              <w:instrText>PAGEREF _Toc984820453 \h</w:instrText>
            </w:r>
            <w:r w:rsidR="00AB545C">
              <w:fldChar w:fldCharType="separate"/>
            </w:r>
            <w:r w:rsidR="236D12BA" w:rsidRPr="236D12BA">
              <w:rPr>
                <w:rStyle w:val="Hyperlink"/>
              </w:rPr>
              <w:t>14</w:t>
            </w:r>
            <w:r w:rsidR="00AB545C">
              <w:fldChar w:fldCharType="end"/>
            </w:r>
          </w:hyperlink>
        </w:p>
        <w:p w14:paraId="7CBF6B2A" w14:textId="13A26AE6"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1675658604">
            <w:r w:rsidR="236D12BA" w:rsidRPr="236D12BA">
              <w:rPr>
                <w:rStyle w:val="Hyperlink"/>
              </w:rPr>
              <w:t>12. Admission and accessibility arrangements .</w:t>
            </w:r>
            <w:r w:rsidR="00AB545C">
              <w:tab/>
            </w:r>
            <w:r w:rsidR="00AB545C">
              <w:fldChar w:fldCharType="begin"/>
            </w:r>
            <w:r w:rsidR="00AB545C">
              <w:instrText>PAGEREF _Toc1675658604 \h</w:instrText>
            </w:r>
            <w:r w:rsidR="00AB545C">
              <w:fldChar w:fldCharType="separate"/>
            </w:r>
            <w:r w:rsidR="236D12BA" w:rsidRPr="236D12BA">
              <w:rPr>
                <w:rStyle w:val="Hyperlink"/>
              </w:rPr>
              <w:t>14</w:t>
            </w:r>
            <w:r w:rsidR="00AB545C">
              <w:fldChar w:fldCharType="end"/>
            </w:r>
          </w:hyperlink>
        </w:p>
        <w:p w14:paraId="567F3014" w14:textId="16245581" w:rsidR="00AB545C" w:rsidRDefault="00000000" w:rsidP="236D12BA">
          <w:pPr>
            <w:pStyle w:val="TOC1"/>
            <w:tabs>
              <w:tab w:val="right" w:leader="dot" w:pos="9015"/>
            </w:tabs>
            <w:rPr>
              <w:rFonts w:asciiTheme="minorHAnsi" w:eastAsiaTheme="minorEastAsia" w:hAnsiTheme="minorHAnsi" w:cstheme="minorBidi"/>
              <w:noProof/>
              <w:sz w:val="24"/>
              <w:szCs w:val="24"/>
              <w:lang w:eastAsia="en-GB"/>
            </w:rPr>
          </w:pPr>
          <w:hyperlink w:anchor="_Toc1680962578">
            <w:r w:rsidR="236D12BA" w:rsidRPr="236D12BA">
              <w:rPr>
                <w:rStyle w:val="Hyperlink"/>
              </w:rPr>
              <w:t>13. Complaints about SEND provision</w:t>
            </w:r>
            <w:r w:rsidR="00AB545C">
              <w:tab/>
            </w:r>
            <w:r w:rsidR="00AB545C">
              <w:fldChar w:fldCharType="begin"/>
            </w:r>
            <w:r w:rsidR="00AB545C">
              <w:instrText>PAGEREF _Toc1680962578 \h</w:instrText>
            </w:r>
            <w:r w:rsidR="00AB545C">
              <w:fldChar w:fldCharType="separate"/>
            </w:r>
            <w:r w:rsidR="236D12BA" w:rsidRPr="236D12BA">
              <w:rPr>
                <w:rStyle w:val="Hyperlink"/>
              </w:rPr>
              <w:t>15</w:t>
            </w:r>
            <w:r w:rsidR="00AB545C">
              <w:fldChar w:fldCharType="end"/>
            </w:r>
          </w:hyperlink>
        </w:p>
        <w:p w14:paraId="0B790125" w14:textId="3DC8D483" w:rsidR="236D12BA" w:rsidRDefault="00000000" w:rsidP="236D12BA">
          <w:pPr>
            <w:pStyle w:val="TOC1"/>
            <w:tabs>
              <w:tab w:val="right" w:leader="dot" w:pos="9015"/>
            </w:tabs>
          </w:pPr>
          <w:hyperlink w:anchor="_Toc695012783">
            <w:r w:rsidR="236D12BA" w:rsidRPr="236D12BA">
              <w:rPr>
                <w:rStyle w:val="Hyperlink"/>
              </w:rPr>
              <w:t>14: Monitoring and evaluation arrangements.</w:t>
            </w:r>
            <w:r w:rsidR="236D12BA">
              <w:tab/>
            </w:r>
            <w:r w:rsidR="236D12BA">
              <w:fldChar w:fldCharType="begin"/>
            </w:r>
            <w:r w:rsidR="236D12BA">
              <w:instrText>PAGEREF _Toc695012783 \h</w:instrText>
            </w:r>
            <w:r w:rsidR="236D12BA">
              <w:fldChar w:fldCharType="separate"/>
            </w:r>
            <w:r w:rsidR="236D12BA" w:rsidRPr="236D12BA">
              <w:rPr>
                <w:rStyle w:val="Hyperlink"/>
              </w:rPr>
              <w:t>16</w:t>
            </w:r>
            <w:r w:rsidR="236D12BA">
              <w:fldChar w:fldCharType="end"/>
            </w:r>
          </w:hyperlink>
        </w:p>
        <w:p w14:paraId="0C984438" w14:textId="43285712" w:rsidR="236D12BA" w:rsidRDefault="00000000" w:rsidP="236D12BA">
          <w:pPr>
            <w:pStyle w:val="TOC2"/>
            <w:tabs>
              <w:tab w:val="right" w:leader="dot" w:pos="9015"/>
            </w:tabs>
          </w:pPr>
          <w:hyperlink w:anchor="_Toc1929068772">
            <w:r w:rsidR="236D12BA" w:rsidRPr="236D12BA">
              <w:rPr>
                <w:rStyle w:val="Hyperlink"/>
              </w:rPr>
              <w:t>14.1 Evaluating the effectiveness of the policy.</w:t>
            </w:r>
            <w:r w:rsidR="236D12BA">
              <w:tab/>
            </w:r>
            <w:r w:rsidR="236D12BA">
              <w:fldChar w:fldCharType="begin"/>
            </w:r>
            <w:r w:rsidR="236D12BA">
              <w:instrText>PAGEREF _Toc1929068772 \h</w:instrText>
            </w:r>
            <w:r w:rsidR="236D12BA">
              <w:fldChar w:fldCharType="separate"/>
            </w:r>
            <w:r w:rsidR="236D12BA" w:rsidRPr="236D12BA">
              <w:rPr>
                <w:rStyle w:val="Hyperlink"/>
              </w:rPr>
              <w:t>16</w:t>
            </w:r>
            <w:r w:rsidR="236D12BA">
              <w:fldChar w:fldCharType="end"/>
            </w:r>
          </w:hyperlink>
        </w:p>
        <w:p w14:paraId="36FEB402" w14:textId="69FE44BD" w:rsidR="236D12BA" w:rsidRDefault="00000000" w:rsidP="236D12BA">
          <w:pPr>
            <w:pStyle w:val="TOC2"/>
            <w:tabs>
              <w:tab w:val="right" w:leader="dot" w:pos="9015"/>
            </w:tabs>
          </w:pPr>
          <w:hyperlink w:anchor="_Toc786721808">
            <w:r w:rsidR="236D12BA" w:rsidRPr="236D12BA">
              <w:rPr>
                <w:rStyle w:val="Hyperlink"/>
              </w:rPr>
              <w:t>14.2 Monitoring the policy.</w:t>
            </w:r>
            <w:r w:rsidR="236D12BA">
              <w:tab/>
            </w:r>
            <w:r w:rsidR="236D12BA">
              <w:fldChar w:fldCharType="begin"/>
            </w:r>
            <w:r w:rsidR="236D12BA">
              <w:instrText>PAGEREF _Toc786721808 \h</w:instrText>
            </w:r>
            <w:r w:rsidR="236D12BA">
              <w:fldChar w:fldCharType="separate"/>
            </w:r>
            <w:r w:rsidR="236D12BA" w:rsidRPr="236D12BA">
              <w:rPr>
                <w:rStyle w:val="Hyperlink"/>
              </w:rPr>
              <w:t>16</w:t>
            </w:r>
            <w:r w:rsidR="236D12BA">
              <w:fldChar w:fldCharType="end"/>
            </w:r>
          </w:hyperlink>
        </w:p>
        <w:p w14:paraId="066440AE" w14:textId="642AE7A6" w:rsidR="236D12BA" w:rsidRDefault="00000000" w:rsidP="236D12BA">
          <w:pPr>
            <w:pStyle w:val="TOC1"/>
            <w:tabs>
              <w:tab w:val="right" w:leader="dot" w:pos="9015"/>
            </w:tabs>
          </w:pPr>
          <w:hyperlink w:anchor="_Toc700351520">
            <w:r w:rsidR="236D12BA" w:rsidRPr="236D12BA">
              <w:rPr>
                <w:rStyle w:val="Hyperlink"/>
              </w:rPr>
              <w:t>15: Links with other policies and documents.</w:t>
            </w:r>
            <w:r w:rsidR="236D12BA">
              <w:tab/>
            </w:r>
            <w:r w:rsidR="236D12BA">
              <w:fldChar w:fldCharType="begin"/>
            </w:r>
            <w:r w:rsidR="236D12BA">
              <w:instrText>PAGEREF _Toc700351520 \h</w:instrText>
            </w:r>
            <w:r w:rsidR="236D12BA">
              <w:fldChar w:fldCharType="separate"/>
            </w:r>
            <w:r w:rsidR="236D12BA" w:rsidRPr="236D12BA">
              <w:rPr>
                <w:rStyle w:val="Hyperlink"/>
              </w:rPr>
              <w:t>16</w:t>
            </w:r>
            <w:r w:rsidR="236D12BA">
              <w:fldChar w:fldCharType="end"/>
            </w:r>
          </w:hyperlink>
        </w:p>
        <w:p w14:paraId="0D5B67A7" w14:textId="204AC024" w:rsidR="009A1E5B" w:rsidRPr="00AB545C" w:rsidRDefault="00C34D54">
          <w:pPr>
            <w:rPr>
              <w:rFonts w:ascii="Arial" w:hAnsi="Arial" w:cs="Arial"/>
            </w:rPr>
          </w:pPr>
          <w:r w:rsidRPr="236D12BA">
            <w:rPr>
              <w:rFonts w:ascii="Arial" w:hAnsi="Arial" w:cs="Arial"/>
              <w:b/>
              <w:bCs/>
              <w:noProof/>
            </w:rPr>
            <w:fldChar w:fldCharType="end"/>
          </w:r>
        </w:p>
      </w:sdtContent>
    </w:sdt>
    <w:p w14:paraId="06A41E67" w14:textId="77777777" w:rsidR="009A1E5B" w:rsidRPr="00C34D54" w:rsidRDefault="009A1E5B">
      <w:pPr>
        <w:rPr>
          <w:rFonts w:ascii="Arial" w:hAnsi="Arial" w:cs="Arial"/>
          <w:b/>
          <w:bCs/>
        </w:rPr>
      </w:pPr>
    </w:p>
    <w:p w14:paraId="6BD50453" w14:textId="77777777" w:rsidR="00AB545C" w:rsidRDefault="00AB545C" w:rsidP="00C34D54">
      <w:pPr>
        <w:pStyle w:val="Heading1"/>
        <w:rPr>
          <w:rFonts w:ascii="Arial" w:hAnsi="Arial" w:cs="Arial"/>
        </w:rPr>
      </w:pPr>
    </w:p>
    <w:p w14:paraId="6511AB12" w14:textId="6EB9E00B" w:rsidR="009A1E5B" w:rsidRPr="00C34D54" w:rsidRDefault="00B555D2" w:rsidP="00C34D54">
      <w:pPr>
        <w:pStyle w:val="Heading1"/>
        <w:rPr>
          <w:rFonts w:ascii="Arial" w:hAnsi="Arial" w:cs="Arial"/>
        </w:rPr>
      </w:pPr>
      <w:bookmarkStart w:id="1" w:name="_Toc810325970"/>
      <w:r w:rsidRPr="236D12BA">
        <w:rPr>
          <w:rFonts w:ascii="Arial" w:hAnsi="Arial" w:cs="Arial"/>
        </w:rPr>
        <w:t>1: Aims and objectives.</w:t>
      </w:r>
      <w:bookmarkEnd w:id="1"/>
    </w:p>
    <w:p w14:paraId="71DCCDB1" w14:textId="77777777" w:rsidR="009A1E5B" w:rsidRPr="00C34D54" w:rsidRDefault="00B555D2" w:rsidP="00C34D54">
      <w:pPr>
        <w:rPr>
          <w:rFonts w:ascii="Arial" w:hAnsi="Arial" w:cs="Arial"/>
        </w:rPr>
      </w:pPr>
      <w:r w:rsidRPr="236D12BA">
        <w:rPr>
          <w:rFonts w:ascii="Arial" w:hAnsi="Arial" w:cs="Arial"/>
        </w:rPr>
        <w:t>Our special educational needs and disabilities (SEND) policy aims to:</w:t>
      </w:r>
    </w:p>
    <w:p w14:paraId="2B416953" w14:textId="736A3271" w:rsidR="009A1E5B" w:rsidRPr="00C34D54" w:rsidRDefault="00B555D2" w:rsidP="236D12BA">
      <w:pPr>
        <w:pStyle w:val="ListParagraph"/>
      </w:pPr>
      <w:r w:rsidRPr="236D12BA">
        <w:t>Make sure our school fully implements national legislation and guidance regarding pupils with SEND.</w:t>
      </w:r>
    </w:p>
    <w:p w14:paraId="32F62AF5" w14:textId="70779028" w:rsidR="009A1E5B" w:rsidRPr="00C34D54" w:rsidRDefault="00B555D2" w:rsidP="236D12BA">
      <w:pPr>
        <w:pStyle w:val="ListParagraph"/>
      </w:pPr>
      <w:r w:rsidRPr="236D12BA">
        <w:t>Set out how our school will:</w:t>
      </w:r>
    </w:p>
    <w:p w14:paraId="28DAD95D" w14:textId="77777777" w:rsidR="009A1E5B" w:rsidRPr="00C34D54" w:rsidRDefault="00B555D2" w:rsidP="236D12BA">
      <w:pPr>
        <w:pStyle w:val="ListParagraph"/>
      </w:pPr>
      <w:r w:rsidRPr="236D12BA">
        <w:t>Support and make provision for pupils with special educational needs and disabilities.</w:t>
      </w:r>
    </w:p>
    <w:p w14:paraId="6ED18EE3" w14:textId="77777777" w:rsidR="009A1E5B" w:rsidRPr="00C34D54" w:rsidRDefault="00B555D2" w:rsidP="236D12BA">
      <w:pPr>
        <w:pStyle w:val="ListParagraph"/>
      </w:pPr>
      <w:r w:rsidRPr="236D12BA">
        <w:t>Provide pupils with SEND access to all aspects of school life so they can engage in the activities of the school</w:t>
      </w:r>
      <w:r w:rsidRPr="236D12BA">
        <w:rPr>
          <w:strike/>
        </w:rPr>
        <w:t xml:space="preserve"> alongside pupils who do not have SEND.</w:t>
      </w:r>
    </w:p>
    <w:p w14:paraId="78638CF4" w14:textId="77777777" w:rsidR="009A1E5B" w:rsidRPr="00C34D54" w:rsidRDefault="00B555D2" w:rsidP="236D12BA">
      <w:pPr>
        <w:pStyle w:val="ListParagraph"/>
      </w:pPr>
      <w:r w:rsidRPr="236D12BA">
        <w:t>Help pupils with SEND fulfil their aspirations and achieve their best.</w:t>
      </w:r>
    </w:p>
    <w:p w14:paraId="1E235B76" w14:textId="77777777" w:rsidR="009A1E5B" w:rsidRPr="00C34D54" w:rsidRDefault="00B555D2" w:rsidP="236D12BA">
      <w:pPr>
        <w:pStyle w:val="ListParagraph"/>
      </w:pPr>
      <w:r w:rsidRPr="236D12BA">
        <w:t>Help pupils with SEND become confident individuals living fulfilling lives.</w:t>
      </w:r>
    </w:p>
    <w:p w14:paraId="4D788A38" w14:textId="77777777" w:rsidR="009A1E5B" w:rsidRPr="00C34D54" w:rsidRDefault="00B555D2" w:rsidP="236D12BA">
      <w:pPr>
        <w:pStyle w:val="ListParagraph"/>
      </w:pPr>
      <w:r w:rsidRPr="236D12BA">
        <w:t>Help pupils with SEND make a successful transition into adulthood.</w:t>
      </w:r>
    </w:p>
    <w:p w14:paraId="039893A4" w14:textId="2BA835ED" w:rsidR="009A1E5B" w:rsidRPr="00C34D54" w:rsidRDefault="00B555D2" w:rsidP="236D12BA">
      <w:pPr>
        <w:pStyle w:val="ListParagraph"/>
      </w:pPr>
      <w:r w:rsidRPr="236D12BA">
        <w:t>Communicate with pupils with SEND and their parents or carers and involve them in discussions and decisions about support and provision for the pupil.</w:t>
      </w:r>
    </w:p>
    <w:p w14:paraId="4A2EA822" w14:textId="3868D18A" w:rsidR="009A1E5B" w:rsidRPr="00C34D54" w:rsidRDefault="009A1E5B" w:rsidP="236D12BA">
      <w:pPr>
        <w:pStyle w:val="ListParagraph"/>
        <w:numPr>
          <w:ilvl w:val="0"/>
          <w:numId w:val="0"/>
        </w:numPr>
        <w:ind w:left="1080"/>
      </w:pPr>
    </w:p>
    <w:p w14:paraId="610CD6AB" w14:textId="4E22A0E4" w:rsidR="009A1E5B" w:rsidRPr="00C34D54" w:rsidRDefault="00B555D2" w:rsidP="236D12BA">
      <w:pPr>
        <w:pStyle w:val="ListParagraph"/>
      </w:pPr>
      <w:r w:rsidRPr="236D12BA">
        <w:t>Explain the roles and responsibilities of everyone involved in providing for pupils with SEND.</w:t>
      </w:r>
    </w:p>
    <w:p w14:paraId="449435A3" w14:textId="77777777" w:rsidR="009A1E5B" w:rsidRPr="00C34D54" w:rsidRDefault="00B555D2" w:rsidP="236D12BA">
      <w:pPr>
        <w:pStyle w:val="ListParagraph"/>
      </w:pPr>
      <w:r w:rsidRPr="236D12BA">
        <w:t>Communicate with, and involve, pupils with SEND and their parents or carers in discussions and decisions about support and provision for the pupil.</w:t>
      </w:r>
    </w:p>
    <w:p w14:paraId="04DA8E0D" w14:textId="77777777" w:rsidR="009A1E5B" w:rsidRPr="00C34D54" w:rsidRDefault="00B555D2" w:rsidP="236D12BA">
      <w:pPr>
        <w:pStyle w:val="ListParagraph"/>
      </w:pPr>
      <w:r w:rsidRPr="236D12BA">
        <w:t>Make sure the SEND policy is understood and implemented consistently by all staff.</w:t>
      </w:r>
    </w:p>
    <w:p w14:paraId="4F884869" w14:textId="77777777" w:rsidR="009A1E5B" w:rsidRPr="00C34D54" w:rsidRDefault="009A1E5B" w:rsidP="236D12BA">
      <w:pPr>
        <w:pStyle w:val="ListParagraph"/>
        <w:numPr>
          <w:ilvl w:val="0"/>
          <w:numId w:val="0"/>
        </w:numPr>
        <w:ind w:left="720"/>
        <w:rPr>
          <w:b/>
          <w:bCs/>
        </w:rPr>
      </w:pPr>
    </w:p>
    <w:p w14:paraId="3A4ECD1F" w14:textId="77777777" w:rsidR="009A1E5B" w:rsidRPr="00C34D54" w:rsidRDefault="00B555D2" w:rsidP="00C34D54">
      <w:pPr>
        <w:pStyle w:val="Heading1"/>
        <w:rPr>
          <w:rFonts w:ascii="Arial" w:hAnsi="Arial" w:cs="Arial"/>
        </w:rPr>
      </w:pPr>
      <w:bookmarkStart w:id="2" w:name="_Toc1735118419"/>
      <w:r w:rsidRPr="236D12BA">
        <w:rPr>
          <w:rFonts w:ascii="Arial" w:hAnsi="Arial" w:cs="Arial"/>
        </w:rPr>
        <w:t>2: Visions and values.</w:t>
      </w:r>
      <w:bookmarkEnd w:id="2"/>
    </w:p>
    <w:p w14:paraId="22AEDED5" w14:textId="51D9FE89" w:rsidR="3575F3BF" w:rsidRPr="00592603" w:rsidRDefault="3575F3BF" w:rsidP="236D12BA">
      <w:pPr>
        <w:spacing w:before="240" w:after="240"/>
        <w:rPr>
          <w:rFonts w:cs="Aptos"/>
        </w:rPr>
      </w:pPr>
      <w:r w:rsidRPr="00592603">
        <w:rPr>
          <w:rFonts w:cs="Aptos"/>
        </w:rPr>
        <w:t xml:space="preserve">At The Pilgrim School, every pupil is recognised as an individual with complex and unique needs. Our vision is to provide a highly personalised, inclusive education that enables all pupils to make exceptional progress across academic, </w:t>
      </w:r>
      <w:r w:rsidR="69987752" w:rsidRPr="00592603">
        <w:rPr>
          <w:rFonts w:cs="Aptos"/>
        </w:rPr>
        <w:t>social,</w:t>
      </w:r>
      <w:r w:rsidRPr="00592603">
        <w:rPr>
          <w:rFonts w:cs="Aptos"/>
        </w:rPr>
        <w:t xml:space="preserve"> and emotional domains, preparing them for meaningful and fulfilling lives.</w:t>
      </w:r>
    </w:p>
    <w:p w14:paraId="6665E0ED" w14:textId="7275EDBE" w:rsidR="3575F3BF" w:rsidRPr="00592603" w:rsidRDefault="3575F3BF" w:rsidP="236D12BA">
      <w:pPr>
        <w:spacing w:before="240" w:after="240"/>
        <w:rPr>
          <w:rFonts w:cs="Aptos"/>
        </w:rPr>
      </w:pPr>
      <w:r w:rsidRPr="00592603">
        <w:rPr>
          <w:rFonts w:cs="Aptos"/>
        </w:rPr>
        <w:t>As a specialist setting, support for SEND is not an additional layer to our provision—it is the foundation of everything we do. All systems, structures and teaching approaches are designed on the understanding that every pupil requires tailored support and intervention. This means that “different and additional” provision is our standard practice, embedded across the whole school experience.</w:t>
      </w:r>
    </w:p>
    <w:p w14:paraId="58B08FF4" w14:textId="34FBF0FA" w:rsidR="3575F3BF" w:rsidRPr="00592603" w:rsidRDefault="3575F3BF" w:rsidP="236D12BA">
      <w:pPr>
        <w:spacing w:before="240" w:after="240"/>
        <w:rPr>
          <w:rFonts w:cs="Aptos"/>
        </w:rPr>
      </w:pPr>
      <w:r w:rsidRPr="00592603">
        <w:rPr>
          <w:rFonts w:cs="Aptos"/>
        </w:rPr>
        <w:t xml:space="preserve">We are committed to ensuring that all pupils have access to a broad, </w:t>
      </w:r>
      <w:r w:rsidR="5BAE56BC" w:rsidRPr="00592603">
        <w:rPr>
          <w:rFonts w:cs="Aptos"/>
        </w:rPr>
        <w:t>balanced,</w:t>
      </w:r>
      <w:r w:rsidRPr="00592603">
        <w:rPr>
          <w:rFonts w:cs="Aptos"/>
        </w:rPr>
        <w:t xml:space="preserve"> and ambitious curriculum, adapted to meet their individual needs. Our aim is for every pupil to thrive, develop independence, and reach their full potential. We foster an inclusive environment where differences are understood, respected and actively supported through carefully planned provision.</w:t>
      </w:r>
    </w:p>
    <w:p w14:paraId="17AFD6A0" w14:textId="7991650F" w:rsidR="3575F3BF" w:rsidRPr="00592603" w:rsidRDefault="3575F3BF" w:rsidP="236D12BA">
      <w:pPr>
        <w:spacing w:before="240" w:after="240"/>
        <w:rPr>
          <w:rFonts w:cs="Aptos"/>
        </w:rPr>
      </w:pPr>
      <w:r w:rsidRPr="00592603">
        <w:rPr>
          <w:rFonts w:cs="Aptos"/>
        </w:rPr>
        <w:lastRenderedPageBreak/>
        <w:t xml:space="preserve">Central to our approach is our identity as a </w:t>
      </w:r>
      <w:r w:rsidRPr="00592603">
        <w:rPr>
          <w:rFonts w:cs="Aptos"/>
          <w:b/>
          <w:bCs/>
        </w:rPr>
        <w:t>‘Hope-Led’ school</w:t>
      </w:r>
      <w:r w:rsidRPr="00592603">
        <w:rPr>
          <w:rFonts w:cs="Aptos"/>
        </w:rPr>
        <w:t xml:space="preserve">. Through strong, </w:t>
      </w:r>
      <w:r w:rsidR="36642689" w:rsidRPr="00592603">
        <w:rPr>
          <w:rFonts w:cs="Aptos"/>
        </w:rPr>
        <w:t>caring,</w:t>
      </w:r>
      <w:r w:rsidRPr="00592603">
        <w:rPr>
          <w:rFonts w:cs="Aptos"/>
        </w:rPr>
        <w:t xml:space="preserve"> and empathetic relationships, we support pupils to develop motivation, </w:t>
      </w:r>
      <w:r w:rsidR="295F6203" w:rsidRPr="00592603">
        <w:rPr>
          <w:rFonts w:cs="Aptos"/>
        </w:rPr>
        <w:t>resilience,</w:t>
      </w:r>
      <w:r w:rsidRPr="00592603">
        <w:rPr>
          <w:rFonts w:cs="Aptos"/>
        </w:rPr>
        <w:t xml:space="preserve"> and a belief in their own futures. Our work is underpinned by five key strands:</w:t>
      </w:r>
    </w:p>
    <w:p w14:paraId="65DF823F" w14:textId="224A25FA" w:rsidR="3575F3BF" w:rsidRPr="00592603" w:rsidRDefault="3575F3BF" w:rsidP="236D12BA">
      <w:pPr>
        <w:pStyle w:val="ListParagraph"/>
        <w:spacing w:after="0"/>
        <w:rPr>
          <w:rFonts w:ascii="Aptos" w:hAnsi="Aptos" w:cs="Aptos"/>
        </w:rPr>
      </w:pPr>
      <w:r w:rsidRPr="00592603">
        <w:rPr>
          <w:rFonts w:ascii="Aptos" w:hAnsi="Aptos" w:cs="Aptos"/>
        </w:rPr>
        <w:t xml:space="preserve">Mastery of the Curriculum </w:t>
      </w:r>
    </w:p>
    <w:p w14:paraId="0B0DC0CF" w14:textId="0E6AE7A3" w:rsidR="3575F3BF" w:rsidRPr="00592603" w:rsidRDefault="3575F3BF" w:rsidP="236D12BA">
      <w:pPr>
        <w:pStyle w:val="ListParagraph"/>
        <w:spacing w:after="0"/>
        <w:rPr>
          <w:rFonts w:ascii="Aptos" w:hAnsi="Aptos" w:cs="Aptos"/>
        </w:rPr>
      </w:pPr>
      <w:r w:rsidRPr="00592603">
        <w:rPr>
          <w:rFonts w:ascii="Aptos" w:hAnsi="Aptos" w:cs="Aptos"/>
        </w:rPr>
        <w:t xml:space="preserve">Hearing a Hopeful Voice </w:t>
      </w:r>
    </w:p>
    <w:p w14:paraId="7AD1BDDD" w14:textId="2E864A61" w:rsidR="3575F3BF" w:rsidRPr="00592603" w:rsidRDefault="3575F3BF" w:rsidP="236D12BA">
      <w:pPr>
        <w:pStyle w:val="ListParagraph"/>
        <w:spacing w:after="0"/>
        <w:rPr>
          <w:rFonts w:ascii="Aptos" w:hAnsi="Aptos" w:cs="Aptos"/>
        </w:rPr>
      </w:pPr>
      <w:r w:rsidRPr="00592603">
        <w:rPr>
          <w:rFonts w:ascii="Aptos" w:hAnsi="Aptos" w:cs="Aptos"/>
        </w:rPr>
        <w:t xml:space="preserve">Learning Hopeful Narratives </w:t>
      </w:r>
    </w:p>
    <w:p w14:paraId="29DE98CA" w14:textId="3D200BC3" w:rsidR="3575F3BF" w:rsidRPr="00592603" w:rsidRDefault="3575F3BF" w:rsidP="236D12BA">
      <w:pPr>
        <w:pStyle w:val="ListParagraph"/>
        <w:spacing w:after="0"/>
        <w:rPr>
          <w:rFonts w:ascii="Aptos" w:hAnsi="Aptos" w:cs="Aptos"/>
        </w:rPr>
      </w:pPr>
      <w:r w:rsidRPr="00592603">
        <w:rPr>
          <w:rFonts w:ascii="Aptos" w:hAnsi="Aptos" w:cs="Aptos"/>
        </w:rPr>
        <w:t xml:space="preserve">Assessment for Learning through Effective Feedback </w:t>
      </w:r>
    </w:p>
    <w:p w14:paraId="6E497168" w14:textId="4709262D" w:rsidR="3575F3BF" w:rsidRPr="00592603" w:rsidRDefault="3575F3BF" w:rsidP="236D12BA">
      <w:pPr>
        <w:pStyle w:val="ListParagraph"/>
        <w:spacing w:after="0"/>
        <w:rPr>
          <w:rFonts w:ascii="Aptos" w:hAnsi="Aptos" w:cs="Aptos"/>
        </w:rPr>
      </w:pPr>
      <w:r w:rsidRPr="00592603">
        <w:rPr>
          <w:rFonts w:ascii="Aptos" w:hAnsi="Aptos" w:cs="Aptos"/>
        </w:rPr>
        <w:t xml:space="preserve">Talking and Thinking ‘Hopefully’ </w:t>
      </w:r>
    </w:p>
    <w:p w14:paraId="24F29453" w14:textId="0D1B2CB8" w:rsidR="3575F3BF" w:rsidRPr="00592603" w:rsidRDefault="3575F3BF" w:rsidP="236D12BA">
      <w:pPr>
        <w:spacing w:before="240" w:after="240"/>
        <w:rPr>
          <w:rFonts w:cs="Aptos"/>
        </w:rPr>
      </w:pPr>
      <w:r w:rsidRPr="00592603">
        <w:rPr>
          <w:rFonts w:cs="Aptos"/>
        </w:rPr>
        <w:t>In practice, this means that:</w:t>
      </w:r>
    </w:p>
    <w:p w14:paraId="2049E006" w14:textId="7277DF6F" w:rsidR="3575F3BF" w:rsidRPr="00592603" w:rsidRDefault="3575F3BF" w:rsidP="236D12BA">
      <w:pPr>
        <w:pStyle w:val="ListParagraph"/>
        <w:spacing w:after="0"/>
        <w:rPr>
          <w:rFonts w:ascii="Aptos" w:hAnsi="Aptos" w:cs="Aptos"/>
        </w:rPr>
      </w:pPr>
      <w:r w:rsidRPr="00592603">
        <w:rPr>
          <w:rFonts w:ascii="Aptos" w:hAnsi="Aptos" w:cs="Aptos"/>
        </w:rPr>
        <w:t xml:space="preserve">Teaching is consistently adapted through high-quality, responsive </w:t>
      </w:r>
      <w:r w:rsidRPr="00592603">
        <w:rPr>
          <w:rFonts w:ascii="Aptos" w:hAnsi="Aptos" w:cs="Aptos"/>
          <w:b/>
          <w:bCs/>
        </w:rPr>
        <w:t>Quality First Teaching</w:t>
      </w:r>
      <w:r w:rsidRPr="00592603">
        <w:rPr>
          <w:rFonts w:ascii="Aptos" w:hAnsi="Aptos" w:cs="Aptos"/>
        </w:rPr>
        <w:t xml:space="preserve">, ensuring that most needs are met within the classroom or through integrated learning experiences beyond it. </w:t>
      </w:r>
    </w:p>
    <w:p w14:paraId="419B92E0" w14:textId="085F4CD2" w:rsidR="3575F3BF" w:rsidRPr="00592603" w:rsidRDefault="3575F3BF" w:rsidP="236D12BA">
      <w:pPr>
        <w:pStyle w:val="ListParagraph"/>
        <w:spacing w:after="0"/>
        <w:rPr>
          <w:rFonts w:ascii="Aptos" w:hAnsi="Aptos" w:cs="Aptos"/>
        </w:rPr>
      </w:pPr>
      <w:r w:rsidRPr="00592603">
        <w:rPr>
          <w:rFonts w:ascii="Aptos" w:hAnsi="Aptos" w:cs="Aptos"/>
        </w:rPr>
        <w:t xml:space="preserve">Every pupil has a </w:t>
      </w:r>
      <w:r w:rsidRPr="00592603">
        <w:rPr>
          <w:rFonts w:ascii="Aptos" w:hAnsi="Aptos" w:cs="Aptos"/>
          <w:b/>
          <w:bCs/>
        </w:rPr>
        <w:t>Pupil Passport</w:t>
      </w:r>
      <w:r w:rsidRPr="00592603">
        <w:rPr>
          <w:rFonts w:ascii="Aptos" w:hAnsi="Aptos" w:cs="Aptos"/>
        </w:rPr>
        <w:t xml:space="preserve">, which provides a clear, working profile of their strengths, needs, effective </w:t>
      </w:r>
      <w:r w:rsidR="582B1B7F" w:rsidRPr="00592603">
        <w:rPr>
          <w:rFonts w:ascii="Aptos" w:hAnsi="Aptos" w:cs="Aptos"/>
        </w:rPr>
        <w:t>strategies,</w:t>
      </w:r>
      <w:r w:rsidRPr="00592603">
        <w:rPr>
          <w:rFonts w:ascii="Aptos" w:hAnsi="Aptos" w:cs="Aptos"/>
        </w:rPr>
        <w:t xml:space="preserve"> and potential barriers to learning. This ensures consistency and precision in support across all staff. </w:t>
      </w:r>
    </w:p>
    <w:p w14:paraId="7F8D8225" w14:textId="5F2F67B3" w:rsidR="3575F3BF" w:rsidRPr="00592603" w:rsidRDefault="3575F3BF" w:rsidP="236D12BA">
      <w:pPr>
        <w:pStyle w:val="ListParagraph"/>
        <w:spacing w:after="0"/>
        <w:rPr>
          <w:rFonts w:ascii="Aptos" w:hAnsi="Aptos" w:cs="Aptos"/>
        </w:rPr>
      </w:pPr>
      <w:r w:rsidRPr="00592603">
        <w:rPr>
          <w:rFonts w:ascii="Aptos" w:hAnsi="Aptos" w:cs="Aptos"/>
        </w:rPr>
        <w:t xml:space="preserve">Provision is mapped and reviewed regularly to ensure it remains responsive, </w:t>
      </w:r>
      <w:r w:rsidR="39778F5D" w:rsidRPr="00592603">
        <w:rPr>
          <w:rFonts w:ascii="Aptos" w:hAnsi="Aptos" w:cs="Aptos"/>
        </w:rPr>
        <w:t>targeted,</w:t>
      </w:r>
      <w:r w:rsidRPr="00592603">
        <w:rPr>
          <w:rFonts w:ascii="Aptos" w:hAnsi="Aptos" w:cs="Aptos"/>
        </w:rPr>
        <w:t xml:space="preserve"> and impactful. </w:t>
      </w:r>
    </w:p>
    <w:p w14:paraId="6105883F" w14:textId="164A2210" w:rsidR="3575F3BF" w:rsidRPr="00592603" w:rsidRDefault="3575F3BF" w:rsidP="236D12BA">
      <w:pPr>
        <w:pStyle w:val="ListParagraph"/>
        <w:spacing w:after="0"/>
        <w:rPr>
          <w:rFonts w:ascii="Aptos" w:hAnsi="Aptos" w:cs="Aptos"/>
        </w:rPr>
      </w:pPr>
      <w:r w:rsidRPr="00592603">
        <w:rPr>
          <w:rFonts w:ascii="Aptos" w:hAnsi="Aptos" w:cs="Aptos"/>
        </w:rPr>
        <w:t xml:space="preserve">Staff prioritise relational practice, recognising that positive relationships are key to engagement, </w:t>
      </w:r>
      <w:r w:rsidR="5044DB57" w:rsidRPr="00592603">
        <w:rPr>
          <w:rFonts w:ascii="Aptos" w:hAnsi="Aptos" w:cs="Aptos"/>
        </w:rPr>
        <w:t>progress,</w:t>
      </w:r>
      <w:r w:rsidRPr="00592603">
        <w:rPr>
          <w:rFonts w:ascii="Aptos" w:hAnsi="Aptos" w:cs="Aptos"/>
        </w:rPr>
        <w:t xml:space="preserve"> and wellbeing.</w:t>
      </w:r>
    </w:p>
    <w:p w14:paraId="0310D395" w14:textId="6F7B7677" w:rsidR="3575F3BF" w:rsidRPr="00592603" w:rsidRDefault="3575F3BF" w:rsidP="236D12BA">
      <w:pPr>
        <w:spacing w:before="240" w:after="240"/>
        <w:rPr>
          <w:rFonts w:cs="Aptos"/>
        </w:rPr>
      </w:pPr>
      <w:r w:rsidRPr="00592603">
        <w:rPr>
          <w:rFonts w:cs="Aptos"/>
        </w:rPr>
        <w:t>Our approach maintains a careful balance between improving educational outcomes and promoting positive mental health and wellbeing. We believe these are interdependent and must be developed together. While this balance may shift at times depending on individual need, our commitment to both remains constant.</w:t>
      </w:r>
    </w:p>
    <w:p w14:paraId="5650FC37" w14:textId="5E63175F" w:rsidR="3575F3BF" w:rsidRPr="00592603" w:rsidRDefault="3575F3BF" w:rsidP="236D12BA">
      <w:pPr>
        <w:spacing w:before="240" w:after="240"/>
        <w:rPr>
          <w:rFonts w:cs="Aptos"/>
        </w:rPr>
      </w:pPr>
      <w:r w:rsidRPr="00592603">
        <w:rPr>
          <w:rFonts w:cs="Aptos"/>
        </w:rPr>
        <w:t>Early identification and timely intervention are critical. We operate a robust referral and assessment process from the point of entry, ensuring that provision is in place without delay. We recognise that many pupils may have experienced disrupted education or unidentified needs, and we act swiftly to address these gaps.</w:t>
      </w:r>
    </w:p>
    <w:p w14:paraId="1B7CE3E0" w14:textId="18EA3DA1" w:rsidR="3575F3BF" w:rsidRPr="00592603" w:rsidRDefault="3575F3BF" w:rsidP="236D12BA">
      <w:pPr>
        <w:spacing w:before="240" w:after="240"/>
        <w:rPr>
          <w:rFonts w:cs="Aptos"/>
        </w:rPr>
      </w:pPr>
      <w:r w:rsidRPr="00592603">
        <w:rPr>
          <w:rFonts w:cs="Aptos"/>
        </w:rPr>
        <w:t>Ultimately, our aim is to:</w:t>
      </w:r>
    </w:p>
    <w:p w14:paraId="343C94B4" w14:textId="3D8CA244" w:rsidR="3575F3BF" w:rsidRPr="00592603" w:rsidRDefault="3575F3BF" w:rsidP="236D12BA">
      <w:pPr>
        <w:pStyle w:val="ListParagraph"/>
        <w:spacing w:after="0"/>
        <w:rPr>
          <w:rFonts w:ascii="Aptos" w:hAnsi="Aptos" w:cs="Aptos"/>
        </w:rPr>
      </w:pPr>
      <w:r w:rsidRPr="00592603">
        <w:rPr>
          <w:rFonts w:ascii="Aptos" w:hAnsi="Aptos" w:cs="Aptos"/>
        </w:rPr>
        <w:t>Remove barriers to learning,</w:t>
      </w:r>
    </w:p>
    <w:p w14:paraId="682E9023" w14:textId="41DDE897" w:rsidR="3575F3BF" w:rsidRPr="00592603" w:rsidRDefault="3575F3BF" w:rsidP="236D12BA">
      <w:pPr>
        <w:pStyle w:val="ListParagraph"/>
        <w:spacing w:after="0"/>
        <w:rPr>
          <w:rFonts w:ascii="Aptos" w:hAnsi="Aptos" w:cs="Aptos"/>
        </w:rPr>
      </w:pPr>
      <w:r w:rsidRPr="00592603">
        <w:rPr>
          <w:rFonts w:ascii="Aptos" w:hAnsi="Aptos" w:cs="Aptos"/>
        </w:rPr>
        <w:t>Accelerate progress in all areas of life,</w:t>
      </w:r>
    </w:p>
    <w:p w14:paraId="7C91FF9D" w14:textId="4389663A" w:rsidR="3575F3BF" w:rsidRPr="00592603" w:rsidRDefault="3575F3BF" w:rsidP="236D12BA">
      <w:pPr>
        <w:pStyle w:val="ListParagraph"/>
        <w:spacing w:after="0"/>
        <w:rPr>
          <w:rFonts w:ascii="Aptos" w:hAnsi="Aptos" w:cs="Aptos"/>
        </w:rPr>
      </w:pPr>
      <w:r w:rsidRPr="00592603">
        <w:rPr>
          <w:rFonts w:ascii="Aptos" w:hAnsi="Aptos" w:cs="Aptos"/>
        </w:rPr>
        <w:t>Promote wellbeing and resilience,</w:t>
      </w:r>
    </w:p>
    <w:p w14:paraId="3FD5CB40" w14:textId="2828B493" w:rsidR="3575F3BF" w:rsidRPr="00592603" w:rsidRDefault="3575F3BF" w:rsidP="236D12BA">
      <w:pPr>
        <w:pStyle w:val="ListParagraph"/>
        <w:spacing w:after="0"/>
        <w:rPr>
          <w:rFonts w:ascii="Aptos" w:hAnsi="Aptos" w:cs="Aptos"/>
        </w:rPr>
      </w:pPr>
      <w:r w:rsidRPr="00592603">
        <w:rPr>
          <w:rFonts w:ascii="Aptos" w:hAnsi="Aptos" w:cs="Aptos"/>
        </w:rPr>
        <w:t xml:space="preserve">Enable pupils to become active, valued members of their communities. </w:t>
      </w:r>
    </w:p>
    <w:p w14:paraId="795E7DCB" w14:textId="709BA9DE" w:rsidR="3575F3BF" w:rsidRPr="00592603" w:rsidRDefault="3575F3BF" w:rsidP="236D12BA">
      <w:pPr>
        <w:spacing w:before="240" w:after="240"/>
        <w:rPr>
          <w:rFonts w:cs="Aptos"/>
        </w:rPr>
      </w:pPr>
      <w:r w:rsidRPr="00592603">
        <w:rPr>
          <w:rFonts w:cs="Aptos"/>
        </w:rPr>
        <w:t>Through this approach, The Pilgrim School strives to create compassionate, inclusive outcomes for every pupil, equipping them with the skills, confidence and hope needed for their future.</w:t>
      </w:r>
    </w:p>
    <w:p w14:paraId="5808FC3D" w14:textId="77777777" w:rsidR="009A1E5B" w:rsidRPr="00C34D54" w:rsidRDefault="00B555D2" w:rsidP="00AB545C">
      <w:pPr>
        <w:pStyle w:val="Heading1"/>
      </w:pPr>
      <w:bookmarkStart w:id="3" w:name="_Toc1026615665"/>
      <w:r>
        <w:t>3: Legislation and guidance.</w:t>
      </w:r>
      <w:bookmarkEnd w:id="3"/>
    </w:p>
    <w:p w14:paraId="58DF1DBC" w14:textId="77777777" w:rsidR="00C34D54" w:rsidRPr="00C34D54" w:rsidRDefault="00C34D54" w:rsidP="00C34D54">
      <w:pPr>
        <w:pStyle w:val="ListParagraph"/>
        <w:ind w:left="0"/>
        <w:rPr>
          <w:lang w:val="en-US"/>
        </w:rPr>
      </w:pPr>
      <w:bookmarkStart w:id="4" w:name="_Hlk189039350"/>
      <w:bookmarkStart w:id="5" w:name="_Hlk189039368"/>
      <w:r w:rsidRPr="00C34D54">
        <w:rPr>
          <w:lang w:val="en-US"/>
        </w:rPr>
        <w:lastRenderedPageBreak/>
        <w:t xml:space="preserve">This is based on the statutory guidance </w:t>
      </w:r>
      <w:hyperlink r:id="rId12">
        <w:r w:rsidRPr="236D12BA">
          <w:rPr>
            <w:rStyle w:val="Hyperlink"/>
          </w:rPr>
          <w:t>Special Educational Needs and Disability (SEND) Code of Practice</w:t>
        </w:r>
      </w:hyperlink>
      <w:r w:rsidRPr="00C34D54">
        <w:rPr>
          <w:lang w:val="en-US"/>
        </w:rPr>
        <w:t xml:space="preserve">, </w:t>
      </w:r>
      <w:hyperlink r:id="rId13">
        <w:r w:rsidRPr="236D12BA">
          <w:rPr>
            <w:rStyle w:val="Hyperlink"/>
          </w:rPr>
          <w:t>Keeping Children Safe in Education</w:t>
        </w:r>
      </w:hyperlink>
      <w:r w:rsidRPr="00C34D54">
        <w:t xml:space="preserve"> and </w:t>
      </w:r>
      <w:bookmarkStart w:id="6" w:name="_Hlk167190674"/>
      <w:r w:rsidRPr="00C34D54">
        <w:rPr>
          <w:lang w:val="en-US"/>
        </w:rPr>
        <w:fldChar w:fldCharType="begin"/>
      </w:r>
      <w:r w:rsidRPr="00C34D54">
        <w:rPr>
          <w:lang w:val="en-US"/>
        </w:rPr>
        <w:instrText>HYPERLINK "https://www.gov.uk/government/publications/working-together-to-improve-school-attendance"</w:instrText>
      </w:r>
      <w:r w:rsidRPr="00C34D54">
        <w:rPr>
          <w:lang w:val="en-US"/>
        </w:rPr>
      </w:r>
      <w:r w:rsidRPr="00C34D54">
        <w:rPr>
          <w:lang w:val="en-US"/>
        </w:rPr>
        <w:fldChar w:fldCharType="separate"/>
      </w:r>
      <w:r w:rsidRPr="00C34D54">
        <w:rPr>
          <w:rStyle w:val="Hyperlink"/>
          <w:lang w:val="en-US"/>
        </w:rPr>
        <w:t>working together to improve school attendance</w:t>
      </w:r>
      <w:bookmarkEnd w:id="6"/>
      <w:r w:rsidRPr="00C34D54">
        <w:fldChar w:fldCharType="end"/>
      </w:r>
      <w:r w:rsidRPr="00C34D54">
        <w:rPr>
          <w:lang w:val="en-US"/>
        </w:rPr>
        <w:t>.</w:t>
      </w:r>
    </w:p>
    <w:bookmarkEnd w:id="4"/>
    <w:p w14:paraId="0284ACF6" w14:textId="77777777" w:rsidR="00C34D54" w:rsidRPr="00C34D54" w:rsidRDefault="00C34D54" w:rsidP="00C34D54">
      <w:pPr>
        <w:rPr>
          <w:rFonts w:ascii="Arial" w:hAnsi="Arial" w:cs="Arial"/>
          <w:lang w:val="en-US"/>
        </w:rPr>
      </w:pPr>
      <w:r w:rsidRPr="236D12BA">
        <w:rPr>
          <w:rFonts w:ascii="Arial" w:hAnsi="Arial" w:cs="Arial"/>
        </w:rPr>
        <w:t>This policy is also based on the following legislation:</w:t>
      </w:r>
    </w:p>
    <w:bookmarkEnd w:id="5"/>
    <w:p w14:paraId="36EC0FEA" w14:textId="77777777" w:rsidR="00C34D54" w:rsidRPr="00C34D54" w:rsidRDefault="00C34D54" w:rsidP="236D12BA">
      <w:pPr>
        <w:pStyle w:val="ListParagraph"/>
        <w:rPr>
          <w:lang w:val="en-US"/>
        </w:rPr>
      </w:pPr>
      <w:r w:rsidRPr="00C34D54">
        <w:rPr>
          <w:lang w:val="en-US"/>
        </w:rPr>
        <w:fldChar w:fldCharType="begin"/>
      </w:r>
      <w:r w:rsidRPr="00C34D54">
        <w:rPr>
          <w:lang w:val="en-US"/>
        </w:rPr>
        <w:instrText>HYPERLINK "http://www.legislation.gov.uk/ukpga/2014/6/part/3"</w:instrText>
      </w:r>
      <w:r w:rsidRPr="00C34D54">
        <w:rPr>
          <w:lang w:val="en-US"/>
        </w:rPr>
      </w:r>
      <w:r w:rsidRPr="00C34D54">
        <w:rPr>
          <w:lang w:val="en-US"/>
        </w:rPr>
        <w:fldChar w:fldCharType="separate"/>
      </w:r>
      <w:r w:rsidRPr="00C34D54">
        <w:rPr>
          <w:rStyle w:val="Hyperlink"/>
          <w:lang w:val="en-US"/>
        </w:rPr>
        <w:t>Part 3 of the Children and Families Act 2014</w:t>
      </w:r>
      <w:r w:rsidRPr="00C34D54">
        <w:fldChar w:fldCharType="end"/>
      </w:r>
      <w:r w:rsidRPr="00C34D54">
        <w:rPr>
          <w:lang w:val="en-US"/>
        </w:rPr>
        <w:t>, which sets out schools’ responsibilities for pupils with SEND</w:t>
      </w:r>
    </w:p>
    <w:p w14:paraId="192B66D8" w14:textId="5CA46A61" w:rsidR="00C34D54" w:rsidRPr="00C34D54" w:rsidRDefault="00000000" w:rsidP="236D12BA">
      <w:pPr>
        <w:pStyle w:val="ListParagraph"/>
        <w:rPr>
          <w:lang w:val="en-US"/>
        </w:rPr>
      </w:pPr>
      <w:hyperlink r:id="rId14">
        <w:r w:rsidR="00C34D54" w:rsidRPr="236D12BA">
          <w:rPr>
            <w:rStyle w:val="Hyperlink"/>
          </w:rPr>
          <w:t>The Special Educational Needs and Disability Regulations 2014</w:t>
        </w:r>
      </w:hyperlink>
      <w:r w:rsidR="00C34D54" w:rsidRPr="236D12BA">
        <w:t xml:space="preserve">, which set out local authorities’ and schools’ responsibilities for education, </w:t>
      </w:r>
      <w:r w:rsidR="2ED2813B" w:rsidRPr="236D12BA">
        <w:t>health</w:t>
      </w:r>
      <w:r w:rsidR="4490273F" w:rsidRPr="236D12BA">
        <w:t>,</w:t>
      </w:r>
      <w:r w:rsidR="00C34D54" w:rsidRPr="236D12BA">
        <w:t xml:space="preserve"> and care (EHC) plans, SEN</w:t>
      </w:r>
      <w:r w:rsidR="007D21E4" w:rsidRPr="236D12BA">
        <w:t>D</w:t>
      </w:r>
      <w:r w:rsidR="00C34D54" w:rsidRPr="236D12BA">
        <w:t xml:space="preserve"> co-ordinators (SEN</w:t>
      </w:r>
      <w:r w:rsidR="007D21E4" w:rsidRPr="236D12BA">
        <w:t>D</w:t>
      </w:r>
      <w:r w:rsidR="00C34D54" w:rsidRPr="236D12BA">
        <w:t>C</w:t>
      </w:r>
      <w:r w:rsidR="007D21E4" w:rsidRPr="236D12BA">
        <w:t>o</w:t>
      </w:r>
      <w:r w:rsidR="00C34D54" w:rsidRPr="236D12BA">
        <w:t xml:space="preserve">s) and the </w:t>
      </w:r>
      <w:bookmarkStart w:id="7" w:name="_Hlk116636377"/>
      <w:r w:rsidR="00C34D54" w:rsidRPr="236D12BA">
        <w:t xml:space="preserve">special educational needs </w:t>
      </w:r>
      <w:r w:rsidR="007D21E4" w:rsidRPr="236D12BA">
        <w:t xml:space="preserve">and disabilities </w:t>
      </w:r>
      <w:r w:rsidR="00C34D54" w:rsidRPr="236D12BA">
        <w:t>(SEN</w:t>
      </w:r>
      <w:r w:rsidR="007D21E4" w:rsidRPr="236D12BA">
        <w:t>D</w:t>
      </w:r>
      <w:r w:rsidR="00C34D54" w:rsidRPr="236D12BA">
        <w:t>) information report.</w:t>
      </w:r>
    </w:p>
    <w:p w14:paraId="311526FD" w14:textId="4F50A1E8" w:rsidR="00C34D54" w:rsidRPr="00C34D54" w:rsidRDefault="00C34D54" w:rsidP="236D12BA">
      <w:pPr>
        <w:pStyle w:val="ListParagraph"/>
        <w:rPr>
          <w:lang w:val="en-US"/>
        </w:rPr>
      </w:pPr>
      <w:r w:rsidRPr="236D12BA">
        <w:t xml:space="preserve">The </w:t>
      </w:r>
      <w:hyperlink r:id="rId15">
        <w:r w:rsidRPr="236D12BA">
          <w:rPr>
            <w:rStyle w:val="Hyperlink"/>
          </w:rPr>
          <w:t>Equality Act 2010</w:t>
        </w:r>
      </w:hyperlink>
      <w:r w:rsidRPr="236D12BA">
        <w:t xml:space="preserve"> (section </w:t>
      </w:r>
      <w:bookmarkStart w:id="8" w:name="_Int_KwcOYsfk"/>
      <w:r w:rsidRPr="236D12BA">
        <w:t>20), which</w:t>
      </w:r>
      <w:bookmarkEnd w:id="8"/>
      <w:r w:rsidRPr="236D12BA">
        <w:t xml:space="preserve"> sets out the school’s duties to make reasonable adjustments for pupils with disabilities.</w:t>
      </w:r>
    </w:p>
    <w:p w14:paraId="13858C6F" w14:textId="510302CF" w:rsidR="00C34D54" w:rsidRPr="00C34D54" w:rsidRDefault="00C34D54" w:rsidP="236D12BA">
      <w:pPr>
        <w:pStyle w:val="ListParagraph"/>
      </w:pPr>
      <w:r w:rsidRPr="236D12BA">
        <w:t xml:space="preserve">The </w:t>
      </w:r>
      <w:hyperlink r:id="rId16">
        <w:r w:rsidRPr="236D12BA">
          <w:rPr>
            <w:rStyle w:val="Hyperlink"/>
          </w:rPr>
          <w:t>Public Sector Equality Duty</w:t>
        </w:r>
      </w:hyperlink>
      <w:r w:rsidRPr="236D12BA">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14:paraId="05692D9C" w14:textId="3458E2D6" w:rsidR="00C34D54" w:rsidRPr="00C34D54" w:rsidRDefault="00C34D54" w:rsidP="236D12BA">
      <w:pPr>
        <w:pStyle w:val="ListParagraph"/>
        <w:rPr>
          <w:lang w:val="en-US"/>
        </w:rPr>
      </w:pPr>
      <w:bookmarkStart w:id="9" w:name="_Hlk189039386"/>
      <w:bookmarkStart w:id="10" w:name="_Hlk116636426"/>
      <w:bookmarkEnd w:id="7"/>
      <w:r w:rsidRPr="236D12BA">
        <w:t xml:space="preserve">The governance guide for </w:t>
      </w:r>
      <w:hyperlink r:id="rId17">
        <w:r w:rsidRPr="236D12BA">
          <w:rPr>
            <w:rStyle w:val="Hyperlink"/>
          </w:rPr>
          <w:t>maintained schools</w:t>
        </w:r>
      </w:hyperlink>
      <w:r w:rsidRPr="236D12BA">
        <w:t>/</w:t>
      </w:r>
      <w:hyperlink r:id="rId18">
        <w:r w:rsidRPr="236D12BA">
          <w:rPr>
            <w:rStyle w:val="Hyperlink"/>
          </w:rPr>
          <w:t>academy trusts</w:t>
        </w:r>
      </w:hyperlink>
      <w:r w:rsidRPr="236D12BA">
        <w:t xml:space="preserve"> which sets out governors’/trustees’ responsibilities for pupils with SEND.</w:t>
      </w:r>
    </w:p>
    <w:p w14:paraId="2F075E63" w14:textId="36FAC79F" w:rsidR="00C34D54" w:rsidRPr="00C34D54" w:rsidRDefault="00C34D54" w:rsidP="236D12BA">
      <w:pPr>
        <w:pStyle w:val="ListParagraph"/>
        <w:rPr>
          <w:lang w:val="en-US"/>
        </w:rPr>
      </w:pPr>
      <w:bookmarkStart w:id="11" w:name="_Hlk116908177"/>
      <w:bookmarkEnd w:id="9"/>
      <w:r w:rsidRPr="236D12BA">
        <w:t xml:space="preserve">The </w:t>
      </w:r>
      <w:hyperlink r:id="rId19">
        <w:r w:rsidRPr="236D12BA">
          <w:rPr>
            <w:rStyle w:val="Hyperlink"/>
          </w:rPr>
          <w:t>School Admissions Code</w:t>
        </w:r>
      </w:hyperlink>
      <w:r w:rsidRPr="236D12BA">
        <w:t xml:space="preserve">, which sets out the school’s obligation to admit all pupils whose education, </w:t>
      </w:r>
      <w:r w:rsidR="3CF3F5C8" w:rsidRPr="236D12BA">
        <w:t>health,</w:t>
      </w:r>
      <w:r w:rsidR="2AB669DA" w:rsidRPr="236D12BA">
        <w:t xml:space="preserve"> </w:t>
      </w:r>
      <w:r w:rsidRPr="236D12BA">
        <w:t>and care (EHC) plan names the school, and its duty not to disadvantage unfairly children with a disability or with special educational need</w:t>
      </w:r>
      <w:bookmarkEnd w:id="10"/>
      <w:bookmarkEnd w:id="11"/>
      <w:r w:rsidRPr="236D12BA">
        <w:t>s.</w:t>
      </w:r>
    </w:p>
    <w:p w14:paraId="3654F612" w14:textId="77777777" w:rsidR="009A1E5B" w:rsidRPr="00C34D54" w:rsidRDefault="009A1E5B">
      <w:pPr>
        <w:pStyle w:val="ListParagraph"/>
        <w:ind w:left="1080"/>
      </w:pPr>
    </w:p>
    <w:p w14:paraId="7470CF53" w14:textId="77777777" w:rsidR="009A1E5B" w:rsidRPr="00C34D54" w:rsidRDefault="00B555D2" w:rsidP="00AB545C">
      <w:pPr>
        <w:pStyle w:val="Heading1"/>
      </w:pPr>
      <w:bookmarkStart w:id="12" w:name="_Toc1359124078"/>
      <w:r>
        <w:t>4: Inclusion and equal opportunities.</w:t>
      </w:r>
      <w:bookmarkEnd w:id="12"/>
    </w:p>
    <w:p w14:paraId="26CEAB99" w14:textId="4C48563E" w:rsidR="009A1E5B" w:rsidRPr="00C34D54" w:rsidRDefault="00B555D2" w:rsidP="00C34D54">
      <w:pPr>
        <w:rPr>
          <w:rFonts w:ascii="Arial" w:hAnsi="Arial" w:cs="Arial"/>
        </w:rPr>
      </w:pPr>
      <w:r w:rsidRPr="236D12BA">
        <w:rPr>
          <w:rFonts w:ascii="Arial" w:hAnsi="Arial" w:cs="Arial"/>
        </w:rPr>
        <w:t xml:space="preserve">At our school we strive to create an inclusive teaching environment that offers all pupils, no matter their needs and abilities, a broad, </w:t>
      </w:r>
      <w:r w:rsidR="349A9CEF" w:rsidRPr="236D12BA">
        <w:rPr>
          <w:rFonts w:ascii="Arial" w:hAnsi="Arial" w:cs="Arial"/>
        </w:rPr>
        <w:t>balanced,</w:t>
      </w:r>
      <w:r w:rsidR="3F18FDA2" w:rsidRPr="236D12BA">
        <w:rPr>
          <w:rFonts w:ascii="Arial" w:hAnsi="Arial" w:cs="Arial"/>
        </w:rPr>
        <w:t xml:space="preserve"> </w:t>
      </w:r>
      <w:r w:rsidRPr="236D12BA">
        <w:rPr>
          <w:rFonts w:ascii="Arial" w:hAnsi="Arial" w:cs="Arial"/>
        </w:rPr>
        <w:t xml:space="preserve">and challenging curriculum. We are committed to offering all pupils the chance to thrive and fulfil their aspirations. </w:t>
      </w:r>
    </w:p>
    <w:p w14:paraId="6199DD94" w14:textId="39FBE8E0" w:rsidR="009A1E5B" w:rsidRPr="00C34D54" w:rsidRDefault="00B555D2" w:rsidP="00C34D54">
      <w:pPr>
        <w:rPr>
          <w:rFonts w:ascii="Arial" w:hAnsi="Arial" w:cs="Arial"/>
        </w:rPr>
      </w:pPr>
      <w:r w:rsidRPr="236D12BA">
        <w:rPr>
          <w:rFonts w:ascii="Arial" w:hAnsi="Arial" w:cs="Arial"/>
        </w:rPr>
        <w:t xml:space="preserve">We will achieve this by making reasonable adjustments to teaching, the </w:t>
      </w:r>
      <w:r w:rsidR="5D04F13A" w:rsidRPr="236D12BA">
        <w:rPr>
          <w:rFonts w:ascii="Arial" w:hAnsi="Arial" w:cs="Arial"/>
        </w:rPr>
        <w:t>curriculum,</w:t>
      </w:r>
      <w:r w:rsidRPr="236D12BA">
        <w:rPr>
          <w:rFonts w:ascii="Arial" w:hAnsi="Arial" w:cs="Arial"/>
        </w:rPr>
        <w:t xml:space="preserve"> and the school environment to make sure that pupils with SEND are included in all aspects of school life.</w:t>
      </w:r>
    </w:p>
    <w:p w14:paraId="66D65E2A" w14:textId="77777777" w:rsidR="009A1E5B" w:rsidRPr="00C34D54" w:rsidRDefault="009A1E5B">
      <w:pPr>
        <w:pStyle w:val="ListParagraph"/>
      </w:pPr>
    </w:p>
    <w:p w14:paraId="48E76492" w14:textId="77777777" w:rsidR="009A1E5B" w:rsidRPr="00C34D54" w:rsidRDefault="00B555D2" w:rsidP="00AB545C">
      <w:pPr>
        <w:pStyle w:val="Heading1"/>
      </w:pPr>
      <w:bookmarkStart w:id="13" w:name="_Toc965566419"/>
      <w:r>
        <w:t>5: Definitions.</w:t>
      </w:r>
      <w:bookmarkEnd w:id="13"/>
    </w:p>
    <w:p w14:paraId="700A23C8" w14:textId="77777777" w:rsidR="009A1E5B" w:rsidRPr="00C34D54" w:rsidRDefault="00B555D2" w:rsidP="00C34D54">
      <w:pPr>
        <w:pStyle w:val="Heading2"/>
      </w:pPr>
      <w:bookmarkStart w:id="14" w:name="_Toc1174169842"/>
      <w:r>
        <w:t>5.1 Special educational needs:</w:t>
      </w:r>
      <w:bookmarkEnd w:id="14"/>
    </w:p>
    <w:p w14:paraId="500B9B54" w14:textId="77777777" w:rsidR="009A1E5B" w:rsidRPr="00C34D54" w:rsidRDefault="00B555D2" w:rsidP="236D12BA">
      <w:pPr>
        <w:pStyle w:val="ListParagraph"/>
      </w:pPr>
      <w:r w:rsidRPr="236D12BA">
        <w:t>A pupil has SEND if they have a learning difficulty or disability that requires special educational provision to be made for them.</w:t>
      </w:r>
    </w:p>
    <w:p w14:paraId="6852C01A" w14:textId="77777777" w:rsidR="009A1E5B" w:rsidRPr="00C34D54" w:rsidRDefault="00B555D2" w:rsidP="236D12BA">
      <w:pPr>
        <w:pStyle w:val="ListParagraph"/>
      </w:pPr>
      <w:r w:rsidRPr="236D12BA">
        <w:t>They have a learning difficulty or disability if they have:</w:t>
      </w:r>
    </w:p>
    <w:p w14:paraId="49A09670" w14:textId="77777777" w:rsidR="009A1E5B" w:rsidRPr="00C34D54" w:rsidRDefault="00B555D2" w:rsidP="236D12BA">
      <w:pPr>
        <w:pStyle w:val="ListParagraph"/>
      </w:pPr>
      <w:r w:rsidRPr="236D12BA">
        <w:t>A significantly greater difficulty in learning than most others of the same age.</w:t>
      </w:r>
    </w:p>
    <w:p w14:paraId="30B81D3B" w14:textId="77777777" w:rsidR="009A1E5B" w:rsidRPr="00C34D54" w:rsidRDefault="00B555D2" w:rsidP="236D12BA">
      <w:pPr>
        <w:pStyle w:val="ListParagraph"/>
      </w:pPr>
      <w:r w:rsidRPr="236D12BA">
        <w:t>A disability which prevents or hinders them from making use of facilities of a kind generally provided for others of the same age in mainstream schools.</w:t>
      </w:r>
    </w:p>
    <w:p w14:paraId="22463268" w14:textId="77777777" w:rsidR="009A1E5B" w:rsidRPr="00C34D54" w:rsidRDefault="00B555D2" w:rsidP="236D12BA">
      <w:pPr>
        <w:pStyle w:val="ListParagraph"/>
      </w:pPr>
      <w:r w:rsidRPr="236D12BA">
        <w:lastRenderedPageBreak/>
        <w:t>Special educational provision is educational or training provision that is additional to, or different from, that made generally for other children or young people of the same age by mainstream schools.</w:t>
      </w:r>
    </w:p>
    <w:p w14:paraId="7A088EAD" w14:textId="77777777" w:rsidR="009A1E5B" w:rsidRPr="00C34D54" w:rsidRDefault="00B555D2" w:rsidP="00C34D54">
      <w:pPr>
        <w:pStyle w:val="Heading2"/>
      </w:pPr>
      <w:bookmarkStart w:id="15" w:name="_Toc2063124792"/>
      <w:r>
        <w:t>5.2 Disability:</w:t>
      </w:r>
      <w:bookmarkEnd w:id="15"/>
    </w:p>
    <w:p w14:paraId="35568D51" w14:textId="77777777" w:rsidR="009A1E5B" w:rsidRPr="00C34D54" w:rsidRDefault="00B555D2" w:rsidP="236D12BA">
      <w:pPr>
        <w:pStyle w:val="ListParagraph"/>
      </w:pPr>
      <w:r w:rsidRPr="236D12BA">
        <w:t>Pupils are considered to have a disability if they have a physical or mental impairment that has a substantial and long-term adverse effect on their ability to do normal daily activities.</w:t>
      </w:r>
    </w:p>
    <w:p w14:paraId="547829AD" w14:textId="77777777" w:rsidR="009A1E5B" w:rsidRPr="00C34D54" w:rsidRDefault="00B555D2" w:rsidP="236D12BA">
      <w:pPr>
        <w:pStyle w:val="ListParagraph"/>
      </w:pPr>
      <w:r w:rsidRPr="236D12BA">
        <w:t>The school will make reasonable adjustments for pupils with disabilities, so that they are not at a substantial disadvantage compared with their peers.</w:t>
      </w:r>
    </w:p>
    <w:p w14:paraId="20E3B61B" w14:textId="77777777" w:rsidR="009A1E5B" w:rsidRPr="00C34D54" w:rsidRDefault="00B555D2" w:rsidP="00C34D54">
      <w:pPr>
        <w:pStyle w:val="Heading2"/>
      </w:pPr>
      <w:bookmarkStart w:id="16" w:name="_Toc1036489127"/>
      <w:r>
        <w:t>5.3 The 4 areas of need:</w:t>
      </w:r>
      <w:bookmarkEnd w:id="16"/>
    </w:p>
    <w:p w14:paraId="5ACDDEA2" w14:textId="77777777" w:rsidR="009A1E5B" w:rsidRPr="00C34D54" w:rsidRDefault="00B555D2" w:rsidP="236D12BA">
      <w:pPr>
        <w:pStyle w:val="ListParagraph"/>
      </w:pPr>
      <w:r w:rsidRPr="236D12BA">
        <w:t>The needs of pupils with SEND are grouped into 4 broad areas. Pupils can have needs that cut across more than 1 area, and their needs may change over time.</w:t>
      </w:r>
    </w:p>
    <w:p w14:paraId="26E2C8DE" w14:textId="77777777" w:rsidR="009A1E5B" w:rsidRPr="00C34D54" w:rsidRDefault="00B555D2" w:rsidP="236D12BA">
      <w:pPr>
        <w:pStyle w:val="ListParagraph"/>
      </w:pPr>
      <w:r w:rsidRPr="236D12BA">
        <w:t>Interventions will be selected that are appropriate for the pupil’s particular area(s) of need, at the relevant time.</w:t>
      </w:r>
    </w:p>
    <w:tbl>
      <w:tblPr>
        <w:tblW w:w="9997" w:type="dxa"/>
        <w:tblLayout w:type="fixed"/>
        <w:tblCellMar>
          <w:left w:w="10" w:type="dxa"/>
          <w:right w:w="10" w:type="dxa"/>
        </w:tblCellMar>
        <w:tblLook w:val="0000" w:firstRow="0" w:lastRow="0" w:firstColumn="0" w:lastColumn="0" w:noHBand="0" w:noVBand="0"/>
      </w:tblPr>
      <w:tblGrid>
        <w:gridCol w:w="2654"/>
        <w:gridCol w:w="7303"/>
        <w:gridCol w:w="40"/>
      </w:tblGrid>
      <w:tr w:rsidR="009A1E5B" w:rsidRPr="00C34D54" w14:paraId="244221FB" w14:textId="77777777" w:rsidTr="236D12BA">
        <w:trPr>
          <w:tblHeader/>
        </w:trPr>
        <w:tc>
          <w:tcPr>
            <w:tcW w:w="2654" w:type="dxa"/>
            <w:tcBorders>
              <w:right w:val="single" w:sz="8" w:space="0" w:color="F8F8F8"/>
            </w:tcBorders>
            <w:shd w:val="clear" w:color="auto" w:fill="12263F"/>
            <w:tcMar>
              <w:top w:w="113" w:type="dxa"/>
              <w:left w:w="108" w:type="dxa"/>
              <w:bottom w:w="113" w:type="dxa"/>
              <w:right w:w="108" w:type="dxa"/>
            </w:tcMar>
          </w:tcPr>
          <w:p w14:paraId="6540A238" w14:textId="77777777" w:rsidR="009A1E5B" w:rsidRPr="00C34D54" w:rsidRDefault="00B555D2">
            <w:pPr>
              <w:pStyle w:val="1bodycopy10pt"/>
              <w:suppressAutoHyphens/>
              <w:rPr>
                <w:rFonts w:ascii="Arial" w:hAnsi="Arial" w:cs="Arial"/>
                <w:caps/>
                <w:color w:val="F8F8F8"/>
              </w:rPr>
            </w:pPr>
            <w:r w:rsidRPr="236D12BA">
              <w:rPr>
                <w:rFonts w:ascii="Arial" w:hAnsi="Arial" w:cs="Arial"/>
                <w:caps/>
                <w:color w:val="F8F8F8"/>
              </w:rPr>
              <w:t>Area of need</w:t>
            </w:r>
          </w:p>
          <w:p w14:paraId="7B9C39AC" w14:textId="77777777" w:rsidR="009A1E5B" w:rsidRPr="00C34D54" w:rsidRDefault="009A1E5B">
            <w:pPr>
              <w:pStyle w:val="1bodycopy10pt"/>
              <w:suppressAutoHyphens/>
              <w:rPr>
                <w:rFonts w:ascii="Arial" w:hAnsi="Arial" w:cs="Arial"/>
                <w:caps/>
                <w:color w:val="F8F8F8"/>
              </w:rPr>
            </w:pPr>
          </w:p>
        </w:tc>
        <w:tc>
          <w:tcPr>
            <w:tcW w:w="7343" w:type="dxa"/>
            <w:gridSpan w:val="2"/>
            <w:tcBorders>
              <w:left w:val="single" w:sz="8" w:space="0" w:color="F8F8F8"/>
            </w:tcBorders>
            <w:shd w:val="clear" w:color="auto" w:fill="12263F"/>
            <w:tcMar>
              <w:top w:w="113" w:type="dxa"/>
              <w:left w:w="108" w:type="dxa"/>
              <w:bottom w:w="113" w:type="dxa"/>
              <w:right w:w="108" w:type="dxa"/>
            </w:tcMar>
          </w:tcPr>
          <w:p w14:paraId="335D7AF0" w14:textId="77777777" w:rsidR="009A1E5B" w:rsidRPr="00C34D54" w:rsidRDefault="009A1E5B">
            <w:pPr>
              <w:pStyle w:val="1bodycopy10pt"/>
              <w:suppressAutoHyphens/>
              <w:rPr>
                <w:rFonts w:ascii="Arial" w:hAnsi="Arial" w:cs="Arial"/>
                <w:caps/>
                <w:color w:val="F8F8F8"/>
              </w:rPr>
            </w:pPr>
          </w:p>
        </w:tc>
      </w:tr>
      <w:tr w:rsidR="009A1E5B" w:rsidRPr="00C34D54" w14:paraId="2079DDCC" w14:textId="77777777" w:rsidTr="236D12BA">
        <w:trPr>
          <w:cantSplit/>
        </w:trPr>
        <w:tc>
          <w:tcPr>
            <w:tcW w:w="265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81E5707" w14:textId="77777777" w:rsidR="009A1E5B" w:rsidRPr="00C34D54" w:rsidRDefault="00B555D2">
            <w:pPr>
              <w:pStyle w:val="1bodycopy10pt"/>
              <w:rPr>
                <w:rFonts w:ascii="Arial" w:hAnsi="Arial" w:cs="Arial"/>
              </w:rPr>
            </w:pPr>
            <w:r w:rsidRPr="236D12BA">
              <w:rPr>
                <w:rFonts w:ascii="Arial" w:hAnsi="Arial" w:cs="Arial"/>
              </w:rPr>
              <w:t>Communication and interaction</w:t>
            </w:r>
          </w:p>
        </w:tc>
        <w:tc>
          <w:tcPr>
            <w:tcW w:w="730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EFD6DE6" w14:textId="77777777" w:rsidR="009A1E5B" w:rsidRPr="00C34D54" w:rsidRDefault="00B555D2">
            <w:pPr>
              <w:pStyle w:val="1bodycopy10pt"/>
              <w:rPr>
                <w:rFonts w:ascii="Arial" w:hAnsi="Arial" w:cs="Arial"/>
              </w:rPr>
            </w:pPr>
            <w:r w:rsidRPr="236D12BA">
              <w:rPr>
                <w:rFonts w:ascii="Arial" w:hAnsi="Arial" w:cs="Arial"/>
              </w:rPr>
              <w:t>Pupils with needs in this area have difficulty communicating with others. They may have difficulty understanding what is being said to them, have trouble expressing themselves, or do not understand or use the social rules of communication.</w:t>
            </w:r>
          </w:p>
          <w:p w14:paraId="3B6DFFE6" w14:textId="77777777" w:rsidR="009A1E5B" w:rsidRPr="00C34D54" w:rsidRDefault="00B555D2">
            <w:pPr>
              <w:pStyle w:val="1bodycopy10pt"/>
              <w:rPr>
                <w:rFonts w:ascii="Arial" w:hAnsi="Arial" w:cs="Arial"/>
              </w:rPr>
            </w:pPr>
            <w:r w:rsidRPr="236D12BA">
              <w:rPr>
                <w:rFonts w:ascii="Arial" w:hAnsi="Arial" w:cs="Arial"/>
              </w:rPr>
              <w:t>Pupils who are on the autism spectrum often have needs that fall in this category.</w:t>
            </w:r>
          </w:p>
        </w:tc>
        <w:tc>
          <w:tcPr>
            <w:tcW w:w="40" w:type="dxa"/>
            <w:tcMar>
              <w:top w:w="0" w:type="dxa"/>
              <w:left w:w="10" w:type="dxa"/>
              <w:bottom w:w="0" w:type="dxa"/>
              <w:right w:w="10" w:type="dxa"/>
            </w:tcMar>
          </w:tcPr>
          <w:p w14:paraId="05FEF140" w14:textId="77777777" w:rsidR="009A1E5B" w:rsidRPr="00C34D54" w:rsidRDefault="009A1E5B">
            <w:pPr>
              <w:pStyle w:val="1bodycopy10pt"/>
              <w:rPr>
                <w:rFonts w:ascii="Arial" w:hAnsi="Arial" w:cs="Arial"/>
              </w:rPr>
            </w:pPr>
          </w:p>
        </w:tc>
      </w:tr>
      <w:tr w:rsidR="009A1E5B" w:rsidRPr="00C34D54" w14:paraId="748B9BD6" w14:textId="77777777" w:rsidTr="236D12BA">
        <w:trPr>
          <w:cantSplit/>
        </w:trPr>
        <w:tc>
          <w:tcPr>
            <w:tcW w:w="265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E3EA1C3" w14:textId="77777777" w:rsidR="009A1E5B" w:rsidRPr="00C34D54" w:rsidRDefault="00B555D2">
            <w:pPr>
              <w:pStyle w:val="1bodycopy10pt"/>
              <w:rPr>
                <w:rFonts w:ascii="Arial" w:hAnsi="Arial" w:cs="Arial"/>
              </w:rPr>
            </w:pPr>
            <w:r w:rsidRPr="236D12BA">
              <w:rPr>
                <w:rFonts w:ascii="Arial" w:hAnsi="Arial" w:cs="Arial"/>
              </w:rPr>
              <w:t xml:space="preserve">Cognition and learning </w:t>
            </w:r>
          </w:p>
        </w:tc>
        <w:tc>
          <w:tcPr>
            <w:tcW w:w="730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3D0C10F" w14:textId="77777777" w:rsidR="009A1E5B" w:rsidRPr="00C34D54" w:rsidRDefault="00B555D2">
            <w:pPr>
              <w:pStyle w:val="1bodycopy10pt"/>
              <w:rPr>
                <w:rFonts w:ascii="Arial" w:hAnsi="Arial" w:cs="Arial"/>
              </w:rPr>
            </w:pPr>
            <w:r w:rsidRPr="236D12BA">
              <w:rPr>
                <w:rFonts w:ascii="Arial" w:hAnsi="Arial" w:cs="Arial"/>
              </w:rPr>
              <w:t xml:space="preserve">Pupils with learning difficulties usually learn at a slower pace than their peers. </w:t>
            </w:r>
            <w:r>
              <w:br/>
            </w:r>
            <w:r w:rsidRPr="236D12BA">
              <w:rPr>
                <w:rFonts w:ascii="Arial" w:hAnsi="Arial" w:cs="Arial"/>
              </w:rPr>
              <w:t>A wide range of needs are grouped in this area, including:</w:t>
            </w:r>
          </w:p>
          <w:p w14:paraId="3A8B22CF" w14:textId="72FA1E25" w:rsidR="009A1E5B" w:rsidRPr="00C34D54" w:rsidRDefault="00B555D2" w:rsidP="000D363C">
            <w:pPr>
              <w:pStyle w:val="1bodycopy10pt"/>
              <w:numPr>
                <w:ilvl w:val="0"/>
                <w:numId w:val="2"/>
              </w:numPr>
              <w:rPr>
                <w:rFonts w:ascii="Arial" w:hAnsi="Arial" w:cs="Arial"/>
              </w:rPr>
            </w:pPr>
            <w:r w:rsidRPr="236D12BA">
              <w:rPr>
                <w:rFonts w:ascii="Arial" w:hAnsi="Arial" w:cs="Arial"/>
              </w:rPr>
              <w:t xml:space="preserve">Specific learning difficulties, which impact 1 or more specific aspects of learning, such as: dyslexia, </w:t>
            </w:r>
            <w:r w:rsidR="788E7AD8" w:rsidRPr="236D12BA">
              <w:rPr>
                <w:rFonts w:ascii="Arial" w:hAnsi="Arial" w:cs="Arial"/>
              </w:rPr>
              <w:t>dyscalculia,</w:t>
            </w:r>
            <w:r w:rsidR="43D2E320" w:rsidRPr="236D12BA">
              <w:rPr>
                <w:rFonts w:ascii="Arial" w:hAnsi="Arial" w:cs="Arial"/>
              </w:rPr>
              <w:t xml:space="preserve"> </w:t>
            </w:r>
            <w:r w:rsidRPr="236D12BA">
              <w:rPr>
                <w:rFonts w:ascii="Arial" w:hAnsi="Arial" w:cs="Arial"/>
              </w:rPr>
              <w:t>and dyspraxia</w:t>
            </w:r>
          </w:p>
          <w:p w14:paraId="06C3282F" w14:textId="77777777" w:rsidR="009A1E5B" w:rsidRPr="00C34D54" w:rsidRDefault="00B555D2" w:rsidP="000D363C">
            <w:pPr>
              <w:pStyle w:val="1bodycopy10pt"/>
              <w:numPr>
                <w:ilvl w:val="0"/>
                <w:numId w:val="2"/>
              </w:numPr>
              <w:rPr>
                <w:rFonts w:ascii="Arial" w:hAnsi="Arial" w:cs="Arial"/>
              </w:rPr>
            </w:pPr>
            <w:r w:rsidRPr="236D12BA">
              <w:rPr>
                <w:rFonts w:ascii="Arial" w:hAnsi="Arial" w:cs="Arial"/>
              </w:rPr>
              <w:t>Moderate learning difficulties</w:t>
            </w:r>
          </w:p>
          <w:p w14:paraId="07E94368" w14:textId="77777777" w:rsidR="009A1E5B" w:rsidRPr="00C34D54" w:rsidRDefault="00B555D2" w:rsidP="000D363C">
            <w:pPr>
              <w:pStyle w:val="1bodycopy10pt"/>
              <w:numPr>
                <w:ilvl w:val="0"/>
                <w:numId w:val="2"/>
              </w:numPr>
              <w:rPr>
                <w:rFonts w:ascii="Arial" w:hAnsi="Arial" w:cs="Arial"/>
              </w:rPr>
            </w:pPr>
            <w:r w:rsidRPr="236D12BA">
              <w:rPr>
                <w:rFonts w:ascii="Arial" w:hAnsi="Arial" w:cs="Arial"/>
              </w:rPr>
              <w:t>Severe learning difficulties</w:t>
            </w:r>
          </w:p>
          <w:p w14:paraId="1ACBA654" w14:textId="77777777" w:rsidR="009A1E5B" w:rsidRPr="00C34D54" w:rsidRDefault="00B555D2" w:rsidP="000D363C">
            <w:pPr>
              <w:pStyle w:val="1bodycopy10pt"/>
              <w:numPr>
                <w:ilvl w:val="0"/>
                <w:numId w:val="2"/>
              </w:numPr>
              <w:rPr>
                <w:rFonts w:ascii="Arial" w:hAnsi="Arial" w:cs="Arial"/>
              </w:rPr>
            </w:pPr>
            <w:r w:rsidRPr="236D12BA">
              <w:rPr>
                <w:rFonts w:ascii="Arial" w:hAnsi="Arial" w:cs="Arial"/>
              </w:rPr>
              <w:t>Profound and multiple learning difficulties, which is where pupils are likely to have severe and complex learning difficulties as well as a physical disability or sensory impairment</w:t>
            </w:r>
          </w:p>
        </w:tc>
        <w:tc>
          <w:tcPr>
            <w:tcW w:w="40" w:type="dxa"/>
            <w:tcMar>
              <w:top w:w="0" w:type="dxa"/>
              <w:left w:w="10" w:type="dxa"/>
              <w:bottom w:w="0" w:type="dxa"/>
              <w:right w:w="10" w:type="dxa"/>
            </w:tcMar>
          </w:tcPr>
          <w:p w14:paraId="11B8AB2D" w14:textId="77777777" w:rsidR="009A1E5B" w:rsidRPr="00C34D54" w:rsidRDefault="009A1E5B">
            <w:pPr>
              <w:pStyle w:val="1bodycopy10pt"/>
              <w:rPr>
                <w:rFonts w:ascii="Arial" w:hAnsi="Arial" w:cs="Arial"/>
              </w:rPr>
            </w:pPr>
          </w:p>
        </w:tc>
      </w:tr>
      <w:tr w:rsidR="009A1E5B" w:rsidRPr="00C34D54" w14:paraId="37576957" w14:textId="77777777" w:rsidTr="236D12BA">
        <w:trPr>
          <w:cantSplit/>
        </w:trPr>
        <w:tc>
          <w:tcPr>
            <w:tcW w:w="265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AE64D51" w14:textId="39DA9CCE" w:rsidR="009A1E5B" w:rsidRPr="00C34D54" w:rsidRDefault="00B555D2">
            <w:pPr>
              <w:pStyle w:val="1bodycopy10pt"/>
              <w:rPr>
                <w:rFonts w:ascii="Arial" w:hAnsi="Arial" w:cs="Arial"/>
              </w:rPr>
            </w:pPr>
            <w:r w:rsidRPr="236D12BA">
              <w:rPr>
                <w:rFonts w:ascii="Arial" w:hAnsi="Arial" w:cs="Arial"/>
              </w:rPr>
              <w:lastRenderedPageBreak/>
              <w:t xml:space="preserve">Social, </w:t>
            </w:r>
            <w:r w:rsidR="4C8468D1" w:rsidRPr="236D12BA">
              <w:rPr>
                <w:rFonts w:ascii="Arial" w:hAnsi="Arial" w:cs="Arial"/>
              </w:rPr>
              <w:t>emotional,</w:t>
            </w:r>
            <w:r w:rsidRPr="236D12BA">
              <w:rPr>
                <w:rFonts w:ascii="Arial" w:hAnsi="Arial" w:cs="Arial"/>
              </w:rPr>
              <w:t xml:space="preserve"> and mental health </w:t>
            </w:r>
          </w:p>
        </w:tc>
        <w:tc>
          <w:tcPr>
            <w:tcW w:w="730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030D78B" w14:textId="77777777" w:rsidR="009A1E5B" w:rsidRPr="00C34D54" w:rsidRDefault="00B555D2">
            <w:pPr>
              <w:pStyle w:val="1bodycopy10pt"/>
              <w:rPr>
                <w:rFonts w:ascii="Arial" w:hAnsi="Arial" w:cs="Arial"/>
              </w:rPr>
            </w:pPr>
            <w:r w:rsidRPr="236D12BA">
              <w:rPr>
                <w:rFonts w:ascii="Arial" w:hAnsi="Arial" w:cs="Arial"/>
              </w:rPr>
              <w:t>These needs may reflect a wide range of underlying difficulties or disorders. Pupils may have:</w:t>
            </w:r>
          </w:p>
          <w:p w14:paraId="4CC9D566" w14:textId="314478EC" w:rsidR="009A1E5B" w:rsidRPr="00C34D54" w:rsidRDefault="00B555D2" w:rsidP="000D363C">
            <w:pPr>
              <w:pStyle w:val="1bodycopy10pt"/>
              <w:numPr>
                <w:ilvl w:val="0"/>
                <w:numId w:val="3"/>
              </w:numPr>
              <w:rPr>
                <w:rFonts w:ascii="Arial" w:hAnsi="Arial" w:cs="Arial"/>
              </w:rPr>
            </w:pPr>
            <w:r w:rsidRPr="236D12BA">
              <w:rPr>
                <w:rFonts w:ascii="Arial" w:hAnsi="Arial" w:cs="Arial"/>
              </w:rPr>
              <w:t xml:space="preserve">Mental health difficulties such as anxiety, </w:t>
            </w:r>
            <w:r w:rsidR="1DE5B38F" w:rsidRPr="236D12BA">
              <w:rPr>
                <w:rFonts w:ascii="Arial" w:hAnsi="Arial" w:cs="Arial"/>
              </w:rPr>
              <w:t>depression,</w:t>
            </w:r>
            <w:r w:rsidRPr="236D12BA">
              <w:rPr>
                <w:rFonts w:ascii="Arial" w:hAnsi="Arial" w:cs="Arial"/>
              </w:rPr>
              <w:t xml:space="preserve"> or an eating disorder</w:t>
            </w:r>
          </w:p>
          <w:p w14:paraId="760C8517" w14:textId="62162472" w:rsidR="009A1E5B" w:rsidRPr="00C34D54" w:rsidRDefault="00B555D2" w:rsidP="000D363C">
            <w:pPr>
              <w:pStyle w:val="1bodycopy10pt"/>
              <w:numPr>
                <w:ilvl w:val="0"/>
                <w:numId w:val="3"/>
              </w:numPr>
              <w:rPr>
                <w:rFonts w:ascii="Arial" w:hAnsi="Arial" w:cs="Arial"/>
              </w:rPr>
            </w:pPr>
            <w:r w:rsidRPr="236D12BA">
              <w:rPr>
                <w:rFonts w:ascii="Arial" w:hAnsi="Arial" w:cs="Arial"/>
              </w:rPr>
              <w:t xml:space="preserve">Attention deficit disorder, attention deficit hyperactive </w:t>
            </w:r>
            <w:r w:rsidR="1DE5B38F" w:rsidRPr="236D12BA">
              <w:rPr>
                <w:rFonts w:ascii="Arial" w:hAnsi="Arial" w:cs="Arial"/>
              </w:rPr>
              <w:t>disorder,</w:t>
            </w:r>
            <w:r w:rsidRPr="236D12BA">
              <w:rPr>
                <w:rFonts w:ascii="Arial" w:hAnsi="Arial" w:cs="Arial"/>
              </w:rPr>
              <w:t xml:space="preserve"> or attachment disorder</w:t>
            </w:r>
          </w:p>
          <w:p w14:paraId="595AB7CB" w14:textId="77777777" w:rsidR="009A1E5B" w:rsidRPr="00C34D54" w:rsidRDefault="00B555D2" w:rsidP="000D363C">
            <w:pPr>
              <w:pStyle w:val="1bodycopy10pt"/>
              <w:numPr>
                <w:ilvl w:val="0"/>
                <w:numId w:val="3"/>
              </w:numPr>
              <w:rPr>
                <w:rFonts w:ascii="Arial" w:hAnsi="Arial" w:cs="Arial"/>
              </w:rPr>
            </w:pPr>
            <w:r w:rsidRPr="236D12BA">
              <w:rPr>
                <w:rFonts w:ascii="Arial" w:hAnsi="Arial" w:cs="Arial"/>
              </w:rPr>
              <w:t>Suffered adverse childhood experiences</w:t>
            </w:r>
          </w:p>
          <w:p w14:paraId="0849CB14" w14:textId="26295F77" w:rsidR="009A1E5B" w:rsidRPr="00C34D54" w:rsidRDefault="00B555D2">
            <w:pPr>
              <w:pStyle w:val="1bodycopy10pt"/>
              <w:rPr>
                <w:rFonts w:ascii="Arial" w:hAnsi="Arial" w:cs="Arial"/>
              </w:rPr>
            </w:pPr>
            <w:r w:rsidRPr="236D12BA">
              <w:rPr>
                <w:rFonts w:ascii="Arial" w:hAnsi="Arial" w:cs="Arial"/>
              </w:rPr>
              <w:t xml:space="preserve">These needs can manifest in many ways, for example as challenging, </w:t>
            </w:r>
            <w:r w:rsidR="5941205E" w:rsidRPr="236D12BA">
              <w:rPr>
                <w:rFonts w:ascii="Arial" w:hAnsi="Arial" w:cs="Arial"/>
              </w:rPr>
              <w:t>disruptive,</w:t>
            </w:r>
            <w:r w:rsidRPr="236D12BA">
              <w:rPr>
                <w:rFonts w:ascii="Arial" w:hAnsi="Arial" w:cs="Arial"/>
              </w:rPr>
              <w:t xml:space="preserve"> or disturbing behaviour, or by the pupil becoming withdrawn or isolated.</w:t>
            </w:r>
          </w:p>
        </w:tc>
        <w:tc>
          <w:tcPr>
            <w:tcW w:w="40" w:type="dxa"/>
            <w:tcMar>
              <w:top w:w="0" w:type="dxa"/>
              <w:left w:w="10" w:type="dxa"/>
              <w:bottom w:w="0" w:type="dxa"/>
              <w:right w:w="10" w:type="dxa"/>
            </w:tcMar>
          </w:tcPr>
          <w:p w14:paraId="12007A10" w14:textId="77777777" w:rsidR="009A1E5B" w:rsidRPr="00C34D54" w:rsidRDefault="009A1E5B">
            <w:pPr>
              <w:pStyle w:val="1bodycopy10pt"/>
              <w:rPr>
                <w:rFonts w:ascii="Arial" w:hAnsi="Arial" w:cs="Arial"/>
              </w:rPr>
            </w:pPr>
          </w:p>
        </w:tc>
      </w:tr>
      <w:tr w:rsidR="009A1E5B" w:rsidRPr="00C34D54" w14:paraId="47D65738" w14:textId="77777777" w:rsidTr="236D12BA">
        <w:trPr>
          <w:cantSplit/>
        </w:trPr>
        <w:tc>
          <w:tcPr>
            <w:tcW w:w="265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F710AEB" w14:textId="77777777" w:rsidR="009A1E5B" w:rsidRPr="00C34D54" w:rsidRDefault="00B555D2">
            <w:pPr>
              <w:pStyle w:val="1bodycopy10pt"/>
              <w:rPr>
                <w:rFonts w:ascii="Arial" w:hAnsi="Arial" w:cs="Arial"/>
              </w:rPr>
            </w:pPr>
            <w:r w:rsidRPr="236D12BA">
              <w:rPr>
                <w:rFonts w:ascii="Arial" w:hAnsi="Arial" w:cs="Arial"/>
              </w:rPr>
              <w:t xml:space="preserve">Sensory and/or physical </w:t>
            </w:r>
          </w:p>
        </w:tc>
        <w:tc>
          <w:tcPr>
            <w:tcW w:w="730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EBCAAD2" w14:textId="77777777" w:rsidR="009A1E5B" w:rsidRPr="00C34D54" w:rsidRDefault="00B555D2">
            <w:pPr>
              <w:pStyle w:val="1bodycopy10pt"/>
              <w:rPr>
                <w:rFonts w:ascii="Arial" w:hAnsi="Arial" w:cs="Arial"/>
              </w:rPr>
            </w:pPr>
            <w:r w:rsidRPr="236D12BA">
              <w:rPr>
                <w:rFonts w:ascii="Arial" w:hAnsi="Arial" w:cs="Arial"/>
              </w:rPr>
              <w:t>Pupils with these needs have a disability that hinders them from accessing the educational facilities generally provided.</w:t>
            </w:r>
          </w:p>
          <w:p w14:paraId="46F1FEC6" w14:textId="77777777" w:rsidR="009A1E5B" w:rsidRPr="00C34D54" w:rsidRDefault="00B555D2">
            <w:pPr>
              <w:pStyle w:val="1bodycopy10pt"/>
              <w:rPr>
                <w:rFonts w:ascii="Arial" w:hAnsi="Arial" w:cs="Arial"/>
              </w:rPr>
            </w:pPr>
            <w:r w:rsidRPr="236D12BA">
              <w:rPr>
                <w:rFonts w:ascii="Arial" w:hAnsi="Arial" w:cs="Arial"/>
              </w:rPr>
              <w:t>Pupils may have:</w:t>
            </w:r>
          </w:p>
          <w:p w14:paraId="4CC7CC84" w14:textId="2D7CE012" w:rsidR="009A1E5B" w:rsidRPr="00C34D54" w:rsidRDefault="00B555D2" w:rsidP="000D363C">
            <w:pPr>
              <w:pStyle w:val="1bodycopy10pt"/>
              <w:numPr>
                <w:ilvl w:val="0"/>
                <w:numId w:val="4"/>
              </w:numPr>
              <w:rPr>
                <w:rFonts w:ascii="Arial" w:hAnsi="Arial" w:cs="Arial"/>
              </w:rPr>
            </w:pPr>
            <w:r w:rsidRPr="236D12BA">
              <w:rPr>
                <w:rFonts w:ascii="Arial" w:hAnsi="Arial" w:cs="Arial"/>
              </w:rPr>
              <w:t xml:space="preserve">A sensory impairment such as vision impairment, hearing </w:t>
            </w:r>
            <w:r w:rsidR="73CBF97D" w:rsidRPr="236D12BA">
              <w:rPr>
                <w:rFonts w:ascii="Arial" w:hAnsi="Arial" w:cs="Arial"/>
              </w:rPr>
              <w:t>impairment,</w:t>
            </w:r>
            <w:r w:rsidRPr="236D12BA">
              <w:rPr>
                <w:rFonts w:ascii="Arial" w:hAnsi="Arial" w:cs="Arial"/>
              </w:rPr>
              <w:t xml:space="preserve"> or multi-sensory impairment</w:t>
            </w:r>
          </w:p>
          <w:p w14:paraId="27FDD4F2" w14:textId="77777777" w:rsidR="009A1E5B" w:rsidRPr="00C34D54" w:rsidRDefault="00B555D2" w:rsidP="000D363C">
            <w:pPr>
              <w:pStyle w:val="1bodycopy10pt"/>
              <w:numPr>
                <w:ilvl w:val="0"/>
                <w:numId w:val="4"/>
              </w:numPr>
              <w:rPr>
                <w:rFonts w:ascii="Arial" w:hAnsi="Arial" w:cs="Arial"/>
              </w:rPr>
            </w:pPr>
            <w:r w:rsidRPr="236D12BA">
              <w:rPr>
                <w:rFonts w:ascii="Arial" w:hAnsi="Arial" w:cs="Arial"/>
              </w:rPr>
              <w:t>A physical impairment</w:t>
            </w:r>
          </w:p>
          <w:p w14:paraId="4FDF1E75" w14:textId="77777777" w:rsidR="009A1E5B" w:rsidRPr="00C34D54" w:rsidRDefault="00B555D2">
            <w:pPr>
              <w:pStyle w:val="1bodycopy10pt"/>
              <w:rPr>
                <w:rFonts w:ascii="Arial" w:hAnsi="Arial" w:cs="Arial"/>
              </w:rPr>
            </w:pPr>
            <w:r w:rsidRPr="236D12BA">
              <w:rPr>
                <w:rFonts w:ascii="Arial" w:hAnsi="Arial" w:cs="Arial"/>
              </w:rPr>
              <w:t>These pupils may need ongoing additional support and equipment to access all the opportunities available to their peers.</w:t>
            </w:r>
          </w:p>
        </w:tc>
        <w:tc>
          <w:tcPr>
            <w:tcW w:w="40" w:type="dxa"/>
            <w:tcMar>
              <w:top w:w="0" w:type="dxa"/>
              <w:left w:w="10" w:type="dxa"/>
              <w:bottom w:w="0" w:type="dxa"/>
              <w:right w:w="10" w:type="dxa"/>
            </w:tcMar>
          </w:tcPr>
          <w:p w14:paraId="3DA0407A" w14:textId="77777777" w:rsidR="009A1E5B" w:rsidRPr="00C34D54" w:rsidRDefault="009A1E5B">
            <w:pPr>
              <w:pStyle w:val="1bodycopy10pt"/>
              <w:rPr>
                <w:rFonts w:ascii="Arial" w:hAnsi="Arial" w:cs="Arial"/>
              </w:rPr>
            </w:pPr>
          </w:p>
        </w:tc>
      </w:tr>
    </w:tbl>
    <w:p w14:paraId="04DCE374" w14:textId="77777777" w:rsidR="009A1E5B" w:rsidRPr="00C34D54" w:rsidRDefault="009A1E5B">
      <w:pPr>
        <w:rPr>
          <w:rFonts w:ascii="Arial" w:hAnsi="Arial" w:cs="Arial"/>
        </w:rPr>
      </w:pPr>
    </w:p>
    <w:p w14:paraId="290E8008" w14:textId="77777777" w:rsidR="009A1E5B" w:rsidRPr="00C34D54" w:rsidRDefault="00B555D2" w:rsidP="00AB545C">
      <w:pPr>
        <w:pStyle w:val="Heading1"/>
      </w:pPr>
      <w:bookmarkStart w:id="17" w:name="_Toc1078731303"/>
      <w:r>
        <w:t>6: Roles and responsibilities.</w:t>
      </w:r>
      <w:bookmarkEnd w:id="17"/>
    </w:p>
    <w:p w14:paraId="2C5270CC" w14:textId="64F6E3F4" w:rsidR="009A1E5B" w:rsidRPr="00C34D54" w:rsidRDefault="00B555D2" w:rsidP="00C34D54">
      <w:pPr>
        <w:pStyle w:val="Heading2"/>
      </w:pPr>
      <w:bookmarkStart w:id="18" w:name="_Toc589765297"/>
      <w:r>
        <w:t>6.1 The SENDC</w:t>
      </w:r>
      <w:r w:rsidR="007D21E4">
        <w:t>o</w:t>
      </w:r>
      <w:r>
        <w:t>:</w:t>
      </w:r>
      <w:bookmarkEnd w:id="18"/>
    </w:p>
    <w:p w14:paraId="71BE1D4B" w14:textId="3EA7AA88" w:rsidR="009A1E5B" w:rsidRPr="00C34D54" w:rsidRDefault="00B555D2" w:rsidP="00C34D54">
      <w:pPr>
        <w:rPr>
          <w:rFonts w:ascii="Arial" w:hAnsi="Arial" w:cs="Arial"/>
        </w:rPr>
      </w:pPr>
      <w:r w:rsidRPr="236D12BA">
        <w:rPr>
          <w:rFonts w:ascii="Arial" w:hAnsi="Arial" w:cs="Arial"/>
        </w:rPr>
        <w:t>The SENDC</w:t>
      </w:r>
      <w:r w:rsidR="007D21E4" w:rsidRPr="236D12BA">
        <w:rPr>
          <w:rFonts w:ascii="Arial" w:hAnsi="Arial" w:cs="Arial"/>
        </w:rPr>
        <w:t>o</w:t>
      </w:r>
      <w:r w:rsidRPr="236D12BA">
        <w:rPr>
          <w:rFonts w:ascii="Arial" w:hAnsi="Arial" w:cs="Arial"/>
        </w:rPr>
        <w:t xml:space="preserve"> at our school is Elena Wilson (email: </w:t>
      </w:r>
      <w:hyperlink r:id="rId20">
        <w:r w:rsidRPr="236D12BA">
          <w:rPr>
            <w:rStyle w:val="Hyperlink"/>
            <w:rFonts w:ascii="Arial" w:hAnsi="Arial" w:cs="Arial"/>
          </w:rPr>
          <w:t>elena.wilson@pilgrim.lincs.sch.uk</w:t>
        </w:r>
      </w:hyperlink>
      <w:r w:rsidRPr="236D12BA">
        <w:rPr>
          <w:rFonts w:ascii="Arial" w:hAnsi="Arial" w:cs="Arial"/>
        </w:rPr>
        <w:t>).</w:t>
      </w:r>
    </w:p>
    <w:p w14:paraId="2576C8A0" w14:textId="77777777" w:rsidR="009A1E5B" w:rsidRPr="00C34D54" w:rsidRDefault="00B555D2" w:rsidP="00C34D54">
      <w:pPr>
        <w:rPr>
          <w:rFonts w:ascii="Arial" w:hAnsi="Arial" w:cs="Arial"/>
        </w:rPr>
      </w:pPr>
      <w:r w:rsidRPr="236D12BA">
        <w:rPr>
          <w:rFonts w:ascii="Arial" w:hAnsi="Arial" w:cs="Arial"/>
        </w:rPr>
        <w:t>They will:</w:t>
      </w:r>
    </w:p>
    <w:p w14:paraId="58FB57B3" w14:textId="77777777" w:rsidR="009A1E5B" w:rsidRPr="00C34D54" w:rsidRDefault="00B555D2" w:rsidP="236D12BA">
      <w:pPr>
        <w:pStyle w:val="ListParagraph"/>
      </w:pPr>
      <w:r w:rsidRPr="236D12BA">
        <w:t>Inform any parents that their child may have SEND and then liaise with them about the pupil’s needs and any provision made.</w:t>
      </w:r>
    </w:p>
    <w:p w14:paraId="3D6042FF" w14:textId="77777777" w:rsidR="009A1E5B" w:rsidRPr="00C34D54" w:rsidRDefault="00B555D2" w:rsidP="236D12BA">
      <w:pPr>
        <w:pStyle w:val="ListParagraph"/>
      </w:pPr>
      <w:r w:rsidRPr="236D12BA">
        <w:t>Work with the headteacher and SEND governor to determine the strategic development of the SEND policy and provision in the school.</w:t>
      </w:r>
    </w:p>
    <w:p w14:paraId="30F709BA" w14:textId="77777777" w:rsidR="009A1E5B" w:rsidRPr="00C34D54" w:rsidRDefault="00B555D2" w:rsidP="236D12BA">
      <w:pPr>
        <w:pStyle w:val="ListParagraph"/>
      </w:pPr>
      <w:r w:rsidRPr="236D12BA">
        <w:t>Have day-to-day responsibility for the operation of this SEND policy and the co-ordination of specific provision made to support individual pupils with SEN, including those who have EHC plans.</w:t>
      </w:r>
    </w:p>
    <w:p w14:paraId="103CFD4A" w14:textId="77777777" w:rsidR="009A1E5B" w:rsidRPr="00C34D54" w:rsidRDefault="00B555D2" w:rsidP="236D12BA">
      <w:pPr>
        <w:pStyle w:val="ListParagraph"/>
      </w:pPr>
      <w:r w:rsidRPr="236D12BA">
        <w:t>Provide professional guidance to colleagues and liaise and work with staff, parents, and other agencies to make sure that pupils with SEND receive appropriate support and high-quality teaching.</w:t>
      </w:r>
    </w:p>
    <w:p w14:paraId="0ECDB5C2" w14:textId="77777777" w:rsidR="009A1E5B" w:rsidRPr="00C34D54" w:rsidRDefault="00B555D2" w:rsidP="236D12BA">
      <w:pPr>
        <w:pStyle w:val="ListParagraph"/>
      </w:pPr>
      <w:r w:rsidRPr="236D12BA">
        <w:t>Advise on the graduated approach to providing SEND support and differentiated teaching methods appropriate for individual pupils.</w:t>
      </w:r>
    </w:p>
    <w:p w14:paraId="04C29DF6" w14:textId="77777777" w:rsidR="009A1E5B" w:rsidRPr="00C34D54" w:rsidRDefault="00B555D2" w:rsidP="236D12BA">
      <w:pPr>
        <w:pStyle w:val="ListParagraph"/>
      </w:pPr>
      <w:r w:rsidRPr="236D12BA">
        <w:lastRenderedPageBreak/>
        <w:t>Advise on the deployment of the school’s delegated budget and other resources to meet pupils’ needs effectively.</w:t>
      </w:r>
    </w:p>
    <w:p w14:paraId="3932889C" w14:textId="10864D64" w:rsidR="009A1E5B" w:rsidRPr="00C34D54" w:rsidRDefault="00B555D2" w:rsidP="236D12BA">
      <w:pPr>
        <w:pStyle w:val="ListParagraph"/>
      </w:pPr>
      <w:r w:rsidRPr="236D12BA">
        <w:t xml:space="preserve">Be a point of contact for external agencies, especially the </w:t>
      </w:r>
      <w:r w:rsidR="009E280C" w:rsidRPr="236D12BA">
        <w:t>L</w:t>
      </w:r>
      <w:r w:rsidRPr="236D12BA">
        <w:t xml:space="preserve">ocal </w:t>
      </w:r>
      <w:r w:rsidR="009E280C" w:rsidRPr="236D12BA">
        <w:t>A</w:t>
      </w:r>
      <w:r w:rsidRPr="236D12BA">
        <w:t>uthority (LA) and its support services, and work with external agencies to ensure that appropriate provision is provided.</w:t>
      </w:r>
    </w:p>
    <w:p w14:paraId="62AFA2E2" w14:textId="0FD12E5A" w:rsidR="009A1E5B" w:rsidRPr="00C34D54" w:rsidRDefault="00B555D2" w:rsidP="236D12BA">
      <w:pPr>
        <w:pStyle w:val="ListParagraph"/>
      </w:pPr>
      <w:r w:rsidRPr="236D12BA">
        <w:t xml:space="preserve">Liaise with potential next providers of education, alongside the pupils </w:t>
      </w:r>
      <w:r w:rsidR="009E280C" w:rsidRPr="236D12BA">
        <w:t>Academic Link</w:t>
      </w:r>
      <w:r w:rsidRPr="236D12BA">
        <w:t xml:space="preserve"> and </w:t>
      </w:r>
      <w:r w:rsidR="009E280C" w:rsidRPr="236D12BA">
        <w:t>Pastoral Support and Welfare Specialists (</w:t>
      </w:r>
      <w:r w:rsidRPr="236D12BA">
        <w:t>PSWS</w:t>
      </w:r>
      <w:r w:rsidR="009E280C" w:rsidRPr="236D12BA">
        <w:t>)</w:t>
      </w:r>
      <w:r w:rsidRPr="236D12BA">
        <w:t>, to make sure that the pupil and their parents are informed about options and that a smooth transition is planned.</w:t>
      </w:r>
      <w:r w:rsidR="009E280C" w:rsidRPr="236D12BA">
        <w:t xml:space="preserve"> A PSWS supports the pupils’ pastoral needs and will normally be the point of contact for families and will liaise closely with health and other professionals where necessary. The academic link oversees the academic side of this, including timetables and provision. There is </w:t>
      </w:r>
      <w:r w:rsidR="41895F0D" w:rsidRPr="236D12BA">
        <w:t>a dedicated team</w:t>
      </w:r>
      <w:r w:rsidR="009E280C" w:rsidRPr="236D12BA">
        <w:t xml:space="preserve"> approach with the Academic Link and PSWS working collectively to balance holistic needs. </w:t>
      </w:r>
    </w:p>
    <w:p w14:paraId="0708AC9E" w14:textId="38C437C9" w:rsidR="009A1E5B" w:rsidRPr="00C34D54" w:rsidRDefault="00B555D2" w:rsidP="236D12BA">
      <w:pPr>
        <w:pStyle w:val="ListParagraph"/>
      </w:pPr>
      <w:r w:rsidRPr="236D12BA">
        <w:t xml:space="preserve">When a pupil moves to a different school or institution: Make sure that all relevant information about a pupil’s SEND and the provision for them are sent to the appropriate authority, </w:t>
      </w:r>
      <w:r w:rsidR="436930E4" w:rsidRPr="236D12BA">
        <w:t>school,</w:t>
      </w:r>
      <w:r w:rsidRPr="236D12BA">
        <w:t xml:space="preserve"> or institution in a timely manner.</w:t>
      </w:r>
    </w:p>
    <w:p w14:paraId="72D2EE2E" w14:textId="776131B8" w:rsidR="009A1E5B" w:rsidRPr="00C34D54" w:rsidRDefault="00B555D2" w:rsidP="236D12BA">
      <w:pPr>
        <w:pStyle w:val="ListParagraph"/>
      </w:pPr>
      <w:r w:rsidRPr="236D12BA">
        <w:t xml:space="preserve">Work with the headteacher and school governors to make sure the school meets its responsibilities under the Equality Act 2010 </w:t>
      </w:r>
      <w:r w:rsidR="14DC6C8A" w:rsidRPr="236D12BA">
        <w:t>regarding</w:t>
      </w:r>
      <w:r w:rsidRPr="236D12BA">
        <w:t xml:space="preserve"> reasonable adjustments and access arrangements.</w:t>
      </w:r>
    </w:p>
    <w:p w14:paraId="2108512D" w14:textId="77777777" w:rsidR="009A1E5B" w:rsidRPr="00C34D54" w:rsidRDefault="00B555D2" w:rsidP="236D12BA">
      <w:pPr>
        <w:pStyle w:val="ListParagraph"/>
      </w:pPr>
      <w:r w:rsidRPr="236D12BA">
        <w:t>Make sure the school keeps its records of all pupils with SEND up to date and accurate.</w:t>
      </w:r>
    </w:p>
    <w:p w14:paraId="571EE591" w14:textId="4145F48E" w:rsidR="009A1E5B" w:rsidRPr="00C34D54" w:rsidRDefault="00B555D2" w:rsidP="236D12BA">
      <w:pPr>
        <w:pStyle w:val="ListParagraph"/>
      </w:pPr>
      <w:r w:rsidRPr="236D12BA">
        <w:t xml:space="preserve">With a member of the Senior Leadership Team (SLT), in charge of CPD, monitor to </w:t>
      </w:r>
      <w:bookmarkStart w:id="19" w:name="_Int_41oFk6OR"/>
      <w:r w:rsidRPr="236D12BA">
        <w:t>identify</w:t>
      </w:r>
      <w:bookmarkEnd w:id="19"/>
      <w:r w:rsidRPr="236D12BA">
        <w:t xml:space="preserve"> any staff who have specific training needs regarding SEN</w:t>
      </w:r>
      <w:r w:rsidR="007D21E4" w:rsidRPr="236D12BA">
        <w:t>D</w:t>
      </w:r>
      <w:r w:rsidRPr="236D12BA">
        <w:t>, and incorporate this into the school’s plan for continuous professional development.</w:t>
      </w:r>
    </w:p>
    <w:p w14:paraId="5759CAAF" w14:textId="77777777" w:rsidR="009A1E5B" w:rsidRPr="00C34D54" w:rsidRDefault="00B555D2" w:rsidP="236D12BA">
      <w:pPr>
        <w:pStyle w:val="ListParagraph"/>
      </w:pPr>
      <w:r w:rsidRPr="236D12BA">
        <w:t>With a member of SLT, regularly review and evaluate the breadth and impact of the SEND support the school offers or can access, and co-operate with the LA in reviewing the provision that is available locally and in developing the local offer.</w:t>
      </w:r>
    </w:p>
    <w:p w14:paraId="2AC181B4" w14:textId="77777777" w:rsidR="009A1E5B" w:rsidRPr="00C34D54" w:rsidRDefault="00B555D2" w:rsidP="236D12BA">
      <w:pPr>
        <w:pStyle w:val="ListParagraph"/>
      </w:pPr>
      <w:r w:rsidRPr="236D12BA">
        <w:t>Prepare and review information for inclusion in the school’s SEND information report and any updates to this policy.</w:t>
      </w:r>
    </w:p>
    <w:p w14:paraId="5C999FF8" w14:textId="7ABD0E4E" w:rsidR="009A1E5B" w:rsidRPr="00C34D54" w:rsidRDefault="00B555D2" w:rsidP="236D12BA">
      <w:pPr>
        <w:pStyle w:val="ListParagraph"/>
      </w:pPr>
      <w:r w:rsidRPr="236D12BA">
        <w:t>With the headteacher and teaching staff, identify any patterns in the school’s identification of SEN</w:t>
      </w:r>
      <w:r w:rsidR="007D21E4" w:rsidRPr="236D12BA">
        <w:t>D</w:t>
      </w:r>
      <w:r w:rsidRPr="236D12BA">
        <w:t>, both within the school and in comparison, with national data, and use these to reflect on and reinforce the quality of teaching.</w:t>
      </w:r>
    </w:p>
    <w:p w14:paraId="78EEFF70" w14:textId="48968268" w:rsidR="36438631" w:rsidRPr="00592603" w:rsidRDefault="36438631" w:rsidP="236D12BA">
      <w:pPr>
        <w:pStyle w:val="Heading2"/>
      </w:pPr>
      <w:bookmarkStart w:id="20" w:name="_Toc1892284043"/>
      <w:r w:rsidRPr="00592603">
        <w:t>6.2 The governing board</w:t>
      </w:r>
      <w:bookmarkEnd w:id="20"/>
    </w:p>
    <w:p w14:paraId="5C1DF6C6" w14:textId="78227A68" w:rsidR="36438631" w:rsidRPr="00592603" w:rsidRDefault="36438631" w:rsidP="236D12BA">
      <w:pPr>
        <w:spacing w:before="240" w:after="240"/>
        <w:rPr>
          <w:rFonts w:ascii="Arial" w:eastAsia="Arial" w:hAnsi="Arial" w:cs="Arial"/>
        </w:rPr>
      </w:pPr>
      <w:r w:rsidRPr="00592603">
        <w:rPr>
          <w:rFonts w:ascii="Arial" w:eastAsia="Arial" w:hAnsi="Arial" w:cs="Arial"/>
        </w:rPr>
        <w:t>The governing board is responsible for making sure the following duties are carried out, though the duties can be delegated to a committee or an individual:</w:t>
      </w:r>
    </w:p>
    <w:p w14:paraId="04BA2F70" w14:textId="1D853614" w:rsidR="36438631" w:rsidRPr="00592603" w:rsidRDefault="36438631" w:rsidP="236D12BA">
      <w:pPr>
        <w:pStyle w:val="ListParagraph"/>
        <w:spacing w:after="0"/>
        <w:rPr>
          <w:rFonts w:eastAsia="Arial"/>
        </w:rPr>
      </w:pPr>
      <w:r w:rsidRPr="00592603">
        <w:rPr>
          <w:rFonts w:eastAsia="Arial"/>
        </w:rPr>
        <w:t xml:space="preserve">Co-operate with the LA in reviewing the provision that is available locally and developing the local offer </w:t>
      </w:r>
    </w:p>
    <w:p w14:paraId="02798F33" w14:textId="2CE543AE" w:rsidR="36438631" w:rsidRPr="00592603" w:rsidRDefault="36438631" w:rsidP="236D12BA">
      <w:pPr>
        <w:pStyle w:val="ListParagraph"/>
        <w:spacing w:after="0"/>
        <w:rPr>
          <w:rFonts w:eastAsia="Arial"/>
        </w:rPr>
      </w:pPr>
      <w:r w:rsidRPr="00592603">
        <w:rPr>
          <w:rFonts w:eastAsia="Arial"/>
        </w:rPr>
        <w:t xml:space="preserve">Do all it can to make sure that every pupil with SEND gets the support they need </w:t>
      </w:r>
    </w:p>
    <w:p w14:paraId="311CB133" w14:textId="10971FD2" w:rsidR="36438631" w:rsidRPr="00592603" w:rsidRDefault="36438631" w:rsidP="236D12BA">
      <w:pPr>
        <w:pStyle w:val="ListParagraph"/>
        <w:spacing w:after="0"/>
        <w:rPr>
          <w:rFonts w:eastAsia="Arial"/>
        </w:rPr>
      </w:pPr>
      <w:r w:rsidRPr="00592603">
        <w:rPr>
          <w:rFonts w:eastAsia="Arial"/>
        </w:rPr>
        <w:t xml:space="preserve">Make sure that pupils with SEND engage in the activities of the school alongside pupils who </w:t>
      </w:r>
      <w:r w:rsidR="1C994036" w:rsidRPr="00592603">
        <w:rPr>
          <w:rFonts w:eastAsia="Arial"/>
        </w:rPr>
        <w:t>do not</w:t>
      </w:r>
      <w:r w:rsidRPr="00592603">
        <w:rPr>
          <w:rFonts w:eastAsia="Arial"/>
        </w:rPr>
        <w:t xml:space="preserve"> have SEND</w:t>
      </w:r>
    </w:p>
    <w:p w14:paraId="2DF0EBBE" w14:textId="4A1DB81D" w:rsidR="36438631" w:rsidRPr="00592603" w:rsidRDefault="36438631" w:rsidP="236D12BA">
      <w:pPr>
        <w:pStyle w:val="ListParagraph"/>
        <w:spacing w:after="0"/>
        <w:rPr>
          <w:rFonts w:eastAsia="Arial"/>
        </w:rPr>
      </w:pPr>
      <w:r w:rsidRPr="00592603">
        <w:rPr>
          <w:rFonts w:eastAsia="Arial"/>
        </w:rPr>
        <w:t xml:space="preserve">Inform parents/carers when the school is making special educational provision for their child </w:t>
      </w:r>
    </w:p>
    <w:p w14:paraId="1F177334" w14:textId="42072362" w:rsidR="36438631" w:rsidRPr="00592603" w:rsidRDefault="36438631" w:rsidP="236D12BA">
      <w:pPr>
        <w:pStyle w:val="ListParagraph"/>
        <w:spacing w:after="0"/>
        <w:rPr>
          <w:rFonts w:eastAsia="Arial"/>
        </w:rPr>
      </w:pPr>
      <w:r w:rsidRPr="00592603">
        <w:rPr>
          <w:rFonts w:eastAsia="Arial"/>
        </w:rPr>
        <w:t xml:space="preserve">Make sure that the school has arrangements in place to support any pupils with medical conditions </w:t>
      </w:r>
    </w:p>
    <w:p w14:paraId="1475566F" w14:textId="50F7A30C" w:rsidR="36438631" w:rsidRPr="00592603" w:rsidRDefault="36438631" w:rsidP="236D12BA">
      <w:pPr>
        <w:pStyle w:val="ListParagraph"/>
        <w:spacing w:after="0"/>
        <w:rPr>
          <w:rFonts w:eastAsia="Arial"/>
        </w:rPr>
      </w:pPr>
      <w:r w:rsidRPr="00592603">
        <w:rPr>
          <w:rFonts w:eastAsia="Arial"/>
        </w:rPr>
        <w:lastRenderedPageBreak/>
        <w:t xml:space="preserve">Provide access to a broad and balanced curriculum </w:t>
      </w:r>
    </w:p>
    <w:p w14:paraId="5B276944" w14:textId="33162B20" w:rsidR="36438631" w:rsidRPr="00592603" w:rsidRDefault="36438631" w:rsidP="236D12BA">
      <w:pPr>
        <w:pStyle w:val="ListParagraph"/>
        <w:spacing w:after="0"/>
        <w:rPr>
          <w:rFonts w:eastAsia="Arial"/>
        </w:rPr>
      </w:pPr>
      <w:r w:rsidRPr="00592603">
        <w:rPr>
          <w:rFonts w:eastAsia="Arial"/>
        </w:rPr>
        <w:t xml:space="preserve">Have a clear approach to identifying and responding to SEND </w:t>
      </w:r>
    </w:p>
    <w:p w14:paraId="5323A86D" w14:textId="42171047" w:rsidR="36438631" w:rsidRPr="00592603" w:rsidRDefault="36438631" w:rsidP="236D12BA">
      <w:pPr>
        <w:pStyle w:val="ListParagraph"/>
        <w:spacing w:after="0"/>
        <w:rPr>
          <w:rFonts w:eastAsia="Arial"/>
        </w:rPr>
      </w:pPr>
      <w:r w:rsidRPr="00592603">
        <w:rPr>
          <w:rFonts w:eastAsia="Arial"/>
        </w:rPr>
        <w:t xml:space="preserve">Provide an annual report for parents/carers on their child’s progress </w:t>
      </w:r>
    </w:p>
    <w:p w14:paraId="2D6DF555" w14:textId="4117C5E1" w:rsidR="36438631" w:rsidRPr="00592603" w:rsidRDefault="36438631" w:rsidP="236D12BA">
      <w:pPr>
        <w:pStyle w:val="ListParagraph"/>
        <w:spacing w:after="0"/>
        <w:rPr>
          <w:rFonts w:eastAsia="Arial"/>
        </w:rPr>
      </w:pPr>
      <w:r w:rsidRPr="00592603">
        <w:rPr>
          <w:rFonts w:eastAsia="Arial"/>
        </w:rPr>
        <w:t>Record accurately and keep up to date the provision made for pupils with SEND</w:t>
      </w:r>
    </w:p>
    <w:p w14:paraId="5D1918E0" w14:textId="598A71D4" w:rsidR="36438631" w:rsidRPr="00592603" w:rsidRDefault="36438631" w:rsidP="236D12BA">
      <w:pPr>
        <w:pStyle w:val="ListParagraph"/>
        <w:spacing w:after="0"/>
        <w:rPr>
          <w:rFonts w:eastAsia="Arial"/>
        </w:rPr>
      </w:pPr>
      <w:r w:rsidRPr="00592603">
        <w:rPr>
          <w:rFonts w:eastAsia="Arial"/>
        </w:rPr>
        <w:t>Publish information on the school website about how the school is implementing its SEND policy, in an SEN information report</w:t>
      </w:r>
    </w:p>
    <w:p w14:paraId="6DAFC746" w14:textId="0EDD58B3" w:rsidR="36438631" w:rsidRPr="00592603" w:rsidRDefault="36438631" w:rsidP="236D12BA">
      <w:pPr>
        <w:pStyle w:val="ListParagraph"/>
        <w:spacing w:after="0"/>
        <w:rPr>
          <w:rFonts w:eastAsia="Arial"/>
        </w:rPr>
      </w:pPr>
      <w:r w:rsidRPr="00592603">
        <w:rPr>
          <w:rFonts w:eastAsia="Arial"/>
        </w:rPr>
        <w:t>Publish information about the arrangements for the admission of disabled children, the steps taken to prevent disabled children being treated less favourably than others, the facilities provided to assist access of disabled children, and the school’s accessibility plans</w:t>
      </w:r>
    </w:p>
    <w:p w14:paraId="0377CAFD" w14:textId="5DBADCF4" w:rsidR="36438631" w:rsidRPr="00592603" w:rsidRDefault="36438631" w:rsidP="236D12BA">
      <w:pPr>
        <w:pStyle w:val="ListParagraph"/>
        <w:spacing w:after="0"/>
        <w:rPr>
          <w:rFonts w:eastAsia="Arial"/>
        </w:rPr>
      </w:pPr>
      <w:r w:rsidRPr="00592603">
        <w:rPr>
          <w:rFonts w:eastAsia="Arial"/>
        </w:rPr>
        <w:t>Make sure that there is a qualified teacher designated as SEN</w:t>
      </w:r>
      <w:r w:rsidR="5E1E821A" w:rsidRPr="00592603">
        <w:rPr>
          <w:rFonts w:eastAsia="Arial"/>
        </w:rPr>
        <w:t>D</w:t>
      </w:r>
      <w:r w:rsidRPr="00592603">
        <w:rPr>
          <w:rFonts w:eastAsia="Arial"/>
        </w:rPr>
        <w:t>C</w:t>
      </w:r>
      <w:r w:rsidR="2D6A2B55" w:rsidRPr="00592603">
        <w:rPr>
          <w:rFonts w:eastAsia="Arial"/>
        </w:rPr>
        <w:t>o</w:t>
      </w:r>
      <w:r w:rsidRPr="00592603">
        <w:rPr>
          <w:rFonts w:eastAsia="Arial"/>
        </w:rPr>
        <w:t xml:space="preserve"> for the school and that the key responsibilities of the role are set out, and monitor the effectiveness of how these are carried out</w:t>
      </w:r>
    </w:p>
    <w:p w14:paraId="6271E99B" w14:textId="4F333B31" w:rsidR="36438631" w:rsidRPr="00592603" w:rsidRDefault="36438631" w:rsidP="236D12BA">
      <w:pPr>
        <w:pStyle w:val="ListParagraph"/>
        <w:spacing w:after="0"/>
        <w:rPr>
          <w:rFonts w:eastAsia="Arial"/>
        </w:rPr>
      </w:pPr>
      <w:r w:rsidRPr="00592603">
        <w:rPr>
          <w:rFonts w:eastAsia="Arial"/>
        </w:rPr>
        <w:t xml:space="preserve">Determine their approach to using their resources to support the progress of pupils with SEND </w:t>
      </w:r>
    </w:p>
    <w:p w14:paraId="6E8D0AF9" w14:textId="6643B485" w:rsidR="36438631" w:rsidRPr="00592603" w:rsidRDefault="36438631" w:rsidP="236D12BA">
      <w:pPr>
        <w:pStyle w:val="ListParagraph"/>
        <w:spacing w:after="0"/>
        <w:rPr>
          <w:rFonts w:eastAsia="Arial"/>
        </w:rPr>
      </w:pPr>
      <w:r w:rsidRPr="00592603">
        <w:rPr>
          <w:rFonts w:eastAsia="Arial"/>
        </w:rPr>
        <w:t>Make sure that all pupils from year 8 until year 13 are provided with independent careers advice</w:t>
      </w:r>
    </w:p>
    <w:p w14:paraId="7C5C5A39" w14:textId="771EB787" w:rsidR="236D12BA" w:rsidRDefault="236D12BA" w:rsidP="236D12BA">
      <w:pPr>
        <w:rPr>
          <w:rFonts w:ascii="Arial" w:hAnsi="Arial" w:cs="Arial"/>
        </w:rPr>
      </w:pPr>
    </w:p>
    <w:p w14:paraId="0C9AD52C" w14:textId="490E63C8" w:rsidR="009A1E5B" w:rsidRPr="00C34D54" w:rsidRDefault="00B555D2" w:rsidP="00C34D54">
      <w:pPr>
        <w:pStyle w:val="Heading2"/>
      </w:pPr>
      <w:bookmarkStart w:id="21" w:name="_Toc1126653386"/>
      <w:r>
        <w:t>6.</w:t>
      </w:r>
      <w:r w:rsidR="024FA9F5">
        <w:t xml:space="preserve">3 </w:t>
      </w:r>
      <w:r>
        <w:t>The SEND link governor.</w:t>
      </w:r>
      <w:bookmarkEnd w:id="21"/>
    </w:p>
    <w:p w14:paraId="4FCAB18F" w14:textId="1DF87F33" w:rsidR="009A1E5B" w:rsidRPr="00C34D54" w:rsidRDefault="00B555D2" w:rsidP="236D12BA">
      <w:pPr>
        <w:rPr>
          <w:lang w:val="en-US"/>
        </w:rPr>
      </w:pPr>
      <w:r w:rsidRPr="236D12BA">
        <w:rPr>
          <w:rFonts w:ascii="Arial" w:hAnsi="Arial" w:cs="Arial"/>
        </w:rPr>
        <w:t xml:space="preserve">The governing board has delegated the responsibility for making sure the following duties are carried out (The SEND link governor is </w:t>
      </w:r>
      <w:r w:rsidR="5B30FF2D" w:rsidRPr="236D12BA">
        <w:rPr>
          <w:rFonts w:ascii="Arial" w:hAnsi="Arial" w:cs="Arial"/>
        </w:rPr>
        <w:t>Sue Morrison</w:t>
      </w:r>
      <w:r w:rsidRPr="236D12BA">
        <w:rPr>
          <w:rFonts w:ascii="Arial" w:hAnsi="Arial" w:cs="Arial"/>
        </w:rPr>
        <w:t>):</w:t>
      </w:r>
    </w:p>
    <w:p w14:paraId="0837BFD6" w14:textId="5766D31D" w:rsidR="009A1E5B" w:rsidRPr="00C34D54" w:rsidRDefault="5F2E6217" w:rsidP="236D12BA">
      <w:pPr>
        <w:pStyle w:val="ListParagraph"/>
      </w:pPr>
      <w:r>
        <w:t xml:space="preserve">Help to raise awareness of SEND issues at governing board meetings </w:t>
      </w:r>
    </w:p>
    <w:p w14:paraId="3260DFEC" w14:textId="3784333E" w:rsidR="009A1E5B" w:rsidRPr="00C34D54" w:rsidRDefault="5F2E6217" w:rsidP="236D12BA">
      <w:pPr>
        <w:pStyle w:val="ListParagraph"/>
        <w:spacing w:after="0"/>
      </w:pPr>
      <w:r>
        <w:t xml:space="preserve">Monitor the quality and effectiveness of SEND provision within the school and update the governing board on this </w:t>
      </w:r>
    </w:p>
    <w:p w14:paraId="4D6006F2" w14:textId="1F38B418" w:rsidR="009A1E5B" w:rsidRPr="00C34D54" w:rsidRDefault="5F2E6217" w:rsidP="236D12BA">
      <w:pPr>
        <w:pStyle w:val="ListParagraph"/>
        <w:spacing w:after="0"/>
      </w:pPr>
      <w:r>
        <w:t>Work with the headteacher and SEN</w:t>
      </w:r>
      <w:r w:rsidR="199D06DC">
        <w:t>D</w:t>
      </w:r>
      <w:r>
        <w:t>C</w:t>
      </w:r>
      <w:r w:rsidR="6F345B41">
        <w:t>o</w:t>
      </w:r>
      <w:r>
        <w:t xml:space="preserve"> to determine the strategic development of the SEND policy and provision in the school</w:t>
      </w:r>
    </w:p>
    <w:p w14:paraId="14B21815" w14:textId="33563DA6" w:rsidR="009A1E5B" w:rsidRPr="00C34D54" w:rsidRDefault="009A1E5B" w:rsidP="236D12BA">
      <w:pPr>
        <w:pStyle w:val="ListParagraph"/>
        <w:spacing w:after="0"/>
      </w:pPr>
    </w:p>
    <w:p w14:paraId="4A398BCC" w14:textId="3B005E86" w:rsidR="009A1E5B" w:rsidRPr="00C34D54" w:rsidRDefault="00B555D2" w:rsidP="00C34D54">
      <w:pPr>
        <w:pStyle w:val="Heading2"/>
      </w:pPr>
      <w:bookmarkStart w:id="22" w:name="_Toc1382038094"/>
      <w:r>
        <w:t>6.</w:t>
      </w:r>
      <w:r w:rsidR="3D017E0F">
        <w:t>4</w:t>
      </w:r>
      <w:r>
        <w:t xml:space="preserve"> The headteacher.</w:t>
      </w:r>
      <w:bookmarkEnd w:id="22"/>
    </w:p>
    <w:p w14:paraId="1CB4F9A3" w14:textId="77777777" w:rsidR="009A1E5B" w:rsidRPr="00C34D54" w:rsidRDefault="00B555D2" w:rsidP="00C34D54">
      <w:pPr>
        <w:rPr>
          <w:rFonts w:ascii="Arial" w:hAnsi="Arial" w:cs="Arial"/>
        </w:rPr>
      </w:pPr>
      <w:r w:rsidRPr="236D12BA">
        <w:rPr>
          <w:rFonts w:ascii="Arial" w:hAnsi="Arial" w:cs="Arial"/>
        </w:rPr>
        <w:t>The headteacher will:</w:t>
      </w:r>
    </w:p>
    <w:p w14:paraId="65D9A499" w14:textId="39D7A9F3" w:rsidR="009A1E5B" w:rsidRPr="00C34D54" w:rsidRDefault="00B555D2" w:rsidP="236D12BA">
      <w:pPr>
        <w:pStyle w:val="ListParagraph"/>
      </w:pPr>
      <w:r w:rsidRPr="236D12BA">
        <w:t>Work with the SENDC</w:t>
      </w:r>
      <w:r w:rsidR="007D21E4" w:rsidRPr="236D12BA">
        <w:t>o</w:t>
      </w:r>
      <w:r w:rsidRPr="236D12BA">
        <w:t xml:space="preserve"> and SEND link governor to determine the strategic development of the SEND policy and provision within the school.</w:t>
      </w:r>
    </w:p>
    <w:p w14:paraId="698C7F3C" w14:textId="6AFFA1DF" w:rsidR="009A1E5B" w:rsidRPr="00C34D54" w:rsidRDefault="00B555D2" w:rsidP="236D12BA">
      <w:pPr>
        <w:pStyle w:val="ListParagraph"/>
      </w:pPr>
      <w:r w:rsidRPr="236D12BA">
        <w:t>Work with the SENDC</w:t>
      </w:r>
      <w:r w:rsidR="007D21E4" w:rsidRPr="236D12BA">
        <w:t xml:space="preserve">o </w:t>
      </w:r>
      <w:r w:rsidRPr="236D12BA">
        <w:t xml:space="preserve">and school governors to make sure the school meets its responsibilities under the Equality Act 2010 </w:t>
      </w:r>
      <w:r w:rsidR="08CE0B3D" w:rsidRPr="236D12BA">
        <w:t>regarding</w:t>
      </w:r>
      <w:r w:rsidRPr="236D12BA">
        <w:t xml:space="preserve"> reasonable adjustments and access arrangements.</w:t>
      </w:r>
    </w:p>
    <w:p w14:paraId="4DFA1217" w14:textId="77777777" w:rsidR="009A1E5B" w:rsidRPr="00C34D54" w:rsidRDefault="00B555D2" w:rsidP="236D12BA">
      <w:pPr>
        <w:pStyle w:val="ListParagraph"/>
      </w:pPr>
      <w:r w:rsidRPr="236D12BA">
        <w:t>Have overall responsibility for, and awareness of, the provision for pupils with SEND, and their progress.</w:t>
      </w:r>
    </w:p>
    <w:p w14:paraId="0D94C869" w14:textId="77777777" w:rsidR="009A1E5B" w:rsidRPr="00C34D54" w:rsidRDefault="00B555D2" w:rsidP="236D12BA">
      <w:pPr>
        <w:pStyle w:val="ListParagraph"/>
      </w:pPr>
      <w:r w:rsidRPr="236D12BA">
        <w:t>Have responsibility for monitoring the school’s notional SEND budget and any additional funding allocated by the LA to support individual pupils.</w:t>
      </w:r>
    </w:p>
    <w:p w14:paraId="1FD925A2" w14:textId="39A02A14" w:rsidR="009A1E5B" w:rsidRPr="00C34D54" w:rsidRDefault="00B555D2" w:rsidP="236D12BA">
      <w:pPr>
        <w:pStyle w:val="ListParagraph"/>
      </w:pPr>
      <w:r w:rsidRPr="236D12BA">
        <w:t>Make sure that the SENDC</w:t>
      </w:r>
      <w:r w:rsidR="007D21E4" w:rsidRPr="236D12BA">
        <w:t>o</w:t>
      </w:r>
      <w:r w:rsidRPr="236D12BA">
        <w:t xml:space="preserve"> has enough time to carry out their duties.</w:t>
      </w:r>
    </w:p>
    <w:p w14:paraId="6885883F" w14:textId="77777777" w:rsidR="009A1E5B" w:rsidRPr="00C34D54" w:rsidRDefault="00B555D2" w:rsidP="236D12BA">
      <w:pPr>
        <w:pStyle w:val="ListParagraph"/>
      </w:pPr>
      <w:r w:rsidRPr="236D12BA">
        <w:t>Have an overview of the needs of the current cohort of pupils on the SEND register.</w:t>
      </w:r>
    </w:p>
    <w:p w14:paraId="65C8D544" w14:textId="77777777" w:rsidR="009A1E5B" w:rsidRPr="00C34D54" w:rsidRDefault="00B555D2" w:rsidP="236D12BA">
      <w:pPr>
        <w:pStyle w:val="ListParagraph"/>
      </w:pPr>
      <w:r w:rsidRPr="236D12BA">
        <w:t>Advise the LA when a pupil needs an EHC needs assessment, or when an EHC plan needs an early review.</w:t>
      </w:r>
    </w:p>
    <w:p w14:paraId="64AA7F9F" w14:textId="54CBB9B7" w:rsidR="009A1E5B" w:rsidRPr="00C34D54" w:rsidRDefault="00B555D2" w:rsidP="236D12BA">
      <w:pPr>
        <w:pStyle w:val="ListParagraph"/>
      </w:pPr>
      <w:r w:rsidRPr="236D12BA">
        <w:lastRenderedPageBreak/>
        <w:t>With the SENDC</w:t>
      </w:r>
      <w:r w:rsidR="007D21E4" w:rsidRPr="236D12BA">
        <w:t>o</w:t>
      </w:r>
      <w:r w:rsidRPr="236D12BA">
        <w:t>, monitor to identify any staff who have specific training needs regarding SEN</w:t>
      </w:r>
      <w:r w:rsidR="007D21E4" w:rsidRPr="236D12BA">
        <w:t>D</w:t>
      </w:r>
      <w:r w:rsidRPr="236D12BA">
        <w:t>, and incorporate this into the school’s plan for continuous professional development.</w:t>
      </w:r>
    </w:p>
    <w:p w14:paraId="7BEEE281" w14:textId="04E258AE" w:rsidR="009A1E5B" w:rsidRPr="00C34D54" w:rsidRDefault="00B555D2" w:rsidP="236D12BA">
      <w:pPr>
        <w:pStyle w:val="ListParagraph"/>
      </w:pPr>
      <w:r w:rsidRPr="236D12BA">
        <w:t>With the SENDC</w:t>
      </w:r>
      <w:r w:rsidR="007D21E4" w:rsidRPr="236D12BA">
        <w:t>o</w:t>
      </w:r>
      <w:r w:rsidRPr="236D12BA">
        <w:t>, regularly review and evaluate the breadth and impact of the SEND support the school offers or can access, and co-operate with the LA in reviewing the provision that is available locally and in developing the local offer.</w:t>
      </w:r>
    </w:p>
    <w:p w14:paraId="167476B6" w14:textId="26A093D3" w:rsidR="009A1E5B" w:rsidRPr="00C34D54" w:rsidRDefault="00B555D2" w:rsidP="236D12BA">
      <w:pPr>
        <w:pStyle w:val="ListParagraph"/>
      </w:pPr>
      <w:r w:rsidRPr="236D12BA">
        <w:t>With the SENDC</w:t>
      </w:r>
      <w:r w:rsidR="007D21E4" w:rsidRPr="236D12BA">
        <w:t>o</w:t>
      </w:r>
      <w:r w:rsidRPr="236D12BA">
        <w:t xml:space="preserve"> and teaching staff, </w:t>
      </w:r>
      <w:bookmarkStart w:id="23" w:name="_Int_GXBOeUNe"/>
      <w:r w:rsidRPr="236D12BA">
        <w:t>identify</w:t>
      </w:r>
      <w:bookmarkEnd w:id="23"/>
      <w:r w:rsidRPr="236D12BA">
        <w:t xml:space="preserve"> any patterns in the school’s identification of SEN</w:t>
      </w:r>
      <w:r w:rsidR="007D21E4" w:rsidRPr="236D12BA">
        <w:t>D</w:t>
      </w:r>
      <w:r w:rsidRPr="236D12BA">
        <w:t>, both within the school and in comparison, with national data, and use these to reflect on and reinforce the quality of teaching.</w:t>
      </w:r>
    </w:p>
    <w:p w14:paraId="0CFAE3BC" w14:textId="34C23A4A" w:rsidR="009A1E5B" w:rsidRPr="00C34D54" w:rsidRDefault="00B555D2" w:rsidP="00C34D54">
      <w:pPr>
        <w:pStyle w:val="Heading2"/>
      </w:pPr>
      <w:bookmarkStart w:id="24" w:name="_Toc202791537"/>
      <w:r>
        <w:t>6.</w:t>
      </w:r>
      <w:r w:rsidR="73D6FE3E">
        <w:t xml:space="preserve">5 </w:t>
      </w:r>
      <w:r>
        <w:t>Teachers.</w:t>
      </w:r>
      <w:bookmarkEnd w:id="24"/>
    </w:p>
    <w:p w14:paraId="0FFF5EF1" w14:textId="77777777" w:rsidR="009A1E5B" w:rsidRPr="00C34D54" w:rsidRDefault="00B555D2" w:rsidP="00C34D54">
      <w:pPr>
        <w:rPr>
          <w:rFonts w:ascii="Arial" w:hAnsi="Arial" w:cs="Arial"/>
        </w:rPr>
      </w:pPr>
      <w:r w:rsidRPr="236D12BA">
        <w:rPr>
          <w:rFonts w:ascii="Arial" w:hAnsi="Arial" w:cs="Arial"/>
        </w:rPr>
        <w:t>Each teacher is responsible for:</w:t>
      </w:r>
    </w:p>
    <w:p w14:paraId="52EA0D81" w14:textId="77777777" w:rsidR="009A1E5B" w:rsidRPr="00C34D54" w:rsidRDefault="00B555D2" w:rsidP="236D12BA">
      <w:pPr>
        <w:pStyle w:val="ListParagraph"/>
      </w:pPr>
      <w:r w:rsidRPr="236D12BA">
        <w:t>Planning and providing high-quality teaching that is differentiated to meet pupil needs through a graduated approach.</w:t>
      </w:r>
    </w:p>
    <w:p w14:paraId="7814F26A" w14:textId="77777777" w:rsidR="009A1E5B" w:rsidRPr="00C34D54" w:rsidRDefault="00B555D2" w:rsidP="236D12BA">
      <w:pPr>
        <w:pStyle w:val="ListParagraph"/>
      </w:pPr>
      <w:r w:rsidRPr="236D12BA">
        <w:t>The progress and development of every pupil in their class.</w:t>
      </w:r>
    </w:p>
    <w:p w14:paraId="56A4C391" w14:textId="77777777" w:rsidR="009A1E5B" w:rsidRPr="00C34D54" w:rsidRDefault="00B555D2" w:rsidP="236D12BA">
      <w:pPr>
        <w:pStyle w:val="ListParagraph"/>
      </w:pPr>
      <w:r w:rsidRPr="236D12BA">
        <w:t xml:space="preserve">Working closely with any Teaching Assistants (TAs), Learning Support Officer (LSOs), and </w:t>
      </w:r>
      <w:bookmarkStart w:id="25" w:name="_Int_RnBYwa4C"/>
      <w:proofErr w:type="gramStart"/>
      <w:r w:rsidRPr="236D12BA">
        <w:t>Higher Level</w:t>
      </w:r>
      <w:bookmarkEnd w:id="25"/>
      <w:proofErr w:type="gramEnd"/>
      <w:r w:rsidRPr="236D12BA">
        <w:t xml:space="preserve"> Teaching Assistants (HLTAs) or specialist staff to plan and assess the impact of support and interventions, and consider how they can be linked to classroom teaching.</w:t>
      </w:r>
    </w:p>
    <w:p w14:paraId="09EF83A5" w14:textId="33BAB876" w:rsidR="009A1E5B" w:rsidRPr="00C34D54" w:rsidRDefault="00B555D2" w:rsidP="236D12BA">
      <w:pPr>
        <w:pStyle w:val="ListParagraph"/>
      </w:pPr>
      <w:r w:rsidRPr="236D12BA">
        <w:t xml:space="preserve">Working with the SENDCo to review each pupil’s progress and </w:t>
      </w:r>
      <w:bookmarkStart w:id="26" w:name="_Int_3h6vY01L"/>
      <w:r w:rsidR="1437BB8B" w:rsidRPr="236D12BA">
        <w:t>development and</w:t>
      </w:r>
      <w:r w:rsidRPr="236D12BA">
        <w:t xml:space="preserve"> </w:t>
      </w:r>
      <w:bookmarkEnd w:id="26"/>
      <w:r w:rsidRPr="236D12BA">
        <w:t>decide on any changes to provision.</w:t>
      </w:r>
    </w:p>
    <w:p w14:paraId="449A0EFB" w14:textId="77777777" w:rsidR="009A1E5B" w:rsidRPr="00C34D54" w:rsidRDefault="00B555D2" w:rsidP="236D12BA">
      <w:pPr>
        <w:pStyle w:val="ListParagraph"/>
      </w:pPr>
      <w:r w:rsidRPr="236D12BA">
        <w:t>Ensuring they follow this SEND policy and the SEND information report.</w:t>
      </w:r>
    </w:p>
    <w:p w14:paraId="653D9C4E" w14:textId="77777777" w:rsidR="009A1E5B" w:rsidRPr="00C34D54" w:rsidRDefault="00B555D2" w:rsidP="236D12BA">
      <w:pPr>
        <w:pStyle w:val="ListParagraph"/>
      </w:pPr>
      <w:r w:rsidRPr="236D12BA">
        <w:t>Communicating with parents regularly to:</w:t>
      </w:r>
    </w:p>
    <w:p w14:paraId="07A25679" w14:textId="77777777" w:rsidR="009A1E5B" w:rsidRPr="00C34D54" w:rsidRDefault="00B555D2" w:rsidP="236D12BA">
      <w:pPr>
        <w:pStyle w:val="ListParagraph"/>
      </w:pPr>
      <w:r w:rsidRPr="236D12BA">
        <w:t>Set clear outcomes and review progress towards them.</w:t>
      </w:r>
    </w:p>
    <w:p w14:paraId="79DC1647" w14:textId="77777777" w:rsidR="009A1E5B" w:rsidRPr="00C34D54" w:rsidRDefault="00B555D2" w:rsidP="236D12BA">
      <w:pPr>
        <w:pStyle w:val="ListParagraph"/>
      </w:pPr>
      <w:r w:rsidRPr="236D12BA">
        <w:t>Discuss the activities and support that will help achieve the set outcomes.</w:t>
      </w:r>
    </w:p>
    <w:p w14:paraId="0B4F9616" w14:textId="41615635" w:rsidR="009A1E5B" w:rsidRPr="00C34D54" w:rsidRDefault="00B555D2" w:rsidP="236D12BA">
      <w:pPr>
        <w:pStyle w:val="ListParagraph"/>
      </w:pPr>
      <w:r w:rsidRPr="236D12BA">
        <w:t xml:space="preserve">Identify the responsibilities of the parent, the </w:t>
      </w:r>
      <w:r w:rsidR="18B637DC" w:rsidRPr="236D12BA">
        <w:t>pupil,</w:t>
      </w:r>
      <w:r w:rsidRPr="236D12BA">
        <w:t xml:space="preserve"> and the school.</w:t>
      </w:r>
    </w:p>
    <w:p w14:paraId="073D79E0" w14:textId="77777777" w:rsidR="009A1E5B" w:rsidRPr="00C34D54" w:rsidRDefault="00B555D2" w:rsidP="236D12BA">
      <w:pPr>
        <w:pStyle w:val="ListParagraph"/>
      </w:pPr>
      <w:r w:rsidRPr="236D12BA">
        <w:t>Listen to the parents’ concerns and agree their aspirations for the pupil.</w:t>
      </w:r>
    </w:p>
    <w:p w14:paraId="5C793C79" w14:textId="513244A6" w:rsidR="009A1E5B" w:rsidRPr="00C34D54" w:rsidRDefault="00B555D2" w:rsidP="00C34D54">
      <w:pPr>
        <w:pStyle w:val="Heading2"/>
      </w:pPr>
      <w:bookmarkStart w:id="27" w:name="_Toc266390163"/>
      <w:r>
        <w:t>6.</w:t>
      </w:r>
      <w:r w:rsidR="0D078D49">
        <w:t>6</w:t>
      </w:r>
      <w:r>
        <w:t xml:space="preserve"> Parents or carers.</w:t>
      </w:r>
      <w:bookmarkEnd w:id="27"/>
    </w:p>
    <w:p w14:paraId="3211CD58" w14:textId="77777777" w:rsidR="009A1E5B" w:rsidRPr="00C34D54" w:rsidRDefault="00B555D2" w:rsidP="00C34D54">
      <w:pPr>
        <w:rPr>
          <w:rFonts w:ascii="Arial" w:hAnsi="Arial" w:cs="Arial"/>
        </w:rPr>
      </w:pPr>
      <w:r w:rsidRPr="236D12BA">
        <w:rPr>
          <w:rFonts w:ascii="Arial" w:hAnsi="Arial" w:cs="Arial"/>
        </w:rPr>
        <w:t>Parents or carers should inform the school if they have any concerns about their child’s progress or development.</w:t>
      </w:r>
    </w:p>
    <w:p w14:paraId="6FFF6535" w14:textId="77777777" w:rsidR="009A1E5B" w:rsidRPr="00C34D54" w:rsidRDefault="00B555D2" w:rsidP="00C34D54">
      <w:pPr>
        <w:rPr>
          <w:rFonts w:ascii="Arial" w:hAnsi="Arial" w:cs="Arial"/>
        </w:rPr>
      </w:pPr>
      <w:r w:rsidRPr="236D12BA">
        <w:rPr>
          <w:rFonts w:ascii="Arial" w:hAnsi="Arial" w:cs="Arial"/>
        </w:rPr>
        <w:t>Parents or carers of a pupil on the SEND register will always be given the opportunity to provide information and express their views about the pupil’s SEND and the support provided. They will be invited to participate in discussions and decisions about this support. They will be:</w:t>
      </w:r>
    </w:p>
    <w:p w14:paraId="55090F4A" w14:textId="1B30D3A7" w:rsidR="009A1E5B" w:rsidRPr="00C34D54" w:rsidRDefault="4D445C99" w:rsidP="236D12BA">
      <w:pPr>
        <w:pStyle w:val="ListParagraph"/>
      </w:pPr>
      <w:r w:rsidRPr="236D12BA">
        <w:t>Invited to regular meeting to review provision in place for their child</w:t>
      </w:r>
    </w:p>
    <w:p w14:paraId="33DAA3F5" w14:textId="7B963DD8" w:rsidR="009A1E5B" w:rsidRPr="00C34D54" w:rsidRDefault="00B555D2" w:rsidP="236D12BA">
      <w:pPr>
        <w:pStyle w:val="ListParagraph"/>
      </w:pPr>
      <w:r w:rsidRPr="236D12BA">
        <w:t>Asked to provide information about the impact of SEND support outside school and any changes in the pupil’s needs.</w:t>
      </w:r>
    </w:p>
    <w:p w14:paraId="65D0B1AA" w14:textId="77777777" w:rsidR="009A1E5B" w:rsidRPr="00C34D54" w:rsidRDefault="00B555D2" w:rsidP="236D12BA">
      <w:pPr>
        <w:pStyle w:val="ListParagraph"/>
      </w:pPr>
      <w:r w:rsidRPr="236D12BA">
        <w:t>Given the opportunity to share their concerns and, with school staff, agree their aspirations for the pupil.</w:t>
      </w:r>
    </w:p>
    <w:p w14:paraId="123CA16D" w14:textId="77777777" w:rsidR="009A1E5B" w:rsidRPr="00C34D54" w:rsidRDefault="00B555D2" w:rsidP="236D12BA">
      <w:pPr>
        <w:pStyle w:val="ListParagraph"/>
      </w:pPr>
      <w:r w:rsidRPr="236D12BA">
        <w:t>Given an annual report on the pupil’s progress.</w:t>
      </w:r>
    </w:p>
    <w:p w14:paraId="3B097DD5" w14:textId="72AF786B" w:rsidR="009A1E5B" w:rsidRPr="00AB545C" w:rsidRDefault="00B555D2" w:rsidP="00AB545C">
      <w:pPr>
        <w:rPr>
          <w:rFonts w:ascii="Arial" w:hAnsi="Arial" w:cs="Arial"/>
        </w:rPr>
      </w:pPr>
      <w:r w:rsidRPr="236D12BA">
        <w:rPr>
          <w:rFonts w:ascii="Arial" w:hAnsi="Arial" w:cs="Arial"/>
        </w:rPr>
        <w:t xml:space="preserve">The school will </w:t>
      </w:r>
      <w:r w:rsidR="0BC9DA85" w:rsidRPr="236D12BA">
        <w:rPr>
          <w:rFonts w:ascii="Arial" w:hAnsi="Arial" w:cs="Arial"/>
        </w:rPr>
        <w:t>consider</w:t>
      </w:r>
      <w:r w:rsidRPr="236D12BA">
        <w:rPr>
          <w:rFonts w:ascii="Arial" w:hAnsi="Arial" w:cs="Arial"/>
        </w:rPr>
        <w:t xml:space="preserve"> the views of the parent or carer in any decisions made about the pupil.</w:t>
      </w:r>
    </w:p>
    <w:p w14:paraId="762D26CC" w14:textId="77777777" w:rsidR="009A1E5B" w:rsidRPr="00C34D54" w:rsidRDefault="00B555D2" w:rsidP="00C34D54">
      <w:pPr>
        <w:pStyle w:val="Heading2"/>
      </w:pPr>
      <w:bookmarkStart w:id="28" w:name="_Toc1216245808"/>
      <w:r>
        <w:lastRenderedPageBreak/>
        <w:t>6.6 The pupil.</w:t>
      </w:r>
      <w:bookmarkEnd w:id="28"/>
    </w:p>
    <w:p w14:paraId="3D3658D2" w14:textId="77777777" w:rsidR="009A1E5B" w:rsidRPr="00AB545C" w:rsidRDefault="00B555D2" w:rsidP="00AB545C">
      <w:pPr>
        <w:rPr>
          <w:rFonts w:ascii="Arial" w:hAnsi="Arial" w:cs="Arial"/>
        </w:rPr>
      </w:pPr>
      <w:r w:rsidRPr="236D12BA">
        <w:rPr>
          <w:rFonts w:ascii="Arial" w:hAnsi="Arial" w:cs="Arial"/>
        </w:rPr>
        <w:t>Pupils will always be given the opportunity to provide information and express their views about their SEND and the support provided. They will be invited to participate in discussions and decisions about this support. This might involve the pupil:</w:t>
      </w:r>
    </w:p>
    <w:p w14:paraId="68FA3BBD" w14:textId="77777777" w:rsidR="009A1E5B" w:rsidRPr="00AB545C" w:rsidRDefault="00B555D2" w:rsidP="236D12BA">
      <w:pPr>
        <w:pStyle w:val="ListParagraph"/>
      </w:pPr>
      <w:r w:rsidRPr="236D12BA">
        <w:t>Explaining what their strengths and difficulties are.</w:t>
      </w:r>
    </w:p>
    <w:p w14:paraId="62D2BE7D" w14:textId="77777777" w:rsidR="009A1E5B" w:rsidRPr="00AB545C" w:rsidRDefault="00B555D2" w:rsidP="236D12BA">
      <w:pPr>
        <w:pStyle w:val="ListParagraph"/>
      </w:pPr>
      <w:r w:rsidRPr="236D12BA">
        <w:t>Contributing to setting targets or outcomes.</w:t>
      </w:r>
    </w:p>
    <w:p w14:paraId="49E2B2C7" w14:textId="77777777" w:rsidR="009A1E5B" w:rsidRPr="00AB545C" w:rsidRDefault="00B555D2" w:rsidP="236D12BA">
      <w:pPr>
        <w:pStyle w:val="ListParagraph"/>
      </w:pPr>
      <w:r w:rsidRPr="236D12BA">
        <w:t>Attending review meetings.</w:t>
      </w:r>
    </w:p>
    <w:p w14:paraId="18F14F51" w14:textId="77777777" w:rsidR="009A1E5B" w:rsidRPr="00AB545C" w:rsidRDefault="00B555D2" w:rsidP="236D12BA">
      <w:pPr>
        <w:pStyle w:val="ListParagraph"/>
      </w:pPr>
      <w:r w:rsidRPr="236D12BA">
        <w:t>Giving feedback on the effectiveness of interventions.</w:t>
      </w:r>
    </w:p>
    <w:p w14:paraId="523EA385" w14:textId="23202ECC" w:rsidR="009A1E5B" w:rsidRPr="00C34D54" w:rsidRDefault="00B555D2" w:rsidP="236D12BA">
      <w:pPr>
        <w:rPr>
          <w:rFonts w:ascii="Arial" w:hAnsi="Arial" w:cs="Arial"/>
          <w:b/>
          <w:bCs/>
        </w:rPr>
      </w:pPr>
      <w:r w:rsidRPr="236D12BA">
        <w:rPr>
          <w:rFonts w:ascii="Arial" w:hAnsi="Arial" w:cs="Arial"/>
        </w:rPr>
        <w:t>The pupil’s views will be considered in making decisions that affect them, whenever possibl</w:t>
      </w:r>
      <w:r w:rsidR="00AB545C" w:rsidRPr="236D12BA">
        <w:rPr>
          <w:rFonts w:ascii="Arial" w:hAnsi="Arial" w:cs="Arial"/>
        </w:rPr>
        <w:t>e.</w:t>
      </w:r>
    </w:p>
    <w:p w14:paraId="4813F7F6" w14:textId="77777777" w:rsidR="009A1E5B" w:rsidRPr="00AB545C" w:rsidRDefault="00B555D2" w:rsidP="00AB545C">
      <w:pPr>
        <w:pStyle w:val="Heading1"/>
      </w:pPr>
      <w:bookmarkStart w:id="29" w:name="_Toc1510749466"/>
      <w:r>
        <w:t>7: SEND information report.</w:t>
      </w:r>
      <w:bookmarkEnd w:id="29"/>
    </w:p>
    <w:p w14:paraId="411C7F9E" w14:textId="77777777" w:rsidR="009A1E5B" w:rsidRPr="00AB545C" w:rsidRDefault="00B555D2" w:rsidP="00AB545C">
      <w:pPr>
        <w:rPr>
          <w:rFonts w:ascii="Arial" w:hAnsi="Arial" w:cs="Arial"/>
        </w:rPr>
      </w:pPr>
      <w:r w:rsidRPr="236D12BA">
        <w:rPr>
          <w:rFonts w:ascii="Arial" w:hAnsi="Arial" w:cs="Arial"/>
        </w:rPr>
        <w:t>The school publishes a SEND information report on its website, which sets out how this policy is implemented in the school.</w:t>
      </w:r>
    </w:p>
    <w:p w14:paraId="7D58B5C6" w14:textId="77777777" w:rsidR="009A1E5B" w:rsidRPr="00AB545C" w:rsidRDefault="00B555D2" w:rsidP="00AB545C">
      <w:pPr>
        <w:rPr>
          <w:rFonts w:ascii="Arial" w:hAnsi="Arial" w:cs="Arial"/>
        </w:rPr>
      </w:pPr>
      <w:r w:rsidRPr="236D12BA">
        <w:rPr>
          <w:rFonts w:ascii="Arial" w:hAnsi="Arial" w:cs="Arial"/>
        </w:rPr>
        <w:t>The information report will be updated annually and as soon as possible after any changes to the information it contains.</w:t>
      </w:r>
    </w:p>
    <w:p w14:paraId="40FFF2EE" w14:textId="77777777" w:rsidR="009A1E5B" w:rsidRPr="00AB545C" w:rsidRDefault="00B555D2" w:rsidP="00AB545C">
      <w:pPr>
        <w:pStyle w:val="Heading1"/>
      </w:pPr>
      <w:bookmarkStart w:id="30" w:name="_Toc216366677"/>
      <w:r>
        <w:t>8: Our approach to SEND support.</w:t>
      </w:r>
      <w:bookmarkEnd w:id="30"/>
    </w:p>
    <w:p w14:paraId="36177605" w14:textId="77777777" w:rsidR="009A1E5B" w:rsidRPr="00AB545C" w:rsidRDefault="00B555D2" w:rsidP="00AB545C">
      <w:pPr>
        <w:pStyle w:val="Heading2"/>
      </w:pPr>
      <w:bookmarkStart w:id="31" w:name="_Toc278146566"/>
      <w:r>
        <w:t>8.1 Identifying pupils with SEND and assessing their needs.</w:t>
      </w:r>
      <w:bookmarkEnd w:id="31"/>
    </w:p>
    <w:p w14:paraId="3D176453" w14:textId="520ED4D9" w:rsidR="009A1E5B" w:rsidRPr="00AB545C" w:rsidRDefault="00B555D2" w:rsidP="00AB545C">
      <w:pPr>
        <w:rPr>
          <w:rFonts w:ascii="Arial" w:hAnsi="Arial" w:cs="Arial"/>
        </w:rPr>
      </w:pPr>
      <w:r w:rsidRPr="236D12BA">
        <w:rPr>
          <w:rFonts w:ascii="Arial" w:hAnsi="Arial" w:cs="Arial"/>
        </w:rPr>
        <w:t xml:space="preserve">The level of pupil SEND determines the involvement of the SENDCo from entry to The Pilgrim School. If a pupil is Singly Registered with The </w:t>
      </w:r>
      <w:bookmarkStart w:id="32" w:name="_Int_6cYKa81r"/>
      <w:r w:rsidR="417992C1" w:rsidRPr="236D12BA">
        <w:rPr>
          <w:rFonts w:ascii="Arial" w:hAnsi="Arial" w:cs="Arial"/>
        </w:rPr>
        <w:t>Pilgrim School or</w:t>
      </w:r>
      <w:r w:rsidRPr="236D12BA">
        <w:rPr>
          <w:rFonts w:ascii="Arial" w:hAnsi="Arial" w:cs="Arial"/>
        </w:rPr>
        <w:t xml:space="preserve"> </w:t>
      </w:r>
      <w:bookmarkEnd w:id="32"/>
      <w:r w:rsidRPr="236D12BA">
        <w:rPr>
          <w:rFonts w:ascii="Arial" w:hAnsi="Arial" w:cs="Arial"/>
        </w:rPr>
        <w:t>is dual-registered but has complex SEND and needs provision/intervention over and above the normal Pilgrim offer, the SENDCo will be the Academic Link for that pupil and will lead and guide their provision and intervention (BLUE). If a pupil has an EHCP that is less complex, or is very likely to need one before leaving The Pilgrim School, the SENDCo will support and advise the Academic Link (AL) and Pastoral Support and Welfare Specialists (PSWS), guiding intervention that is needed above the normal Pilgrim offer (GREEN). If a pupil will have their needs met through the normal Pilgrim offer and their needs are identified and supported, then the SENDCo will be kept in the communication loop and will support the AL/PSWS where needed (CITRUS). If the pupil does not need any involvement from the SENDCo, then they will not be involved in the case (PINK). It is important to note that pupils can move between pathways at any time. This approach is designed to ensure that lack of progress is prevented, that intervention happens quickly and that ultimately pupil individual need is met to enable accelerated progress.</w:t>
      </w:r>
    </w:p>
    <w:tbl>
      <w:tblPr>
        <w:tblW w:w="9773" w:type="dxa"/>
        <w:jc w:val="center"/>
        <w:tblLayout w:type="fixed"/>
        <w:tblCellMar>
          <w:left w:w="10" w:type="dxa"/>
          <w:right w:w="10" w:type="dxa"/>
        </w:tblCellMar>
        <w:tblLook w:val="0000" w:firstRow="0" w:lastRow="0" w:firstColumn="0" w:lastColumn="0" w:noHBand="0" w:noVBand="0"/>
      </w:tblPr>
      <w:tblGrid>
        <w:gridCol w:w="1954"/>
        <w:gridCol w:w="1955"/>
        <w:gridCol w:w="1954"/>
        <w:gridCol w:w="1955"/>
        <w:gridCol w:w="1955"/>
      </w:tblGrid>
      <w:tr w:rsidR="009A1E5B" w:rsidRPr="00C34D54" w14:paraId="25C9A2C7" w14:textId="77777777" w:rsidTr="236D12BA">
        <w:trPr>
          <w:trHeight w:val="20"/>
          <w:jc w:val="center"/>
        </w:trPr>
        <w:tc>
          <w:tcPr>
            <w:tcW w:w="1954"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7030A0"/>
            <w:tcMar>
              <w:top w:w="15" w:type="dxa"/>
              <w:left w:w="15" w:type="dxa"/>
              <w:bottom w:w="15" w:type="dxa"/>
              <w:right w:w="15" w:type="dxa"/>
            </w:tcMar>
          </w:tcPr>
          <w:p w14:paraId="45709B12" w14:textId="77777777" w:rsidR="009A1E5B" w:rsidRPr="00C34D54" w:rsidRDefault="00B555D2">
            <w:pPr>
              <w:spacing w:after="0" w:line="240" w:lineRule="auto"/>
              <w:jc w:val="center"/>
              <w:rPr>
                <w:rFonts w:ascii="Arial" w:hAnsi="Arial" w:cs="Arial"/>
                <w:b/>
                <w:bCs/>
                <w:color w:val="FFFFFF"/>
                <w:sz w:val="16"/>
                <w:szCs w:val="16"/>
              </w:rPr>
            </w:pPr>
            <w:r w:rsidRPr="236D12BA">
              <w:rPr>
                <w:rFonts w:ascii="Arial" w:hAnsi="Arial" w:cs="Arial"/>
                <w:b/>
                <w:bCs/>
                <w:color w:val="FFFFFF" w:themeColor="background1"/>
                <w:sz w:val="16"/>
                <w:szCs w:val="16"/>
              </w:rPr>
              <w:t>Neuro-divergent link</w:t>
            </w:r>
          </w:p>
          <w:p w14:paraId="0BF9CFFE" w14:textId="77777777" w:rsidR="009A1E5B" w:rsidRPr="00C34D54" w:rsidRDefault="00B555D2">
            <w:pPr>
              <w:spacing w:before="100" w:after="100" w:line="240" w:lineRule="auto"/>
              <w:jc w:val="center"/>
              <w:textAlignment w:val="baseline"/>
              <w:rPr>
                <w:rFonts w:ascii="Arial" w:hAnsi="Arial" w:cs="Arial"/>
              </w:rPr>
            </w:pPr>
            <w:r w:rsidRPr="236D12BA">
              <w:rPr>
                <w:rFonts w:ascii="Arial" w:hAnsi="Arial" w:cs="Arial"/>
                <w:b/>
                <w:bCs/>
                <w:color w:val="FFFFFF" w:themeColor="background1"/>
                <w:sz w:val="16"/>
                <w:szCs w:val="16"/>
              </w:rPr>
              <w:t>*PURPLE*​</w:t>
            </w:r>
          </w:p>
        </w:tc>
        <w:tc>
          <w:tcPr>
            <w:tcW w:w="1955"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2E83C3"/>
            <w:tcMar>
              <w:top w:w="15" w:type="dxa"/>
              <w:left w:w="15" w:type="dxa"/>
              <w:bottom w:w="15" w:type="dxa"/>
              <w:right w:w="15" w:type="dxa"/>
            </w:tcMar>
          </w:tcPr>
          <w:p w14:paraId="09ACFD92" w14:textId="77777777" w:rsidR="009A1E5B" w:rsidRPr="00C34D54" w:rsidRDefault="00B555D2">
            <w:pPr>
              <w:spacing w:before="100" w:after="100" w:line="240" w:lineRule="auto"/>
              <w:jc w:val="center"/>
              <w:textAlignment w:val="baseline"/>
              <w:rPr>
                <w:rFonts w:ascii="Arial" w:hAnsi="Arial" w:cs="Arial"/>
              </w:rPr>
            </w:pPr>
            <w:r w:rsidRPr="236D12BA">
              <w:rPr>
                <w:rFonts w:ascii="Arial" w:hAnsi="Arial" w:cs="Arial"/>
                <w:b/>
                <w:bCs/>
                <w:color w:val="FFFFFF" w:themeColor="background1"/>
                <w:sz w:val="16"/>
                <w:szCs w:val="16"/>
              </w:rPr>
              <w:t>SEND Lead​</w:t>
            </w:r>
          </w:p>
          <w:p w14:paraId="4C8889A7" w14:textId="77777777" w:rsidR="009A1E5B" w:rsidRPr="00C34D54" w:rsidRDefault="00B555D2">
            <w:pPr>
              <w:spacing w:before="100" w:after="100" w:line="240" w:lineRule="auto"/>
              <w:jc w:val="center"/>
              <w:textAlignment w:val="baseline"/>
              <w:rPr>
                <w:rFonts w:ascii="Arial" w:hAnsi="Arial" w:cs="Arial"/>
              </w:rPr>
            </w:pPr>
            <w:r w:rsidRPr="236D12BA">
              <w:rPr>
                <w:rFonts w:ascii="Arial" w:hAnsi="Arial" w:cs="Arial"/>
                <w:b/>
                <w:bCs/>
                <w:color w:val="FFFFFF" w:themeColor="background1"/>
                <w:sz w:val="16"/>
                <w:szCs w:val="16"/>
              </w:rPr>
              <w:t>*BLUE*​</w:t>
            </w:r>
          </w:p>
        </w:tc>
        <w:tc>
          <w:tcPr>
            <w:tcW w:w="1954"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96D141"/>
            <w:tcMar>
              <w:top w:w="15" w:type="dxa"/>
              <w:left w:w="15" w:type="dxa"/>
              <w:bottom w:w="15" w:type="dxa"/>
              <w:right w:w="15" w:type="dxa"/>
            </w:tcMar>
          </w:tcPr>
          <w:p w14:paraId="2D15ADAD" w14:textId="77777777" w:rsidR="009A1E5B" w:rsidRPr="00C34D54" w:rsidRDefault="00B555D2" w:rsidP="236D12BA">
            <w:pPr>
              <w:spacing w:before="100" w:after="100" w:line="240" w:lineRule="auto"/>
              <w:jc w:val="center"/>
              <w:textAlignment w:val="baseline"/>
              <w:rPr>
                <w:rFonts w:ascii="Arial" w:hAnsi="Arial" w:cs="Arial"/>
                <w:b/>
                <w:bCs/>
                <w:color w:val="FFFFFF"/>
                <w:sz w:val="16"/>
                <w:szCs w:val="16"/>
              </w:rPr>
            </w:pPr>
            <w:r w:rsidRPr="236D12BA">
              <w:rPr>
                <w:rFonts w:ascii="Arial" w:hAnsi="Arial" w:cs="Arial"/>
                <w:b/>
                <w:bCs/>
                <w:color w:val="FFFFFF" w:themeColor="background1"/>
                <w:sz w:val="16"/>
                <w:szCs w:val="16"/>
              </w:rPr>
              <w:t>Support and advise </w:t>
            </w:r>
          </w:p>
          <w:p w14:paraId="33B48FCE" w14:textId="77777777" w:rsidR="009A1E5B" w:rsidRPr="00C34D54" w:rsidRDefault="00B555D2" w:rsidP="236D12BA">
            <w:pPr>
              <w:spacing w:before="100" w:after="100" w:line="240" w:lineRule="auto"/>
              <w:jc w:val="center"/>
              <w:textAlignment w:val="baseline"/>
              <w:rPr>
                <w:rFonts w:ascii="Arial" w:hAnsi="Arial" w:cs="Arial"/>
                <w:b/>
                <w:bCs/>
                <w:color w:val="FFFFFF"/>
                <w:sz w:val="16"/>
                <w:szCs w:val="16"/>
              </w:rPr>
            </w:pPr>
            <w:r w:rsidRPr="236D12BA">
              <w:rPr>
                <w:rFonts w:ascii="Arial" w:hAnsi="Arial" w:cs="Arial"/>
                <w:b/>
                <w:bCs/>
                <w:color w:val="FFFFFF" w:themeColor="background1"/>
                <w:sz w:val="16"/>
                <w:szCs w:val="16"/>
              </w:rPr>
              <w:t>*GREEN*​</w:t>
            </w:r>
          </w:p>
        </w:tc>
        <w:tc>
          <w:tcPr>
            <w:tcW w:w="1955"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FFC000" w:themeFill="accent4"/>
            <w:tcMar>
              <w:top w:w="15" w:type="dxa"/>
              <w:left w:w="15" w:type="dxa"/>
              <w:bottom w:w="15" w:type="dxa"/>
              <w:right w:w="15" w:type="dxa"/>
            </w:tcMar>
          </w:tcPr>
          <w:p w14:paraId="30FD9007" w14:textId="77777777" w:rsidR="009A1E5B" w:rsidRPr="00C34D54" w:rsidRDefault="00B555D2" w:rsidP="236D12BA">
            <w:pPr>
              <w:spacing w:before="100" w:after="100" w:line="240" w:lineRule="auto"/>
              <w:jc w:val="center"/>
              <w:textAlignment w:val="baseline"/>
              <w:rPr>
                <w:rFonts w:ascii="Arial" w:hAnsi="Arial" w:cs="Arial"/>
                <w:b/>
                <w:bCs/>
                <w:color w:val="FFFFFF"/>
                <w:sz w:val="16"/>
                <w:szCs w:val="16"/>
              </w:rPr>
            </w:pPr>
            <w:r w:rsidRPr="236D12BA">
              <w:rPr>
                <w:rFonts w:ascii="Arial" w:hAnsi="Arial" w:cs="Arial"/>
                <w:b/>
                <w:bCs/>
                <w:color w:val="FFFFFF" w:themeColor="background1"/>
                <w:sz w:val="16"/>
                <w:szCs w:val="16"/>
              </w:rPr>
              <w:t>Communication Loop </w:t>
            </w:r>
          </w:p>
          <w:p w14:paraId="0A8B2D3F" w14:textId="77777777" w:rsidR="009A1E5B" w:rsidRPr="00C34D54" w:rsidRDefault="00B555D2" w:rsidP="236D12BA">
            <w:pPr>
              <w:spacing w:before="100" w:after="100" w:line="240" w:lineRule="auto"/>
              <w:jc w:val="center"/>
              <w:textAlignment w:val="baseline"/>
              <w:rPr>
                <w:rFonts w:ascii="Arial" w:hAnsi="Arial" w:cs="Arial"/>
                <w:b/>
                <w:bCs/>
                <w:color w:val="FFFFFF"/>
                <w:sz w:val="16"/>
                <w:szCs w:val="16"/>
              </w:rPr>
            </w:pPr>
            <w:r w:rsidRPr="236D12BA">
              <w:rPr>
                <w:rFonts w:ascii="Arial" w:hAnsi="Arial" w:cs="Arial"/>
                <w:b/>
                <w:bCs/>
                <w:color w:val="FFFFFF" w:themeColor="background1"/>
                <w:sz w:val="16"/>
                <w:szCs w:val="16"/>
              </w:rPr>
              <w:t>*CITRUS*​</w:t>
            </w:r>
          </w:p>
        </w:tc>
        <w:tc>
          <w:tcPr>
            <w:tcW w:w="1955"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D876CC"/>
            <w:tcMar>
              <w:top w:w="15" w:type="dxa"/>
              <w:left w:w="15" w:type="dxa"/>
              <w:bottom w:w="15" w:type="dxa"/>
              <w:right w:w="15" w:type="dxa"/>
            </w:tcMar>
          </w:tcPr>
          <w:p w14:paraId="18536F0E" w14:textId="77777777" w:rsidR="009A1E5B" w:rsidRPr="00C34D54" w:rsidRDefault="00B555D2" w:rsidP="236D12BA">
            <w:pPr>
              <w:spacing w:before="100" w:after="100" w:line="240" w:lineRule="auto"/>
              <w:jc w:val="center"/>
              <w:textAlignment w:val="baseline"/>
              <w:rPr>
                <w:rFonts w:ascii="Arial" w:hAnsi="Arial" w:cs="Arial"/>
                <w:b/>
                <w:bCs/>
                <w:color w:val="FFFFFF"/>
                <w:sz w:val="16"/>
                <w:szCs w:val="16"/>
              </w:rPr>
            </w:pPr>
            <w:r w:rsidRPr="236D12BA">
              <w:rPr>
                <w:rFonts w:ascii="Arial" w:hAnsi="Arial" w:cs="Arial"/>
                <w:b/>
                <w:bCs/>
                <w:color w:val="FFFFFF" w:themeColor="background1"/>
                <w:sz w:val="16"/>
                <w:szCs w:val="16"/>
              </w:rPr>
              <w:t xml:space="preserve">No involvement at present </w:t>
            </w:r>
          </w:p>
          <w:p w14:paraId="53D82328" w14:textId="77777777" w:rsidR="009A1E5B" w:rsidRPr="00C34D54" w:rsidRDefault="00B555D2" w:rsidP="236D12BA">
            <w:pPr>
              <w:spacing w:before="100" w:after="100" w:line="240" w:lineRule="auto"/>
              <w:jc w:val="center"/>
              <w:textAlignment w:val="baseline"/>
              <w:rPr>
                <w:rFonts w:ascii="Arial" w:hAnsi="Arial" w:cs="Arial"/>
                <w:b/>
                <w:bCs/>
                <w:color w:val="FFFFFF"/>
                <w:sz w:val="16"/>
                <w:szCs w:val="16"/>
              </w:rPr>
            </w:pPr>
            <w:r w:rsidRPr="236D12BA">
              <w:rPr>
                <w:rFonts w:ascii="Arial" w:hAnsi="Arial" w:cs="Arial"/>
                <w:b/>
                <w:bCs/>
                <w:color w:val="FFFFFF" w:themeColor="background1"/>
                <w:sz w:val="16"/>
                <w:szCs w:val="16"/>
              </w:rPr>
              <w:t>*PINK*​</w:t>
            </w:r>
          </w:p>
        </w:tc>
      </w:tr>
      <w:tr w:rsidR="009A1E5B" w:rsidRPr="00C34D54" w14:paraId="79CB2686" w14:textId="77777777" w:rsidTr="236D12BA">
        <w:trPr>
          <w:trHeight w:val="20"/>
          <w:jc w:val="center"/>
        </w:trPr>
        <w:tc>
          <w:tcPr>
            <w:tcW w:w="1954"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BEBEB"/>
            <w:tcMar>
              <w:top w:w="15" w:type="dxa"/>
              <w:left w:w="15" w:type="dxa"/>
              <w:bottom w:w="15" w:type="dxa"/>
              <w:right w:w="15" w:type="dxa"/>
            </w:tcMar>
          </w:tcPr>
          <w:p w14:paraId="43767FB0" w14:textId="77777777" w:rsidR="009A1E5B" w:rsidRPr="00C34D54" w:rsidRDefault="00B555D2">
            <w:pPr>
              <w:spacing w:before="100" w:after="100" w:line="240" w:lineRule="auto"/>
              <w:textAlignment w:val="baseline"/>
              <w:rPr>
                <w:rFonts w:ascii="Arial" w:hAnsi="Arial" w:cs="Arial"/>
                <w:sz w:val="16"/>
                <w:szCs w:val="16"/>
              </w:rPr>
            </w:pPr>
            <w:r w:rsidRPr="236D12BA">
              <w:rPr>
                <w:rFonts w:ascii="Arial" w:hAnsi="Arial" w:cs="Arial"/>
                <w:sz w:val="16"/>
                <w:szCs w:val="16"/>
              </w:rPr>
              <w:t>Pupil may have Complex autism need and/or Significant sensory processing identified and/or Issues with regulation</w:t>
            </w:r>
          </w:p>
          <w:p w14:paraId="340D6325" w14:textId="77777777" w:rsidR="009A1E5B" w:rsidRPr="00C34D54" w:rsidRDefault="00B555D2">
            <w:pPr>
              <w:spacing w:before="100" w:after="100" w:line="240" w:lineRule="auto"/>
              <w:textAlignment w:val="baseline"/>
              <w:rPr>
                <w:rFonts w:ascii="Arial" w:hAnsi="Arial" w:cs="Arial"/>
                <w:sz w:val="16"/>
                <w:szCs w:val="16"/>
              </w:rPr>
            </w:pPr>
            <w:r w:rsidRPr="236D12BA">
              <w:rPr>
                <w:rFonts w:ascii="Arial" w:hAnsi="Arial" w:cs="Arial"/>
                <w:sz w:val="16"/>
                <w:szCs w:val="16"/>
              </w:rPr>
              <w:lastRenderedPageBreak/>
              <w:t>Support from Autism Specialist with strategies</w:t>
            </w:r>
          </w:p>
          <w:p w14:paraId="00A164FA" w14:textId="3EEBBC55" w:rsidR="009A1E5B" w:rsidRPr="00592603" w:rsidRDefault="00B555D2">
            <w:pPr>
              <w:spacing w:before="100" w:after="100" w:line="240" w:lineRule="auto"/>
              <w:textAlignment w:val="baseline"/>
              <w:rPr>
                <w:rFonts w:ascii="Arial" w:hAnsi="Arial" w:cs="Arial"/>
              </w:rPr>
            </w:pPr>
            <w:r w:rsidRPr="00592603">
              <w:rPr>
                <w:rFonts w:ascii="Arial" w:hAnsi="Arial" w:cs="Arial"/>
                <w:sz w:val="16"/>
                <w:szCs w:val="16"/>
              </w:rPr>
              <w:t xml:space="preserve">Review x3 per year after </w:t>
            </w:r>
            <w:r w:rsidR="009E280C" w:rsidRPr="00592603">
              <w:rPr>
                <w:rFonts w:ascii="Arial" w:hAnsi="Arial" w:cs="Arial"/>
                <w:sz w:val="16"/>
                <w:szCs w:val="16"/>
              </w:rPr>
              <w:t>initial review process (6-, 12- and 18 weeks after referral).</w:t>
            </w:r>
          </w:p>
          <w:p w14:paraId="4AAB78D3"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t>​</w:t>
            </w:r>
            <w:r w:rsidRPr="236D12BA">
              <w:rPr>
                <w:rFonts w:ascii="Arial" w:hAnsi="Arial" w:cs="Arial"/>
                <w:b/>
                <w:bCs/>
                <w:color w:val="000000" w:themeColor="text1"/>
                <w:sz w:val="16"/>
                <w:szCs w:val="16"/>
              </w:rPr>
              <w:t>SEND team attend meetings where possible/relevant and advise Academic Link.</w:t>
            </w:r>
            <w:r w:rsidRPr="236D12BA">
              <w:rPr>
                <w:rFonts w:ascii="Arial" w:hAnsi="Arial" w:cs="Arial"/>
                <w:color w:val="000000" w:themeColor="text1"/>
                <w:sz w:val="16"/>
                <w:szCs w:val="16"/>
              </w:rPr>
              <w:t xml:space="preserve"> ​</w:t>
            </w:r>
          </w:p>
          <w:p w14:paraId="2F4724B9"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b/>
                <w:bCs/>
                <w:color w:val="000000" w:themeColor="text1"/>
                <w:sz w:val="16"/>
                <w:szCs w:val="16"/>
              </w:rPr>
              <w:t>SEND team liaise with mainstream regarding additional support if relevant.</w:t>
            </w:r>
            <w:r w:rsidRPr="236D12BA">
              <w:rPr>
                <w:rFonts w:ascii="Arial" w:hAnsi="Arial" w:cs="Arial"/>
                <w:color w:val="000000" w:themeColor="text1"/>
                <w:sz w:val="16"/>
                <w:szCs w:val="16"/>
              </w:rPr>
              <w:t xml:space="preserve"> ​</w:t>
            </w:r>
          </w:p>
        </w:tc>
        <w:tc>
          <w:tcPr>
            <w:tcW w:w="1955"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BEBEB"/>
            <w:tcMar>
              <w:top w:w="15" w:type="dxa"/>
              <w:left w:w="15" w:type="dxa"/>
              <w:bottom w:w="15" w:type="dxa"/>
              <w:right w:w="15" w:type="dxa"/>
            </w:tcMar>
          </w:tcPr>
          <w:p w14:paraId="5758ABFD"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lastRenderedPageBreak/>
              <w:t>Pupil has complex SEND. ​</w:t>
            </w:r>
          </w:p>
          <w:p w14:paraId="7FCB007E" w14:textId="77777777" w:rsidR="009A1E5B" w:rsidRPr="00C34D54" w:rsidRDefault="00B555D2">
            <w:pPr>
              <w:spacing w:before="100" w:after="100" w:line="240" w:lineRule="auto"/>
              <w:textAlignment w:val="baseline"/>
              <w:rPr>
                <w:rFonts w:ascii="Arial" w:hAnsi="Arial" w:cs="Arial"/>
              </w:rPr>
            </w:pPr>
            <w:bookmarkStart w:id="33" w:name="_Int_vBf9zZG3"/>
            <w:r w:rsidRPr="236D12BA">
              <w:rPr>
                <w:rFonts w:ascii="Arial" w:hAnsi="Arial" w:cs="Arial"/>
                <w:color w:val="000000" w:themeColor="text1"/>
                <w:sz w:val="16"/>
                <w:szCs w:val="16"/>
              </w:rPr>
              <w:t>Most likely have</w:t>
            </w:r>
            <w:bookmarkEnd w:id="33"/>
            <w:r w:rsidRPr="236D12BA">
              <w:rPr>
                <w:rFonts w:ascii="Arial" w:hAnsi="Arial" w:cs="Arial"/>
                <w:color w:val="000000" w:themeColor="text1"/>
                <w:sz w:val="16"/>
                <w:szCs w:val="16"/>
              </w:rPr>
              <w:t xml:space="preserve"> an EHCP in place. ​</w:t>
            </w:r>
          </w:p>
          <w:p w14:paraId="29DEDE15"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t xml:space="preserve">Longer term placement may be at an alternative </w:t>
            </w:r>
            <w:r w:rsidRPr="236D12BA">
              <w:rPr>
                <w:rFonts w:ascii="Arial" w:hAnsi="Arial" w:cs="Arial"/>
                <w:color w:val="000000" w:themeColor="text1"/>
                <w:sz w:val="16"/>
                <w:szCs w:val="16"/>
              </w:rPr>
              <w:lastRenderedPageBreak/>
              <w:t>setting or there may be dispute with LA. ​</w:t>
            </w:r>
          </w:p>
          <w:p w14:paraId="65FA8C4A" w14:textId="7D0EBB3F"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t xml:space="preserve">Need for significant intervention in addition to normal Pilgrim </w:t>
            </w:r>
          </w:p>
          <w:p w14:paraId="57E4E9B8" w14:textId="394EDDE6" w:rsidR="009A1E5B" w:rsidRPr="00592603" w:rsidRDefault="00B555D2">
            <w:pPr>
              <w:spacing w:before="100" w:after="100" w:line="240" w:lineRule="auto"/>
              <w:textAlignment w:val="baseline"/>
              <w:rPr>
                <w:rFonts w:ascii="Arial" w:hAnsi="Arial" w:cs="Arial"/>
              </w:rPr>
            </w:pPr>
            <w:r w:rsidRPr="00592603">
              <w:rPr>
                <w:rFonts w:ascii="Arial" w:hAnsi="Arial" w:cs="Arial"/>
                <w:sz w:val="16"/>
                <w:szCs w:val="16"/>
              </w:rPr>
              <w:t>Review x3 per year </w:t>
            </w:r>
            <w:r w:rsidR="009E280C" w:rsidRPr="00592603">
              <w:rPr>
                <w:rFonts w:ascii="Arial" w:hAnsi="Arial" w:cs="Arial"/>
                <w:sz w:val="16"/>
                <w:szCs w:val="16"/>
              </w:rPr>
              <w:t>after initial review process (6-, 12- and 18 weeks after referral).</w:t>
            </w:r>
          </w:p>
          <w:p w14:paraId="03E714D5"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b/>
                <w:bCs/>
                <w:color w:val="000000" w:themeColor="text1"/>
                <w:sz w:val="16"/>
                <w:szCs w:val="16"/>
              </w:rPr>
              <w:t>SEND team are Academic Link</w:t>
            </w:r>
            <w:r w:rsidRPr="236D12BA">
              <w:rPr>
                <w:rFonts w:ascii="Arial" w:hAnsi="Arial" w:cs="Arial"/>
                <w:b/>
                <w:bCs/>
                <w:color w:val="FFFFFF" w:themeColor="background1"/>
                <w:sz w:val="16"/>
                <w:szCs w:val="16"/>
              </w:rPr>
              <w:t>​</w:t>
            </w:r>
          </w:p>
        </w:tc>
        <w:tc>
          <w:tcPr>
            <w:tcW w:w="1954"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BEBEB"/>
            <w:tcMar>
              <w:top w:w="15" w:type="dxa"/>
              <w:left w:w="15" w:type="dxa"/>
              <w:bottom w:w="15" w:type="dxa"/>
              <w:right w:w="15" w:type="dxa"/>
            </w:tcMar>
          </w:tcPr>
          <w:p w14:paraId="5316F2D0"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lastRenderedPageBreak/>
              <w:t>Pupil has EHCP in place or it is likely to be needed before leaving Pilgrim. ​</w:t>
            </w:r>
          </w:p>
          <w:p w14:paraId="326E01AF"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lastRenderedPageBreak/>
              <w:t>Some intervention needed above normal Pilgrim offer. ​</w:t>
            </w:r>
          </w:p>
          <w:p w14:paraId="41437489" w14:textId="09937023" w:rsidR="009A1E5B" w:rsidRPr="00592603" w:rsidRDefault="00B555D2">
            <w:pPr>
              <w:spacing w:before="100" w:after="100" w:line="240" w:lineRule="auto"/>
              <w:textAlignment w:val="baseline"/>
              <w:rPr>
                <w:rFonts w:ascii="Arial" w:hAnsi="Arial" w:cs="Arial"/>
              </w:rPr>
            </w:pPr>
            <w:r w:rsidRPr="00592603">
              <w:rPr>
                <w:rFonts w:ascii="Arial" w:hAnsi="Arial" w:cs="Arial"/>
                <w:sz w:val="16"/>
                <w:szCs w:val="16"/>
              </w:rPr>
              <w:t>Review x3 per year </w:t>
            </w:r>
            <w:r w:rsidR="009E280C" w:rsidRPr="00592603">
              <w:rPr>
                <w:rFonts w:ascii="Arial" w:hAnsi="Arial" w:cs="Arial"/>
                <w:sz w:val="16"/>
                <w:szCs w:val="16"/>
              </w:rPr>
              <w:t>after initial review process (6-, 12- and 18 weeks after referral).</w:t>
            </w:r>
          </w:p>
          <w:p w14:paraId="53DA7D11"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t>​</w:t>
            </w:r>
            <w:r w:rsidRPr="236D12BA">
              <w:rPr>
                <w:rFonts w:ascii="Arial" w:hAnsi="Arial" w:cs="Arial"/>
                <w:b/>
                <w:bCs/>
                <w:color w:val="000000" w:themeColor="text1"/>
                <w:sz w:val="16"/>
                <w:szCs w:val="16"/>
              </w:rPr>
              <w:t>SEND team attend meetings where possible/relevant and advise Academic Link.</w:t>
            </w:r>
            <w:r w:rsidRPr="236D12BA">
              <w:rPr>
                <w:rFonts w:ascii="Arial" w:hAnsi="Arial" w:cs="Arial"/>
                <w:color w:val="000000" w:themeColor="text1"/>
                <w:sz w:val="16"/>
                <w:szCs w:val="16"/>
              </w:rPr>
              <w:t xml:space="preserve"> ​</w:t>
            </w:r>
          </w:p>
          <w:p w14:paraId="7FFCD215"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b/>
                <w:bCs/>
                <w:color w:val="000000" w:themeColor="text1"/>
                <w:sz w:val="16"/>
                <w:szCs w:val="16"/>
              </w:rPr>
              <w:t>SEND team liaise with mainstream regarding additional support if relevant.</w:t>
            </w:r>
            <w:r w:rsidRPr="236D12BA">
              <w:rPr>
                <w:rFonts w:ascii="Arial" w:hAnsi="Arial" w:cs="Arial"/>
                <w:color w:val="000000" w:themeColor="text1"/>
                <w:sz w:val="16"/>
                <w:szCs w:val="16"/>
              </w:rPr>
              <w:t xml:space="preserve"> ​</w:t>
            </w:r>
          </w:p>
        </w:tc>
        <w:tc>
          <w:tcPr>
            <w:tcW w:w="1955"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BEBEB"/>
            <w:tcMar>
              <w:top w:w="15" w:type="dxa"/>
              <w:left w:w="15" w:type="dxa"/>
              <w:bottom w:w="15" w:type="dxa"/>
              <w:right w:w="15" w:type="dxa"/>
            </w:tcMar>
          </w:tcPr>
          <w:p w14:paraId="211478D3"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lastRenderedPageBreak/>
              <w:t>Pupil may have an EHCP in place before Pilgrim. ​</w:t>
            </w:r>
          </w:p>
          <w:p w14:paraId="296C009C" w14:textId="7B8FE09D"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t>Needs identified and supported, </w:t>
            </w:r>
            <w:r w:rsidR="3DDFE993" w:rsidRPr="236D12BA">
              <w:rPr>
                <w:rFonts w:ascii="Arial" w:hAnsi="Arial" w:cs="Arial"/>
                <w:color w:val="000000" w:themeColor="text1"/>
                <w:sz w:val="16"/>
                <w:szCs w:val="16"/>
              </w:rPr>
              <w:t>e.g.</w:t>
            </w:r>
            <w:r w:rsidRPr="236D12BA">
              <w:rPr>
                <w:rFonts w:ascii="Arial" w:hAnsi="Arial" w:cs="Arial"/>
                <w:color w:val="000000" w:themeColor="text1"/>
                <w:sz w:val="16"/>
                <w:szCs w:val="16"/>
              </w:rPr>
              <w:t> dyslexia​</w:t>
            </w:r>
          </w:p>
          <w:p w14:paraId="2F601EDD" w14:textId="61C2B611"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lastRenderedPageBreak/>
              <w:t xml:space="preserve">Normal Pilgrim </w:t>
            </w:r>
            <w:bookmarkStart w:id="34" w:name="_Int_dovTZddS"/>
            <w:proofErr w:type="gramStart"/>
            <w:r w:rsidR="22A32B18" w:rsidRPr="236D12BA">
              <w:rPr>
                <w:rFonts w:ascii="Arial" w:hAnsi="Arial" w:cs="Arial"/>
                <w:color w:val="000000" w:themeColor="text1"/>
                <w:sz w:val="16"/>
                <w:szCs w:val="16"/>
              </w:rPr>
              <w:t>offer</w:t>
            </w:r>
            <w:bookmarkEnd w:id="34"/>
            <w:proofErr w:type="gramEnd"/>
            <w:r w:rsidRPr="236D12BA">
              <w:rPr>
                <w:rFonts w:ascii="Arial" w:hAnsi="Arial" w:cs="Arial"/>
                <w:color w:val="000000" w:themeColor="text1"/>
                <w:sz w:val="16"/>
                <w:szCs w:val="16"/>
              </w:rPr>
              <w:t> and intervention plan is sufficient. ​</w:t>
            </w:r>
          </w:p>
          <w:p w14:paraId="158CD4FC" w14:textId="0B0EAB6C" w:rsidR="009A1E5B" w:rsidRPr="00592603" w:rsidRDefault="00B555D2">
            <w:pPr>
              <w:spacing w:before="100" w:after="100" w:line="240" w:lineRule="auto"/>
              <w:textAlignment w:val="baseline"/>
              <w:rPr>
                <w:rFonts w:ascii="Arial" w:hAnsi="Arial" w:cs="Arial"/>
              </w:rPr>
            </w:pPr>
            <w:r w:rsidRPr="00592603">
              <w:rPr>
                <w:rFonts w:ascii="Arial" w:hAnsi="Arial" w:cs="Arial"/>
                <w:sz w:val="16"/>
                <w:szCs w:val="16"/>
              </w:rPr>
              <w:t>Review x3 per year </w:t>
            </w:r>
            <w:r w:rsidR="009E280C" w:rsidRPr="00592603">
              <w:rPr>
                <w:rFonts w:ascii="Arial" w:hAnsi="Arial" w:cs="Arial"/>
                <w:sz w:val="16"/>
                <w:szCs w:val="16"/>
              </w:rPr>
              <w:t>after initial review process (6-, 12- and 18 weeks after referral).</w:t>
            </w:r>
          </w:p>
          <w:p w14:paraId="56D39313"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b/>
                <w:bCs/>
                <w:color w:val="000000" w:themeColor="text1"/>
                <w:sz w:val="16"/>
                <w:szCs w:val="16"/>
              </w:rPr>
              <w:t>SEND team to be kept in communication loop and monitor remotely.</w:t>
            </w:r>
            <w:r w:rsidRPr="236D12BA">
              <w:rPr>
                <w:rFonts w:ascii="Arial" w:hAnsi="Arial" w:cs="Arial"/>
                <w:color w:val="000000" w:themeColor="text1"/>
                <w:sz w:val="16"/>
                <w:szCs w:val="16"/>
              </w:rPr>
              <w:t xml:space="preserve"> ​</w:t>
            </w:r>
          </w:p>
        </w:tc>
        <w:tc>
          <w:tcPr>
            <w:tcW w:w="1955"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BEBEB"/>
            <w:tcMar>
              <w:top w:w="15" w:type="dxa"/>
              <w:left w:w="15" w:type="dxa"/>
              <w:bottom w:w="15" w:type="dxa"/>
              <w:right w:w="15" w:type="dxa"/>
            </w:tcMar>
          </w:tcPr>
          <w:p w14:paraId="0DBE1D57"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lastRenderedPageBreak/>
              <w:t>No identified SEND needs requiring intervention. ​</w:t>
            </w:r>
          </w:p>
          <w:p w14:paraId="5178597D" w14:textId="77777777" w:rsidR="009A1E5B" w:rsidRPr="00C34D54" w:rsidRDefault="00B555D2" w:rsidP="236D12BA">
            <w:pPr>
              <w:spacing w:before="100" w:after="100" w:line="240" w:lineRule="auto"/>
              <w:textAlignment w:val="baseline"/>
              <w:rPr>
                <w:rFonts w:ascii="Arial" w:hAnsi="Arial" w:cs="Arial"/>
                <w:color w:val="000000"/>
                <w:sz w:val="16"/>
                <w:szCs w:val="16"/>
              </w:rPr>
            </w:pPr>
            <w:r w:rsidRPr="236D12BA">
              <w:rPr>
                <w:rFonts w:ascii="Arial" w:hAnsi="Arial" w:cs="Arial"/>
                <w:color w:val="000000" w:themeColor="text1"/>
                <w:sz w:val="16"/>
                <w:szCs w:val="16"/>
              </w:rPr>
              <w:t>(Note: Can still have complex MEDICAL needs) ​</w:t>
            </w:r>
          </w:p>
          <w:p w14:paraId="110DE3CF" w14:textId="44019133" w:rsidR="009A1E5B" w:rsidRPr="00592603" w:rsidRDefault="00B555D2">
            <w:pPr>
              <w:spacing w:before="100" w:after="100" w:line="240" w:lineRule="auto"/>
              <w:textAlignment w:val="baseline"/>
              <w:rPr>
                <w:rFonts w:ascii="Arial" w:hAnsi="Arial" w:cs="Arial"/>
              </w:rPr>
            </w:pPr>
            <w:r w:rsidRPr="00592603">
              <w:rPr>
                <w:rFonts w:ascii="Arial" w:hAnsi="Arial" w:cs="Arial"/>
                <w:sz w:val="16"/>
                <w:szCs w:val="16"/>
              </w:rPr>
              <w:lastRenderedPageBreak/>
              <w:t xml:space="preserve">Review </w:t>
            </w:r>
            <w:r w:rsidR="009E280C" w:rsidRPr="00592603">
              <w:rPr>
                <w:rFonts w:ascii="Arial" w:hAnsi="Arial" w:cs="Arial"/>
                <w:sz w:val="16"/>
                <w:szCs w:val="16"/>
              </w:rPr>
              <w:t>x3</w:t>
            </w:r>
            <w:r w:rsidRPr="00592603">
              <w:rPr>
                <w:rFonts w:ascii="Arial" w:hAnsi="Arial" w:cs="Arial"/>
                <w:sz w:val="16"/>
                <w:szCs w:val="16"/>
              </w:rPr>
              <w:t xml:space="preserve"> </w:t>
            </w:r>
            <w:r w:rsidR="009E280C" w:rsidRPr="00592603">
              <w:rPr>
                <w:rFonts w:ascii="Arial" w:hAnsi="Arial" w:cs="Arial"/>
                <w:sz w:val="16"/>
                <w:szCs w:val="16"/>
              </w:rPr>
              <w:t>after initial review process (6-, 12- and 18 weeks after referral).</w:t>
            </w:r>
          </w:p>
          <w:p w14:paraId="5CE9360B" w14:textId="77777777" w:rsidR="009A1E5B" w:rsidRPr="00C34D54" w:rsidRDefault="00B555D2">
            <w:pPr>
              <w:spacing w:before="100" w:after="100" w:line="240" w:lineRule="auto"/>
              <w:textAlignment w:val="baseline"/>
              <w:rPr>
                <w:rFonts w:ascii="Arial" w:hAnsi="Arial" w:cs="Arial"/>
              </w:rPr>
            </w:pPr>
            <w:r w:rsidRPr="236D12BA">
              <w:rPr>
                <w:rFonts w:ascii="Arial" w:hAnsi="Arial" w:cs="Arial"/>
                <w:color w:val="000000" w:themeColor="text1"/>
                <w:sz w:val="16"/>
                <w:szCs w:val="16"/>
              </w:rPr>
              <w:t>​</w:t>
            </w:r>
            <w:r w:rsidRPr="236D12BA">
              <w:rPr>
                <w:rFonts w:ascii="Arial" w:hAnsi="Arial" w:cs="Arial"/>
                <w:b/>
                <w:bCs/>
                <w:color w:val="000000" w:themeColor="text1"/>
                <w:sz w:val="16"/>
                <w:szCs w:val="16"/>
              </w:rPr>
              <w:t xml:space="preserve"> No SEND team involvement</w:t>
            </w:r>
            <w:r w:rsidRPr="236D12BA">
              <w:rPr>
                <w:rFonts w:ascii="Arial" w:hAnsi="Arial" w:cs="Arial"/>
                <w:color w:val="000000" w:themeColor="text1"/>
                <w:sz w:val="16"/>
                <w:szCs w:val="16"/>
              </w:rPr>
              <w:t>​</w:t>
            </w:r>
          </w:p>
        </w:tc>
      </w:tr>
    </w:tbl>
    <w:p w14:paraId="0191DD6B" w14:textId="77777777" w:rsidR="009A1E5B" w:rsidRPr="00AB545C" w:rsidRDefault="00B555D2" w:rsidP="00AB545C">
      <w:pPr>
        <w:rPr>
          <w:rFonts w:ascii="Arial" w:hAnsi="Arial" w:cs="Arial"/>
        </w:rPr>
      </w:pPr>
      <w:r w:rsidRPr="236D12BA">
        <w:rPr>
          <w:rFonts w:ascii="Arial" w:hAnsi="Arial" w:cs="Arial"/>
        </w:rPr>
        <w:lastRenderedPageBreak/>
        <w:t>We will assess each pupil’s current skills and levels of attainment when they start at the school. This will build on information from previous settings and Key Stages, where appropriate. We will also consider any evidence that the pupil may have a disability and if so, what reasonable adjustments the school may need to make.</w:t>
      </w:r>
    </w:p>
    <w:p w14:paraId="53E7F35D" w14:textId="77777777" w:rsidR="009A1E5B" w:rsidRPr="00AB545C" w:rsidRDefault="00B555D2" w:rsidP="00AB545C">
      <w:pPr>
        <w:rPr>
          <w:rFonts w:ascii="Arial" w:hAnsi="Arial" w:cs="Arial"/>
        </w:rPr>
      </w:pPr>
      <w:r w:rsidRPr="236D12BA">
        <w:rPr>
          <w:rFonts w:ascii="Arial" w:hAnsi="Arial" w:cs="Arial"/>
        </w:rPr>
        <w:t>Teachers will regularly assess the progress of all pupils and identify any whose progress:</w:t>
      </w:r>
    </w:p>
    <w:p w14:paraId="0470180C" w14:textId="77777777" w:rsidR="009A1E5B" w:rsidRPr="00AB545C" w:rsidRDefault="00B555D2" w:rsidP="236D12BA">
      <w:pPr>
        <w:pStyle w:val="ListParagraph"/>
      </w:pPr>
      <w:r w:rsidRPr="236D12BA">
        <w:t>Is significantly slower than that of their peers starting from the same baseline.</w:t>
      </w:r>
    </w:p>
    <w:p w14:paraId="5B573A75" w14:textId="77777777" w:rsidR="009A1E5B" w:rsidRPr="00AB545C" w:rsidRDefault="00B555D2" w:rsidP="236D12BA">
      <w:pPr>
        <w:pStyle w:val="ListParagraph"/>
      </w:pPr>
      <w:r w:rsidRPr="236D12BA">
        <w:t>Fails to match or better their previous rate of progress.</w:t>
      </w:r>
    </w:p>
    <w:p w14:paraId="3C6A79E3" w14:textId="77777777" w:rsidR="009A1E5B" w:rsidRPr="00AB545C" w:rsidRDefault="00B555D2" w:rsidP="236D12BA">
      <w:pPr>
        <w:pStyle w:val="ListParagraph"/>
      </w:pPr>
      <w:r w:rsidRPr="236D12BA">
        <w:t>Fails to close the attainment gap between them and their peers.</w:t>
      </w:r>
    </w:p>
    <w:p w14:paraId="5BD2DC12" w14:textId="77777777" w:rsidR="009A1E5B" w:rsidRPr="00AB545C" w:rsidRDefault="00B555D2" w:rsidP="236D12BA">
      <w:pPr>
        <w:pStyle w:val="ListParagraph"/>
      </w:pPr>
      <w:r w:rsidRPr="236D12BA">
        <w:t>Widens the attainment gap.</w:t>
      </w:r>
    </w:p>
    <w:p w14:paraId="435179E0" w14:textId="77777777" w:rsidR="009A1E5B" w:rsidRPr="00AB545C" w:rsidRDefault="00B555D2" w:rsidP="00AB545C">
      <w:pPr>
        <w:rPr>
          <w:rFonts w:ascii="Arial" w:hAnsi="Arial" w:cs="Arial"/>
        </w:rPr>
      </w:pPr>
      <w:r w:rsidRPr="236D12BA">
        <w:rPr>
          <w:rFonts w:ascii="Arial" w:hAnsi="Arial" w:cs="Arial"/>
        </w:rPr>
        <w:t>This may include progress in areas other than attainment, for example, wider development or social needs.</w:t>
      </w:r>
    </w:p>
    <w:p w14:paraId="27BD7053" w14:textId="77777777" w:rsidR="009A1E5B" w:rsidRPr="00AB545C" w:rsidRDefault="00B555D2" w:rsidP="00AB545C">
      <w:pPr>
        <w:rPr>
          <w:rFonts w:ascii="Arial" w:hAnsi="Arial" w:cs="Arial"/>
        </w:rPr>
      </w:pPr>
      <w:r w:rsidRPr="236D12BA">
        <w:rPr>
          <w:rFonts w:ascii="Arial" w:hAnsi="Arial" w:cs="Arial"/>
        </w:rPr>
        <w:t>When teachers identify an area where a pupil is making slow progress, they will target the pupil’s area of weakness with differentiated, high-quality teaching. If progress does not improve, the teacher will raise the issue with the SENDCo to have an initial discussion about whether this lack of progress may be due to a special educational need. Where necessary they will, in consultation with the pupil’s parents or carers, consider consulting an external specialist.</w:t>
      </w:r>
    </w:p>
    <w:p w14:paraId="298AF3D9" w14:textId="77777777" w:rsidR="009A1E5B" w:rsidRPr="00AB545C" w:rsidRDefault="00B555D2" w:rsidP="00AB545C">
      <w:pPr>
        <w:rPr>
          <w:rFonts w:ascii="Arial" w:hAnsi="Arial" w:cs="Arial"/>
        </w:rPr>
      </w:pPr>
      <w:r w:rsidRPr="236D12BA">
        <w:rPr>
          <w:rFonts w:ascii="Arial" w:hAnsi="Arial" w:cs="Arial"/>
        </w:rPr>
        <w:t>Slow progress and low attainment will not automatically mean a pupil is recorded as having SEND.</w:t>
      </w:r>
    </w:p>
    <w:p w14:paraId="52B9A18D" w14:textId="77777777" w:rsidR="009A1E5B" w:rsidRPr="00AB545C" w:rsidRDefault="00B555D2" w:rsidP="00AB545C">
      <w:pPr>
        <w:rPr>
          <w:rFonts w:ascii="Arial" w:hAnsi="Arial" w:cs="Arial"/>
        </w:rPr>
      </w:pPr>
      <w:r w:rsidRPr="236D12BA">
        <w:rPr>
          <w:rFonts w:ascii="Arial" w:hAnsi="Arial" w:cs="Arial"/>
        </w:rPr>
        <w:t>Potential short-term causes of impact on behaviour or performance will be considered, such as mental health. Staff will also take particular care in identifying and assessing SEND for pupils whose first language is not English.</w:t>
      </w:r>
    </w:p>
    <w:p w14:paraId="36777045" w14:textId="77777777" w:rsidR="009A1E5B" w:rsidRPr="00592603" w:rsidRDefault="00B555D2" w:rsidP="00AB545C">
      <w:pPr>
        <w:rPr>
          <w:rFonts w:ascii="Arial" w:hAnsi="Arial" w:cs="Arial"/>
        </w:rPr>
      </w:pPr>
      <w:r w:rsidRPr="236D12BA">
        <w:rPr>
          <w:rFonts w:ascii="Arial" w:hAnsi="Arial" w:cs="Arial"/>
        </w:rPr>
        <w:t xml:space="preserve">When deciding whether the pupil needs 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w:t>
      </w:r>
      <w:r w:rsidRPr="00592603">
        <w:rPr>
          <w:rFonts w:ascii="Arial" w:hAnsi="Arial" w:cs="Arial"/>
        </w:rPr>
        <w:t>different or additional is needed.</w:t>
      </w:r>
    </w:p>
    <w:p w14:paraId="1F1ADCF0" w14:textId="35A98BF9" w:rsidR="009A1E5B" w:rsidRPr="00592603" w:rsidRDefault="03B362D7" w:rsidP="236D12BA">
      <w:pPr>
        <w:rPr>
          <w:rFonts w:ascii="Arial" w:hAnsi="Arial" w:cs="Arial"/>
        </w:rPr>
      </w:pPr>
      <w:r w:rsidRPr="00592603">
        <w:rPr>
          <w:rFonts w:ascii="Arial" w:hAnsi="Arial" w:cs="Arial"/>
        </w:rPr>
        <w:t xml:space="preserve">When </w:t>
      </w:r>
      <w:r w:rsidR="00B555D2" w:rsidRPr="00592603">
        <w:rPr>
          <w:rFonts w:ascii="Arial" w:hAnsi="Arial" w:cs="Arial"/>
        </w:rPr>
        <w:t xml:space="preserve">a pupil </w:t>
      </w:r>
      <w:r w:rsidR="71106F5B" w:rsidRPr="00592603">
        <w:rPr>
          <w:rFonts w:ascii="Arial" w:hAnsi="Arial" w:cs="Arial"/>
        </w:rPr>
        <w:t>join</w:t>
      </w:r>
      <w:r w:rsidR="7B4C4247" w:rsidRPr="00592603">
        <w:rPr>
          <w:rFonts w:ascii="Arial" w:hAnsi="Arial" w:cs="Arial"/>
        </w:rPr>
        <w:t xml:space="preserve">s </w:t>
      </w:r>
      <w:r w:rsidR="71106F5B" w:rsidRPr="00592603">
        <w:rPr>
          <w:rFonts w:ascii="Arial" w:hAnsi="Arial" w:cs="Arial"/>
        </w:rPr>
        <w:t xml:space="preserve">the </w:t>
      </w:r>
      <w:r w:rsidR="00B555D2" w:rsidRPr="00592603">
        <w:rPr>
          <w:rFonts w:ascii="Arial" w:hAnsi="Arial" w:cs="Arial"/>
        </w:rPr>
        <w:t>school</w:t>
      </w:r>
      <w:r w:rsidR="394DFBC2" w:rsidRPr="00592603">
        <w:rPr>
          <w:rFonts w:ascii="Arial" w:hAnsi="Arial" w:cs="Arial"/>
        </w:rPr>
        <w:t xml:space="preserve">, we will </w:t>
      </w:r>
      <w:r w:rsidR="10098E4F" w:rsidRPr="00592603">
        <w:rPr>
          <w:rFonts w:ascii="Arial" w:hAnsi="Arial" w:cs="Arial"/>
        </w:rPr>
        <w:t>endeavour</w:t>
      </w:r>
      <w:r w:rsidR="394DFBC2" w:rsidRPr="00592603">
        <w:rPr>
          <w:rFonts w:ascii="Arial" w:hAnsi="Arial" w:cs="Arial"/>
        </w:rPr>
        <w:t xml:space="preserve"> to make sure we get relevant information before the pupil starts at school, so support can be put in place as early as possible.</w:t>
      </w:r>
    </w:p>
    <w:p w14:paraId="2EECB1C0" w14:textId="77777777" w:rsidR="009A1E5B" w:rsidRPr="00AB545C" w:rsidRDefault="00B555D2" w:rsidP="00AB545C">
      <w:pPr>
        <w:pStyle w:val="Heading2"/>
      </w:pPr>
      <w:bookmarkStart w:id="35" w:name="_Toc594521384"/>
      <w:r>
        <w:t>8.2 Admissions, consulting and involving pupils and parents.</w:t>
      </w:r>
      <w:bookmarkEnd w:id="35"/>
    </w:p>
    <w:p w14:paraId="496BCDB8" w14:textId="60A3A589" w:rsidR="009A1E5B" w:rsidRPr="00592603" w:rsidRDefault="2CB6F514" w:rsidP="236D12BA">
      <w:pPr>
        <w:spacing w:before="240" w:after="240"/>
        <w:rPr>
          <w:rFonts w:ascii="Arial" w:hAnsi="Arial" w:cs="Arial"/>
        </w:rPr>
      </w:pPr>
      <w:r w:rsidRPr="00592603">
        <w:rPr>
          <w:rFonts w:ascii="Arial" w:eastAsia="Arial" w:hAnsi="Arial" w:cs="Arial"/>
        </w:rPr>
        <w:lastRenderedPageBreak/>
        <w:t>Many pupils with SEND face complex barriers to attendance. Their right to an education is the same as any other pupil and therefore the attendance ambition for these pupils is the same as it is for any other pupil. However, they may need additional support</w:t>
      </w:r>
      <w:r w:rsidR="0A358431" w:rsidRPr="00592603">
        <w:rPr>
          <w:rFonts w:ascii="Arial" w:eastAsia="Arial" w:hAnsi="Arial" w:cs="Arial"/>
        </w:rPr>
        <w:t xml:space="preserve">. </w:t>
      </w:r>
      <w:r w:rsidR="00B555D2" w:rsidRPr="00592603">
        <w:rPr>
          <w:rFonts w:ascii="Arial" w:hAnsi="Arial" w:cs="Arial"/>
        </w:rPr>
        <w:t xml:space="preserve">Please see the attendance policy </w:t>
      </w:r>
      <w:r w:rsidR="125385FA" w:rsidRPr="00592603">
        <w:rPr>
          <w:rFonts w:ascii="Arial" w:hAnsi="Arial" w:cs="Arial"/>
        </w:rPr>
        <w:t xml:space="preserve">for further information </w:t>
      </w:r>
      <w:r w:rsidR="43C6DB04" w:rsidRPr="00592603">
        <w:rPr>
          <w:rFonts w:ascii="Arial" w:hAnsi="Arial" w:cs="Arial"/>
        </w:rPr>
        <w:t>regarding</w:t>
      </w:r>
      <w:r w:rsidR="00B555D2" w:rsidRPr="00592603">
        <w:rPr>
          <w:rFonts w:ascii="Arial" w:hAnsi="Arial" w:cs="Arial"/>
        </w:rPr>
        <w:t xml:space="preserve"> admissions and consults.</w:t>
      </w:r>
    </w:p>
    <w:p w14:paraId="47BFE3CF" w14:textId="77777777" w:rsidR="009A1E5B" w:rsidRPr="00AB545C" w:rsidRDefault="00B555D2" w:rsidP="00AB545C">
      <w:pPr>
        <w:rPr>
          <w:rFonts w:ascii="Arial" w:hAnsi="Arial" w:cs="Arial"/>
        </w:rPr>
      </w:pPr>
      <w:r w:rsidRPr="236D12BA">
        <w:rPr>
          <w:rFonts w:ascii="Arial" w:hAnsi="Arial" w:cs="Arial"/>
        </w:rPr>
        <w:t>The school will put the pupil and their parents at the heart of all decisions made about special educational provision.</w:t>
      </w:r>
    </w:p>
    <w:p w14:paraId="27935F7B" w14:textId="77777777" w:rsidR="009A1E5B" w:rsidRPr="00AB545C" w:rsidRDefault="00B555D2" w:rsidP="00AB545C">
      <w:pPr>
        <w:rPr>
          <w:rFonts w:ascii="Arial" w:hAnsi="Arial" w:cs="Arial"/>
        </w:rPr>
      </w:pPr>
      <w:r w:rsidRPr="236D12BA">
        <w:rPr>
          <w:rFonts w:ascii="Arial" w:hAnsi="Arial" w:cs="Arial"/>
        </w:rPr>
        <w:t>When we are aiming to identify whether a pupil needs special education provision, we will have an early discussion with the pupil and their parents. These conversations will make sure that:</w:t>
      </w:r>
    </w:p>
    <w:p w14:paraId="5BC2BF02" w14:textId="77777777" w:rsidR="009A1E5B" w:rsidRPr="00AB545C" w:rsidRDefault="00B555D2" w:rsidP="236D12BA">
      <w:pPr>
        <w:pStyle w:val="ListParagraph"/>
      </w:pPr>
      <w:r w:rsidRPr="236D12BA">
        <w:t>Everyone develops a good understanding of the pupil’s areas of strength and difficulty.</w:t>
      </w:r>
    </w:p>
    <w:p w14:paraId="59269AF3" w14:textId="77777777" w:rsidR="009A1E5B" w:rsidRPr="00AB545C" w:rsidRDefault="00B555D2" w:rsidP="236D12BA">
      <w:pPr>
        <w:pStyle w:val="ListParagraph"/>
      </w:pPr>
      <w:r w:rsidRPr="236D12BA">
        <w:t>We take into account any concerns the parents have.</w:t>
      </w:r>
    </w:p>
    <w:p w14:paraId="39133358" w14:textId="77777777" w:rsidR="009A1E5B" w:rsidRPr="00AB545C" w:rsidRDefault="00B555D2" w:rsidP="236D12BA">
      <w:pPr>
        <w:pStyle w:val="ListParagraph"/>
      </w:pPr>
      <w:r w:rsidRPr="236D12BA">
        <w:t>Everyone understands the agreed outcomes sought for the child.</w:t>
      </w:r>
    </w:p>
    <w:p w14:paraId="6BC2FEDA" w14:textId="77777777" w:rsidR="00AB545C" w:rsidRDefault="00B555D2" w:rsidP="236D12BA">
      <w:pPr>
        <w:pStyle w:val="ListParagraph"/>
      </w:pPr>
      <w:r w:rsidRPr="236D12BA">
        <w:t>Everyone is clear on what the next steps are.</w:t>
      </w:r>
    </w:p>
    <w:p w14:paraId="5B12E279" w14:textId="1CFE8863" w:rsidR="009A1E5B" w:rsidRPr="00AB545C" w:rsidRDefault="00B555D2" w:rsidP="00AB545C">
      <w:pPr>
        <w:rPr>
          <w:rFonts w:ascii="Arial" w:hAnsi="Arial" w:cs="Arial"/>
        </w:rPr>
      </w:pPr>
      <w:r w:rsidRPr="236D12BA">
        <w:rPr>
          <w:rFonts w:ascii="Arial" w:hAnsi="Arial" w:cs="Arial"/>
        </w:rPr>
        <w:t>Notes of these early discussions will be added to the pupil’s record and given to their parents.</w:t>
      </w:r>
    </w:p>
    <w:p w14:paraId="7E8722AE" w14:textId="1E7ECE1B" w:rsidR="009A1E5B" w:rsidRPr="00AB545C" w:rsidRDefault="00B555D2" w:rsidP="00AB545C">
      <w:pPr>
        <w:rPr>
          <w:rFonts w:ascii="Arial" w:hAnsi="Arial" w:cs="Arial"/>
        </w:rPr>
      </w:pPr>
      <w:r w:rsidRPr="236D12BA">
        <w:rPr>
          <w:rFonts w:ascii="Arial" w:hAnsi="Arial" w:cs="Arial"/>
        </w:rPr>
        <w:t xml:space="preserve">We will formally notify parents if it is decided that a pupil will receive special educational provision. </w:t>
      </w:r>
      <w:r w:rsidR="0F2824B4" w:rsidRPr="236D12BA">
        <w:rPr>
          <w:rFonts w:ascii="Arial" w:hAnsi="Arial" w:cs="Arial"/>
        </w:rPr>
        <w:t>However,</w:t>
      </w:r>
      <w:r w:rsidRPr="236D12BA">
        <w:rPr>
          <w:rFonts w:ascii="Arial" w:hAnsi="Arial" w:cs="Arial"/>
        </w:rPr>
        <w:t xml:space="preserve"> every pupil registered with The Pilgrim School will be on the SEND register due to the nature of the pupils who attend The Pilgrim School.</w:t>
      </w:r>
    </w:p>
    <w:p w14:paraId="214A6E8A" w14:textId="77777777" w:rsidR="009A1E5B" w:rsidRPr="00AB545C" w:rsidRDefault="00B555D2" w:rsidP="00AB545C">
      <w:pPr>
        <w:pStyle w:val="Heading2"/>
      </w:pPr>
      <w:bookmarkStart w:id="36" w:name="_Toc1820969335"/>
      <w:r>
        <w:t>8.3 The graduated approach to SEND support.</w:t>
      </w:r>
      <w:bookmarkEnd w:id="36"/>
    </w:p>
    <w:p w14:paraId="3F7F6B64" w14:textId="1637380C" w:rsidR="009A1E5B" w:rsidRPr="00AB545C" w:rsidRDefault="00B555D2" w:rsidP="00AB545C">
      <w:pPr>
        <w:rPr>
          <w:rFonts w:ascii="Arial" w:hAnsi="Arial" w:cs="Arial"/>
        </w:rPr>
      </w:pPr>
      <w:r w:rsidRPr="236D12BA">
        <w:rPr>
          <w:rFonts w:ascii="Arial" w:hAnsi="Arial" w:cs="Arial"/>
        </w:rPr>
        <w:t xml:space="preserve">Once a pupil has been identified as having SEND, we will take action to remove any barriers to </w:t>
      </w:r>
      <w:r w:rsidR="3B09D846" w:rsidRPr="236D12BA">
        <w:rPr>
          <w:rFonts w:ascii="Arial" w:hAnsi="Arial" w:cs="Arial"/>
        </w:rPr>
        <w:t>learning and</w:t>
      </w:r>
      <w:r w:rsidRPr="236D12BA">
        <w:rPr>
          <w:rFonts w:ascii="Arial" w:hAnsi="Arial" w:cs="Arial"/>
        </w:rPr>
        <w:t xml:space="preserve"> put effective special educational provision in place. This support will be delivered through successive rounds of a 4-part cycle known as the graduated approach.</w:t>
      </w:r>
    </w:p>
    <w:p w14:paraId="1647AB34" w14:textId="77777777" w:rsidR="009A1E5B" w:rsidRPr="00C34D54" w:rsidRDefault="00B555D2" w:rsidP="236D12BA">
      <w:pPr>
        <w:pStyle w:val="ListParagraph"/>
      </w:pPr>
      <w:r w:rsidRPr="236D12BA">
        <w:t>Assess:</w:t>
      </w:r>
    </w:p>
    <w:p w14:paraId="567FB57E" w14:textId="75AA144D" w:rsidR="009A1E5B" w:rsidRPr="00AB545C" w:rsidRDefault="00B555D2" w:rsidP="236D12BA">
      <w:pPr>
        <w:pStyle w:val="ListParagraph"/>
      </w:pPr>
      <w:r w:rsidRPr="236D12BA">
        <w:t>The pupil’s class teacher and the SENDC</w:t>
      </w:r>
      <w:r w:rsidR="007D21E4" w:rsidRPr="236D12BA">
        <w:t>o</w:t>
      </w:r>
      <w:r w:rsidRPr="236D12BA">
        <w:t xml:space="preserve"> will carry out a clear analysis of the pupil’s needs. The views of the pupil and their parents will be taken into account. The school may also seek advice from external support services.</w:t>
      </w:r>
    </w:p>
    <w:p w14:paraId="7C62872D" w14:textId="77777777" w:rsidR="009A1E5B" w:rsidRPr="00AB545C" w:rsidRDefault="00B555D2" w:rsidP="236D12BA">
      <w:pPr>
        <w:pStyle w:val="ListParagraph"/>
      </w:pPr>
      <w:r w:rsidRPr="236D12BA">
        <w:t xml:space="preserve">The assessment will be reviewed regularly to help make sure that the support in place is matched to the pupil’s need. For many pupils, the most reliable way to identify needs is to observe the way they respond to an intervention. </w:t>
      </w:r>
    </w:p>
    <w:p w14:paraId="6AE8B278" w14:textId="77777777" w:rsidR="009A1E5B" w:rsidRPr="00C34D54" w:rsidRDefault="00B555D2" w:rsidP="236D12BA">
      <w:pPr>
        <w:pStyle w:val="ListParagraph"/>
      </w:pPr>
      <w:r w:rsidRPr="236D12BA">
        <w:t>Plan:</w:t>
      </w:r>
    </w:p>
    <w:p w14:paraId="7C139FCC" w14:textId="77777777" w:rsidR="009A1E5B" w:rsidRPr="00AB545C" w:rsidRDefault="00B555D2" w:rsidP="236D12BA">
      <w:pPr>
        <w:pStyle w:val="ListParagraph"/>
      </w:pPr>
      <w:r w:rsidRPr="236D12BA">
        <w:t>In consultation with the parents and the pupil, the teacher and the SENDCo will decide which adjustments, interventions and support will be put into place, the expected outcomes, and a clear date for review.</w:t>
      </w:r>
    </w:p>
    <w:p w14:paraId="17E65F34" w14:textId="0829F52B" w:rsidR="009A1E5B" w:rsidRPr="00AB545C" w:rsidRDefault="00B555D2" w:rsidP="236D12BA">
      <w:pPr>
        <w:pStyle w:val="ListParagraph"/>
      </w:pPr>
      <w:r w:rsidRPr="236D12BA">
        <w:t xml:space="preserve">All staff who work with the pupil will be made aware of the pupil’s needs, the outcomes sought, the support provided and any teaching strategies or approaches that are needed. This information will be </w:t>
      </w:r>
      <w:r w:rsidR="792CA2E7" w:rsidRPr="236D12BA">
        <w:t xml:space="preserve">recorded </w:t>
      </w:r>
      <w:r w:rsidR="28315DAA" w:rsidRPr="236D12BA">
        <w:t>and will</w:t>
      </w:r>
      <w:r w:rsidRPr="236D12BA">
        <w:t xml:space="preserve"> be made accessible to staff in an appropriate manner.</w:t>
      </w:r>
    </w:p>
    <w:p w14:paraId="7BDF1EBC" w14:textId="3280A3C1" w:rsidR="009A1E5B" w:rsidRPr="00AB545C" w:rsidRDefault="00B555D2" w:rsidP="236D12BA">
      <w:pPr>
        <w:pStyle w:val="ListParagraph"/>
      </w:pPr>
      <w:r w:rsidRPr="236D12BA">
        <w:t xml:space="preserve">Parents will be fully aware of the planned support and </w:t>
      </w:r>
      <w:r w:rsidR="5AF56B80" w:rsidRPr="236D12BA">
        <w:t xml:space="preserve">interventions </w:t>
      </w:r>
      <w:r w:rsidR="0F86CE77" w:rsidRPr="236D12BA">
        <w:t>and may</w:t>
      </w:r>
      <w:r w:rsidRPr="236D12BA">
        <w:t xml:space="preserve"> be asked to reinforce or contribute to progress at home.</w:t>
      </w:r>
    </w:p>
    <w:p w14:paraId="39AB1220" w14:textId="77777777" w:rsidR="009A1E5B" w:rsidRPr="00C34D54" w:rsidRDefault="00B555D2" w:rsidP="236D12BA">
      <w:pPr>
        <w:pStyle w:val="ListParagraph"/>
      </w:pPr>
      <w:r w:rsidRPr="236D12BA">
        <w:t>Do:</w:t>
      </w:r>
    </w:p>
    <w:p w14:paraId="72E32AF7" w14:textId="77777777" w:rsidR="009A1E5B" w:rsidRPr="00AB545C" w:rsidRDefault="00B555D2" w:rsidP="236D12BA">
      <w:pPr>
        <w:pStyle w:val="ListParagraph"/>
      </w:pPr>
      <w:r w:rsidRPr="236D12BA">
        <w:lastRenderedPageBreak/>
        <w:t>The pupil’s class or subject teacher retains overall responsibility for their progress.</w:t>
      </w:r>
    </w:p>
    <w:p w14:paraId="0FF441AA" w14:textId="77777777" w:rsidR="009A1E5B" w:rsidRPr="00AB545C" w:rsidRDefault="00B555D2" w:rsidP="236D12BA">
      <w:pPr>
        <w:pStyle w:val="ListParagraph"/>
      </w:pPr>
      <w:r w:rsidRPr="236D12BA">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p>
    <w:p w14:paraId="2887DB05" w14:textId="77777777" w:rsidR="009A1E5B" w:rsidRPr="00AB545C" w:rsidRDefault="00B555D2" w:rsidP="236D12BA">
      <w:pPr>
        <w:pStyle w:val="ListParagraph"/>
      </w:pPr>
      <w:r w:rsidRPr="236D12BA">
        <w:t>The SENDCo will support the teacher in further assessing the pupil’s particular strengths and weaknesses, in problem solving and advising on how to implement support effectively.</w:t>
      </w:r>
    </w:p>
    <w:p w14:paraId="7EEA147F" w14:textId="77777777" w:rsidR="009A1E5B" w:rsidRPr="00C34D54" w:rsidRDefault="00B555D2" w:rsidP="236D12BA">
      <w:pPr>
        <w:pStyle w:val="ListParagraph"/>
      </w:pPr>
      <w:r w:rsidRPr="236D12BA">
        <w:t>Review:</w:t>
      </w:r>
    </w:p>
    <w:p w14:paraId="7521497D" w14:textId="77777777" w:rsidR="009A1E5B" w:rsidRPr="00AB545C" w:rsidRDefault="00B555D2" w:rsidP="00AB545C">
      <w:pPr>
        <w:ind w:left="360"/>
        <w:rPr>
          <w:rFonts w:ascii="Arial" w:hAnsi="Arial" w:cs="Arial"/>
        </w:rPr>
      </w:pPr>
      <w:r w:rsidRPr="236D12BA">
        <w:rPr>
          <w:rFonts w:ascii="Arial" w:hAnsi="Arial" w:cs="Arial"/>
        </w:rPr>
        <w:t>The effectiveness of the support and interventions and their impact on the pupil’s progress will be reviewed in line with the agreed date.</w:t>
      </w:r>
    </w:p>
    <w:p w14:paraId="190D3C45" w14:textId="77777777" w:rsidR="009A1E5B" w:rsidRPr="00AB545C" w:rsidRDefault="00B555D2" w:rsidP="00AB545C">
      <w:pPr>
        <w:ind w:left="360"/>
        <w:rPr>
          <w:rFonts w:ascii="Arial" w:hAnsi="Arial" w:cs="Arial"/>
        </w:rPr>
      </w:pPr>
      <w:r w:rsidRPr="236D12BA">
        <w:rPr>
          <w:rFonts w:ascii="Arial" w:hAnsi="Arial" w:cs="Arial"/>
        </w:rPr>
        <w:t>We will evaluate the impact and quality of the support and interventions. This evaluation will be based on:</w:t>
      </w:r>
    </w:p>
    <w:p w14:paraId="2BCDE049" w14:textId="77777777" w:rsidR="009A1E5B" w:rsidRPr="00AB545C" w:rsidRDefault="00B555D2" w:rsidP="236D12BA">
      <w:pPr>
        <w:pStyle w:val="ListParagraph"/>
      </w:pPr>
      <w:r w:rsidRPr="236D12BA">
        <w:t>The views of the parents and pupils.</w:t>
      </w:r>
    </w:p>
    <w:p w14:paraId="1422135C" w14:textId="77777777" w:rsidR="009A1E5B" w:rsidRPr="00AB545C" w:rsidRDefault="00B555D2" w:rsidP="236D12BA">
      <w:pPr>
        <w:pStyle w:val="ListParagraph"/>
      </w:pPr>
      <w:r w:rsidRPr="236D12BA">
        <w:t>The level of progress the pupil has made towards their outcomes.</w:t>
      </w:r>
    </w:p>
    <w:p w14:paraId="7A4D64CB" w14:textId="77777777" w:rsidR="009A1E5B" w:rsidRPr="00AB545C" w:rsidRDefault="00B555D2" w:rsidP="236D12BA">
      <w:pPr>
        <w:pStyle w:val="ListParagraph"/>
      </w:pPr>
      <w:r w:rsidRPr="236D12BA">
        <w:t>The views of teaching staff who work with the pupil.</w:t>
      </w:r>
    </w:p>
    <w:p w14:paraId="0620BEAE" w14:textId="77777777" w:rsidR="009A1E5B" w:rsidRPr="00AB545C" w:rsidRDefault="00B555D2" w:rsidP="00AB545C">
      <w:pPr>
        <w:ind w:left="360"/>
        <w:rPr>
          <w:rFonts w:ascii="Arial" w:hAnsi="Arial" w:cs="Arial"/>
        </w:rPr>
      </w:pPr>
      <w:r w:rsidRPr="236D12BA">
        <w:rPr>
          <w:rFonts w:ascii="Arial" w:hAnsi="Arial" w:cs="Arial"/>
        </w:rPr>
        <w:t xml:space="preserve">The teacher and the SENDCo will revise the outcomes and support </w:t>
      </w:r>
      <w:bookmarkStart w:id="37" w:name="_Int_OV3zbtBM"/>
      <w:r w:rsidRPr="236D12BA">
        <w:rPr>
          <w:rFonts w:ascii="Arial" w:hAnsi="Arial" w:cs="Arial"/>
        </w:rPr>
        <w:t>in light of</w:t>
      </w:r>
      <w:bookmarkEnd w:id="37"/>
      <w:r w:rsidRPr="236D12BA">
        <w:rPr>
          <w:rFonts w:ascii="Arial" w:hAnsi="Arial" w:cs="Arial"/>
        </w:rPr>
        <w:t xml:space="preserve"> the pupil’s progress and development, and in consultation with the pupil and their parents.</w:t>
      </w:r>
    </w:p>
    <w:p w14:paraId="313FC14C" w14:textId="77777777" w:rsidR="009A1E5B" w:rsidRPr="00AB545C" w:rsidRDefault="00B555D2" w:rsidP="00AB545C">
      <w:pPr>
        <w:pStyle w:val="Heading2"/>
      </w:pPr>
      <w:bookmarkStart w:id="38" w:name="_Toc1744387819"/>
      <w:r>
        <w:t>8.4 Levels of support.</w:t>
      </w:r>
      <w:bookmarkEnd w:id="38"/>
    </w:p>
    <w:p w14:paraId="0A50EF57" w14:textId="18D9CE54" w:rsidR="00AB545C" w:rsidRPr="00AB545C" w:rsidRDefault="00AB545C" w:rsidP="00AB545C">
      <w:pPr>
        <w:rPr>
          <w:rFonts w:ascii="Arial" w:hAnsi="Arial" w:cs="Arial"/>
        </w:rPr>
      </w:pPr>
      <w:r w:rsidRPr="236D12BA">
        <w:rPr>
          <w:rFonts w:ascii="Arial" w:hAnsi="Arial" w:cs="Arial"/>
        </w:rPr>
        <w:t>School-based SEN</w:t>
      </w:r>
      <w:r w:rsidR="007D21E4" w:rsidRPr="236D12BA">
        <w:rPr>
          <w:rFonts w:ascii="Arial" w:hAnsi="Arial" w:cs="Arial"/>
        </w:rPr>
        <w:t>D</w:t>
      </w:r>
      <w:r w:rsidRPr="236D12BA">
        <w:rPr>
          <w:rFonts w:ascii="Arial" w:hAnsi="Arial" w:cs="Arial"/>
        </w:rPr>
        <w:t xml:space="preserve"> provision</w:t>
      </w:r>
    </w:p>
    <w:p w14:paraId="76380D42" w14:textId="4DFA5281" w:rsidR="00AB545C" w:rsidRPr="00AB545C" w:rsidRDefault="3651550A" w:rsidP="236D12BA">
      <w:pPr>
        <w:pStyle w:val="ListParagraph"/>
      </w:pPr>
      <w:r>
        <w:t>All pupils will be</w:t>
      </w:r>
      <w:r w:rsidR="00AB545C">
        <w:t xml:space="preserve"> placed on the school’s SEND register</w:t>
      </w:r>
      <w:r w:rsidR="16F28B25">
        <w:t xml:space="preserve"> </w:t>
      </w:r>
      <w:r w:rsidR="4F553D92" w:rsidRPr="00592603">
        <w:t xml:space="preserve">(this reflects the </w:t>
      </w:r>
      <w:r w:rsidR="4F553D92" w:rsidRPr="00592603">
        <w:rPr>
          <w:b/>
          <w:bCs/>
        </w:rPr>
        <w:t>designation of the school</w:t>
      </w:r>
      <w:r w:rsidR="4F553D92" w:rsidRPr="00592603">
        <w:t>, not over-identification</w:t>
      </w:r>
      <w:r w:rsidR="47DD79DE" w:rsidRPr="00592603">
        <w:t xml:space="preserve">) </w:t>
      </w:r>
      <w:r w:rsidR="16F28B25" w:rsidRPr="00592603">
        <w:t>and should have their needs</w:t>
      </w:r>
      <w:r w:rsidR="00AB545C" w:rsidRPr="00592603">
        <w:t xml:space="preserve"> met by the school through the graduated approach. Where the pupil’s needs </w:t>
      </w:r>
      <w:r w:rsidR="00AB545C">
        <w:t xml:space="preserve">cannot be adequately met with in-house expertise, staff will consider involving an external specialist as soon as possible. </w:t>
      </w:r>
    </w:p>
    <w:p w14:paraId="2BBC059A" w14:textId="33306880" w:rsidR="00AB545C" w:rsidRPr="00AB545C" w:rsidRDefault="00AB545C" w:rsidP="236D12BA">
      <w:pPr>
        <w:pStyle w:val="ListParagraph"/>
      </w:pPr>
      <w:r w:rsidRPr="236D12BA">
        <w:t>On the census these pupils will be marked with the code K.</w:t>
      </w:r>
    </w:p>
    <w:p w14:paraId="672FBF62" w14:textId="49CAEFC6" w:rsidR="00AB545C" w:rsidRPr="00AB545C" w:rsidRDefault="00AB545C" w:rsidP="00AB545C">
      <w:pPr>
        <w:ind w:left="360"/>
        <w:rPr>
          <w:rFonts w:ascii="Arial" w:hAnsi="Arial" w:cs="Arial"/>
        </w:rPr>
      </w:pPr>
      <w:r w:rsidRPr="236D12BA">
        <w:rPr>
          <w:rFonts w:ascii="Arial" w:hAnsi="Arial" w:cs="Arial"/>
        </w:rPr>
        <w:t xml:space="preserve">Education, </w:t>
      </w:r>
      <w:r w:rsidR="48BF033D" w:rsidRPr="236D12BA">
        <w:rPr>
          <w:rFonts w:ascii="Arial" w:hAnsi="Arial" w:cs="Arial"/>
        </w:rPr>
        <w:t>health,</w:t>
      </w:r>
      <w:r w:rsidRPr="236D12BA">
        <w:rPr>
          <w:rFonts w:ascii="Arial" w:hAnsi="Arial" w:cs="Arial"/>
        </w:rPr>
        <w:t xml:space="preserve"> and care (EHC) plan </w:t>
      </w:r>
    </w:p>
    <w:p w14:paraId="2DCDF5A8" w14:textId="37315ADC" w:rsidR="00AB545C" w:rsidRPr="00AB545C" w:rsidRDefault="00AB545C" w:rsidP="236D12BA">
      <w:pPr>
        <w:pStyle w:val="ListParagraph"/>
      </w:pPr>
      <w:r>
        <w:t>Pupils who need more support than is available through the school’s school-based SEN</w:t>
      </w:r>
      <w:r w:rsidR="007D21E4">
        <w:t>D</w:t>
      </w:r>
      <w:r>
        <w:t xml:space="preserve"> provision may be entitled to an EHC plan. The plan is a legal document that describes the needs of the pupil, the provision that will be put in place, and the outcomes sought. </w:t>
      </w:r>
    </w:p>
    <w:p w14:paraId="51560CD1" w14:textId="1C7DFC52" w:rsidR="00AB545C" w:rsidRPr="00AB545C" w:rsidRDefault="48E8F135" w:rsidP="236D12BA">
      <w:pPr>
        <w:pStyle w:val="ListParagraph"/>
      </w:pPr>
      <w:r>
        <w:t xml:space="preserve">We will work closely with the mainstream school where they continue to </w:t>
      </w:r>
      <w:r w:rsidR="73446623">
        <w:t>receive</w:t>
      </w:r>
      <w:r>
        <w:t xml:space="preserve"> funding for these pupils through</w:t>
      </w:r>
      <w:r w:rsidR="35F2202D">
        <w:t xml:space="preserve"> the school’s notional SEND budget to ensure the provision is continued.</w:t>
      </w:r>
    </w:p>
    <w:p w14:paraId="05D8739F" w14:textId="77777777" w:rsidR="00AB545C" w:rsidRPr="00AB545C" w:rsidRDefault="00AB545C" w:rsidP="236D12BA">
      <w:pPr>
        <w:pStyle w:val="ListParagraph"/>
        <w:rPr>
          <w:b/>
          <w:bCs/>
        </w:rPr>
      </w:pPr>
      <w:r>
        <w:t>On the census these pupils will be marked with the code E.</w:t>
      </w:r>
    </w:p>
    <w:p w14:paraId="74933AA3" w14:textId="15DE2259" w:rsidR="009A1E5B" w:rsidRPr="00AB545C" w:rsidRDefault="00B555D2" w:rsidP="00AB545C">
      <w:pPr>
        <w:pStyle w:val="Heading2"/>
      </w:pPr>
      <w:bookmarkStart w:id="39" w:name="_Toc1360717117"/>
      <w:r>
        <w:t>8.5 Evaluating the effectiveness of SEND provision.</w:t>
      </w:r>
      <w:bookmarkEnd w:id="39"/>
    </w:p>
    <w:p w14:paraId="4F3D6EB5" w14:textId="77777777" w:rsidR="009A1E5B" w:rsidRPr="00AB545C" w:rsidRDefault="00B555D2" w:rsidP="00AB545C">
      <w:pPr>
        <w:rPr>
          <w:rFonts w:ascii="Arial" w:hAnsi="Arial" w:cs="Arial"/>
        </w:rPr>
      </w:pPr>
      <w:r w:rsidRPr="236D12BA">
        <w:rPr>
          <w:rFonts w:ascii="Arial" w:hAnsi="Arial" w:cs="Arial"/>
        </w:rPr>
        <w:t>We evaluate the effectiveness of provision for pupils with SEND by:</w:t>
      </w:r>
    </w:p>
    <w:p w14:paraId="02CCFA63" w14:textId="77777777" w:rsidR="009A1E5B" w:rsidRPr="00AB545C" w:rsidRDefault="00B555D2" w:rsidP="236D12BA">
      <w:pPr>
        <w:pStyle w:val="ListParagraph"/>
      </w:pPr>
      <w:r w:rsidRPr="236D12BA">
        <w:t>Tracking pupils’ progress, including by using provision maps.</w:t>
      </w:r>
    </w:p>
    <w:p w14:paraId="0CAE5945" w14:textId="77777777" w:rsidR="009A1E5B" w:rsidRPr="00AB545C" w:rsidRDefault="00B555D2" w:rsidP="236D12BA">
      <w:pPr>
        <w:pStyle w:val="ListParagraph"/>
      </w:pPr>
      <w:r w:rsidRPr="236D12BA">
        <w:lastRenderedPageBreak/>
        <w:t>Carrying out the review stage of the graduated approach in every cycle of SEND support.</w:t>
      </w:r>
    </w:p>
    <w:p w14:paraId="5937CCD0" w14:textId="6AAA4E5C" w:rsidR="60845DC2" w:rsidRDefault="60845DC2" w:rsidP="236D12BA">
      <w:pPr>
        <w:pStyle w:val="ListParagraph"/>
      </w:pPr>
      <w:r w:rsidRPr="236D12BA">
        <w:t xml:space="preserve">Regular multi agency reviews with all professionals, </w:t>
      </w:r>
      <w:r w:rsidR="191F8475" w:rsidRPr="236D12BA">
        <w:t>family,</w:t>
      </w:r>
      <w:r w:rsidRPr="236D12BA">
        <w:t xml:space="preserve"> and the pupil.</w:t>
      </w:r>
    </w:p>
    <w:p w14:paraId="17A3737A" w14:textId="77777777" w:rsidR="009A1E5B" w:rsidRPr="00AB545C" w:rsidRDefault="00B555D2" w:rsidP="236D12BA">
      <w:pPr>
        <w:pStyle w:val="ListParagraph"/>
      </w:pPr>
      <w:r w:rsidRPr="236D12BA">
        <w:t>Using pupil questionnaires.</w:t>
      </w:r>
    </w:p>
    <w:p w14:paraId="7491DDC2" w14:textId="77777777" w:rsidR="009A1E5B" w:rsidRPr="00AB545C" w:rsidRDefault="00B555D2" w:rsidP="236D12BA">
      <w:pPr>
        <w:pStyle w:val="ListParagraph"/>
      </w:pPr>
      <w:r w:rsidRPr="236D12BA">
        <w:t>Monitoring by the SENDCo.</w:t>
      </w:r>
    </w:p>
    <w:p w14:paraId="1AF55341" w14:textId="77777777" w:rsidR="009A1E5B" w:rsidRPr="00AB545C" w:rsidRDefault="00B555D2" w:rsidP="236D12BA">
      <w:pPr>
        <w:pStyle w:val="ListParagraph"/>
      </w:pPr>
      <w:r w:rsidRPr="236D12BA">
        <w:t>Holding annual reviews for pupils with EHC plan.</w:t>
      </w:r>
    </w:p>
    <w:p w14:paraId="5087928B" w14:textId="77777777" w:rsidR="009A1E5B" w:rsidRPr="00AB545C" w:rsidRDefault="00B555D2" w:rsidP="236D12BA">
      <w:pPr>
        <w:pStyle w:val="ListParagraph"/>
      </w:pPr>
      <w:r w:rsidRPr="236D12BA">
        <w:t>Getting feedback from the pupil and their parents.</w:t>
      </w:r>
    </w:p>
    <w:p w14:paraId="2DC23DA8" w14:textId="7C69466A" w:rsidR="236D12BA" w:rsidRDefault="236D12BA" w:rsidP="236D12BA">
      <w:pPr>
        <w:pStyle w:val="ListParagraph"/>
        <w:numPr>
          <w:ilvl w:val="0"/>
          <w:numId w:val="0"/>
        </w:numPr>
        <w:ind w:left="720"/>
      </w:pPr>
    </w:p>
    <w:p w14:paraId="34E10C94" w14:textId="2D492B53" w:rsidR="20392F0A" w:rsidRDefault="20392F0A" w:rsidP="236D12BA">
      <w:pPr>
        <w:pStyle w:val="Heading1"/>
      </w:pPr>
      <w:bookmarkStart w:id="40" w:name="_Toc328468346"/>
      <w:r>
        <w:t>9. Safeguarding</w:t>
      </w:r>
      <w:bookmarkEnd w:id="40"/>
      <w:r>
        <w:t xml:space="preserve"> </w:t>
      </w:r>
    </w:p>
    <w:p w14:paraId="743F6763" w14:textId="4847B8AD" w:rsidR="20392F0A" w:rsidRDefault="20392F0A" w:rsidP="236D12BA">
      <w:pPr>
        <w:spacing w:before="240" w:after="240"/>
      </w:pPr>
      <w:r w:rsidRPr="236D12BA">
        <w:rPr>
          <w:rFonts w:ascii="Arial" w:eastAsia="Arial" w:hAnsi="Arial" w:cs="Arial"/>
        </w:rPr>
        <w:t xml:space="preserve">We recognise that pupils with SEND can face additional safeguarding challenges. Children with disabilities are more likely to be abused than their peers, and additional barriers can exist when recognising abuse, </w:t>
      </w:r>
      <w:r w:rsidR="1EEA2806" w:rsidRPr="236D12BA">
        <w:rPr>
          <w:rFonts w:ascii="Arial" w:eastAsia="Arial" w:hAnsi="Arial" w:cs="Arial"/>
        </w:rPr>
        <w:t>exploitation,</w:t>
      </w:r>
      <w:r w:rsidRPr="236D12BA">
        <w:rPr>
          <w:rFonts w:ascii="Arial" w:eastAsia="Arial" w:hAnsi="Arial" w:cs="Arial"/>
        </w:rPr>
        <w:t xml:space="preserve"> and neglect in this group.</w:t>
      </w:r>
    </w:p>
    <w:p w14:paraId="1811E1E2" w14:textId="279377BC" w:rsidR="20392F0A" w:rsidRDefault="20392F0A" w:rsidP="236D12BA">
      <w:pPr>
        <w:spacing w:before="240" w:after="240"/>
      </w:pPr>
      <w:r w:rsidRPr="236D12BA">
        <w:rPr>
          <w:rFonts w:ascii="Arial" w:eastAsia="Arial" w:hAnsi="Arial" w:cs="Arial"/>
        </w:rPr>
        <w:t xml:space="preserve">For more details of the pastoral </w:t>
      </w:r>
      <w:r w:rsidR="31B66053" w:rsidRPr="236D12BA">
        <w:rPr>
          <w:rFonts w:ascii="Arial" w:eastAsia="Arial" w:hAnsi="Arial" w:cs="Arial"/>
        </w:rPr>
        <w:t>support,</w:t>
      </w:r>
      <w:r w:rsidRPr="236D12BA">
        <w:rPr>
          <w:rFonts w:ascii="Arial" w:eastAsia="Arial" w:hAnsi="Arial" w:cs="Arial"/>
        </w:rPr>
        <w:t xml:space="preserve"> we offer pupils with SEND, and the support we provide to help pupils overcome any communication barriers they face, see our safeguarding/child protection policy.</w:t>
      </w:r>
    </w:p>
    <w:p w14:paraId="65E11EB3" w14:textId="5A0C0871" w:rsidR="236D12BA" w:rsidRDefault="236D12BA" w:rsidP="236D12BA">
      <w:pPr>
        <w:spacing w:before="240" w:after="240"/>
        <w:rPr>
          <w:rFonts w:ascii="Arial" w:eastAsia="Arial" w:hAnsi="Arial" w:cs="Arial"/>
        </w:rPr>
      </w:pPr>
    </w:p>
    <w:p w14:paraId="37625606" w14:textId="3CDD0336" w:rsidR="009A1E5B" w:rsidRPr="00AB545C" w:rsidRDefault="20392F0A" w:rsidP="00AB545C">
      <w:pPr>
        <w:pStyle w:val="Heading1"/>
      </w:pPr>
      <w:bookmarkStart w:id="41" w:name="_Toc1078528220"/>
      <w:r>
        <w:t>10</w:t>
      </w:r>
      <w:r w:rsidR="00B555D2">
        <w:t>: Expertise and training of staff.</w:t>
      </w:r>
      <w:bookmarkEnd w:id="41"/>
    </w:p>
    <w:p w14:paraId="12A04B20" w14:textId="7A088308" w:rsidR="00B555D2" w:rsidRDefault="00B555D2" w:rsidP="236D12BA">
      <w:pPr>
        <w:rPr>
          <w:rFonts w:ascii="Arial" w:hAnsi="Arial" w:cs="Arial"/>
        </w:rPr>
      </w:pPr>
      <w:r w:rsidRPr="236D12BA">
        <w:rPr>
          <w:rFonts w:ascii="Arial" w:hAnsi="Arial" w:cs="Arial"/>
        </w:rPr>
        <w:t>Training will regularly be provided to teaching and support staff</w:t>
      </w:r>
      <w:r w:rsidR="3A659CF5" w:rsidRPr="236D12BA">
        <w:rPr>
          <w:rFonts w:ascii="Arial" w:hAnsi="Arial" w:cs="Arial"/>
        </w:rPr>
        <w:t xml:space="preserve">. </w:t>
      </w:r>
      <w:r w:rsidRPr="236D12BA">
        <w:rPr>
          <w:rFonts w:ascii="Arial" w:hAnsi="Arial" w:cs="Arial"/>
        </w:rPr>
        <w:t>member of SLT, who takes a lead on staff CPD and the SENDCo will continuously monitor to identify any staff who have specific training needs and will incorporate this into the school’s plan for continuous professional development.</w:t>
      </w:r>
      <w:r w:rsidR="52D525C7" w:rsidRPr="236D12BA">
        <w:rPr>
          <w:rFonts w:ascii="Arial" w:hAnsi="Arial" w:cs="Arial"/>
        </w:rPr>
        <w:t xml:space="preserve"> </w:t>
      </w:r>
    </w:p>
    <w:p w14:paraId="35EDB91D" w14:textId="65E34902" w:rsidR="009A1E5B" w:rsidRPr="00AB545C" w:rsidRDefault="00B555D2" w:rsidP="236D12BA">
      <w:pPr>
        <w:pStyle w:val="Heading1"/>
      </w:pPr>
      <w:bookmarkStart w:id="42" w:name="_Toc984820453"/>
      <w:r>
        <w:t>1</w:t>
      </w:r>
      <w:r w:rsidR="45EDFEE5">
        <w:t>1</w:t>
      </w:r>
      <w:r>
        <w:t xml:space="preserve">: </w:t>
      </w:r>
      <w:r w:rsidR="1D881E2D">
        <w:t>Links with external professional agencies</w:t>
      </w:r>
      <w:bookmarkEnd w:id="42"/>
    </w:p>
    <w:p w14:paraId="7BE35743" w14:textId="7AF0C730" w:rsidR="009A1E5B" w:rsidRPr="00AB545C" w:rsidRDefault="00B555D2" w:rsidP="00AB545C">
      <w:pPr>
        <w:rPr>
          <w:rFonts w:ascii="Arial" w:hAnsi="Arial" w:cs="Arial"/>
        </w:rPr>
      </w:pPr>
      <w:r w:rsidRPr="236D12BA">
        <w:rPr>
          <w:rFonts w:ascii="Arial" w:hAnsi="Arial" w:cs="Arial"/>
        </w:rPr>
        <w:t xml:space="preserve">The school recognises that it </w:t>
      </w:r>
      <w:r w:rsidR="2693B1E0" w:rsidRPr="236D12BA">
        <w:rPr>
          <w:rFonts w:ascii="Arial" w:hAnsi="Arial" w:cs="Arial"/>
        </w:rPr>
        <w:t>will not</w:t>
      </w:r>
      <w:r w:rsidRPr="236D12BA">
        <w:rPr>
          <w:rFonts w:ascii="Arial" w:hAnsi="Arial" w:cs="Arial"/>
        </w:rPr>
        <w:t xml:space="preserve"> be able to meet all the needs of every pupil. Whenever necessary the school will work with external support services such as:</w:t>
      </w:r>
    </w:p>
    <w:p w14:paraId="5B979B5A" w14:textId="77777777" w:rsidR="009A1E5B" w:rsidRPr="00AB545C" w:rsidRDefault="00B555D2" w:rsidP="236D12BA">
      <w:pPr>
        <w:pStyle w:val="ListParagraph"/>
      </w:pPr>
      <w:r w:rsidRPr="236D12BA">
        <w:t>Speech and language therapists.</w:t>
      </w:r>
    </w:p>
    <w:p w14:paraId="622FA8D4" w14:textId="77777777" w:rsidR="009A1E5B" w:rsidRPr="00AB545C" w:rsidRDefault="00B555D2" w:rsidP="236D12BA">
      <w:pPr>
        <w:pStyle w:val="ListParagraph"/>
      </w:pPr>
      <w:r w:rsidRPr="236D12BA">
        <w:t>Specialist teachers or support services.</w:t>
      </w:r>
    </w:p>
    <w:p w14:paraId="616513B6" w14:textId="74762BED" w:rsidR="009A1E5B" w:rsidRPr="00AB545C" w:rsidRDefault="00B555D2" w:rsidP="236D12BA">
      <w:pPr>
        <w:pStyle w:val="ListParagraph"/>
      </w:pPr>
      <w:r w:rsidRPr="236D12BA">
        <w:t>Educational psychologists.</w:t>
      </w:r>
    </w:p>
    <w:p w14:paraId="3A9AFC37" w14:textId="2FEB385D" w:rsidR="009A1E5B" w:rsidRPr="00AB545C" w:rsidRDefault="00B555D2" w:rsidP="236D12BA">
      <w:pPr>
        <w:pStyle w:val="ListParagraph"/>
      </w:pPr>
      <w:r w:rsidRPr="236D12BA">
        <w:t>Occupational therapists, speech and language therapists or physiotherapists.</w:t>
      </w:r>
    </w:p>
    <w:p w14:paraId="67774832" w14:textId="3D0D299C" w:rsidR="009A1E5B" w:rsidRPr="00AB545C" w:rsidRDefault="00B555D2" w:rsidP="236D12BA">
      <w:pPr>
        <w:pStyle w:val="ListParagraph"/>
      </w:pPr>
      <w:r w:rsidRPr="236D12BA">
        <w:t>General practitioners or paediatricians.</w:t>
      </w:r>
    </w:p>
    <w:p w14:paraId="661996C7" w14:textId="77777777" w:rsidR="009A1E5B" w:rsidRPr="00AB545C" w:rsidRDefault="00B555D2" w:rsidP="236D12BA">
      <w:pPr>
        <w:pStyle w:val="ListParagraph"/>
      </w:pPr>
      <w:r w:rsidRPr="236D12BA">
        <w:t>School nurses.</w:t>
      </w:r>
    </w:p>
    <w:p w14:paraId="7EBA50B7" w14:textId="77777777" w:rsidR="009A1E5B" w:rsidRPr="00AB545C" w:rsidRDefault="00B555D2" w:rsidP="236D12BA">
      <w:pPr>
        <w:pStyle w:val="ListParagraph"/>
      </w:pPr>
      <w:r w:rsidRPr="236D12BA">
        <w:t>Child and adolescent mental health services (CAMHS).</w:t>
      </w:r>
    </w:p>
    <w:p w14:paraId="4CB7896C" w14:textId="77777777" w:rsidR="009A1E5B" w:rsidRPr="00AB545C" w:rsidRDefault="00B555D2" w:rsidP="236D12BA">
      <w:pPr>
        <w:pStyle w:val="ListParagraph"/>
      </w:pPr>
      <w:r w:rsidRPr="236D12BA">
        <w:t>Education welfare officers.</w:t>
      </w:r>
    </w:p>
    <w:p w14:paraId="2B6EC775" w14:textId="6C6E438A" w:rsidR="00B555D2" w:rsidRDefault="00B555D2" w:rsidP="236D12BA">
      <w:pPr>
        <w:pStyle w:val="ListParagraph"/>
      </w:pPr>
      <w:r w:rsidRPr="236D12BA">
        <w:t>Social services.</w:t>
      </w:r>
    </w:p>
    <w:p w14:paraId="54AB204A" w14:textId="4B805C42" w:rsidR="1268DDE4" w:rsidRDefault="1268DDE4" w:rsidP="236D12BA">
      <w:pPr>
        <w:pStyle w:val="Heading1"/>
        <w:rPr>
          <w:rFonts w:ascii="Arial" w:eastAsia="Arial" w:hAnsi="Arial" w:cs="Arial"/>
          <w:color w:val="F15F22"/>
          <w:sz w:val="20"/>
          <w:szCs w:val="20"/>
          <w:highlight w:val="yellow"/>
        </w:rPr>
      </w:pPr>
      <w:bookmarkStart w:id="43" w:name="_Toc1675658604"/>
      <w:r>
        <w:t>1</w:t>
      </w:r>
      <w:r w:rsidR="5EA7C6DD">
        <w:t>2</w:t>
      </w:r>
      <w:r>
        <w:t xml:space="preserve">. Admission and accessibility </w:t>
      </w:r>
      <w:r w:rsidR="4B47D879">
        <w:t>arrangements.</w:t>
      </w:r>
      <w:bookmarkEnd w:id="43"/>
    </w:p>
    <w:p w14:paraId="7B70D691" w14:textId="158F6450" w:rsidR="1268DDE4" w:rsidRPr="00592603" w:rsidRDefault="1268DDE4" w:rsidP="236D12BA">
      <w:pPr>
        <w:spacing w:before="240" w:after="120"/>
        <w:rPr>
          <w:rFonts w:ascii="Arial" w:eastAsia="Arial" w:hAnsi="Arial" w:cs="Arial"/>
          <w:b/>
          <w:bCs/>
          <w:sz w:val="24"/>
          <w:szCs w:val="24"/>
        </w:rPr>
      </w:pPr>
      <w:r w:rsidRPr="00592603">
        <w:rPr>
          <w:rFonts w:ascii="Arial" w:eastAsia="Arial" w:hAnsi="Arial" w:cs="Arial"/>
          <w:b/>
          <w:bCs/>
          <w:sz w:val="24"/>
          <w:szCs w:val="24"/>
        </w:rPr>
        <w:t>1</w:t>
      </w:r>
      <w:r w:rsidR="299EBF12" w:rsidRPr="00592603">
        <w:rPr>
          <w:rFonts w:ascii="Arial" w:eastAsia="Arial" w:hAnsi="Arial" w:cs="Arial"/>
          <w:b/>
          <w:bCs/>
          <w:sz w:val="24"/>
          <w:szCs w:val="24"/>
        </w:rPr>
        <w:t>2</w:t>
      </w:r>
      <w:r w:rsidRPr="00592603">
        <w:rPr>
          <w:rFonts w:ascii="Arial" w:eastAsia="Arial" w:hAnsi="Arial" w:cs="Arial"/>
          <w:b/>
          <w:bCs/>
          <w:sz w:val="24"/>
          <w:szCs w:val="24"/>
        </w:rPr>
        <w:t>.1 Admission arrangements</w:t>
      </w:r>
    </w:p>
    <w:p w14:paraId="071FFE77" w14:textId="5FEAB0B8" w:rsidR="1621A419" w:rsidRPr="00592603" w:rsidRDefault="1621A419" w:rsidP="236D12BA">
      <w:pPr>
        <w:spacing w:before="240" w:after="240"/>
        <w:rPr>
          <w:rFonts w:ascii="Arial" w:eastAsia="Arial" w:hAnsi="Arial" w:cs="Arial"/>
          <w:sz w:val="24"/>
          <w:szCs w:val="24"/>
        </w:rPr>
      </w:pPr>
      <w:r w:rsidRPr="00592603">
        <w:rPr>
          <w:rFonts w:ascii="Arial" w:eastAsia="Arial" w:hAnsi="Arial" w:cs="Arial"/>
          <w:sz w:val="24"/>
          <w:szCs w:val="24"/>
        </w:rPr>
        <w:lastRenderedPageBreak/>
        <w:t>The Pilgrim School is a specialist provision commissioned by Lincolnshire Local Authority (the LA). All admissions are made through the Local Authority in accordance with statutory guidance. Further detail regarding admissions and reintegration can be found in the school’s Admissions and Reintegration Policy.</w:t>
      </w:r>
    </w:p>
    <w:p w14:paraId="5E7A668D" w14:textId="2F9EF1D6" w:rsidR="1621A419" w:rsidRPr="00592603" w:rsidRDefault="1621A419" w:rsidP="236D12BA">
      <w:pPr>
        <w:spacing w:before="240" w:after="240"/>
        <w:rPr>
          <w:rFonts w:ascii="Arial" w:eastAsia="Arial" w:hAnsi="Arial" w:cs="Arial"/>
          <w:sz w:val="24"/>
          <w:szCs w:val="24"/>
        </w:rPr>
      </w:pPr>
      <w:r w:rsidRPr="00592603">
        <w:rPr>
          <w:rFonts w:ascii="Arial" w:eastAsia="Arial" w:hAnsi="Arial" w:cs="Arial"/>
          <w:sz w:val="24"/>
          <w:szCs w:val="24"/>
        </w:rPr>
        <w:t xml:space="preserve">In line with the SEND Code of Practice and the School Admissions Code, the school will admit any pupil whose Education, </w:t>
      </w:r>
      <w:r w:rsidR="63A7EB12" w:rsidRPr="00592603">
        <w:rPr>
          <w:rFonts w:ascii="Arial" w:eastAsia="Arial" w:hAnsi="Arial" w:cs="Arial"/>
          <w:sz w:val="24"/>
          <w:szCs w:val="24"/>
        </w:rPr>
        <w:t>Health,</w:t>
      </w:r>
      <w:r w:rsidRPr="00592603">
        <w:rPr>
          <w:rFonts w:ascii="Arial" w:eastAsia="Arial" w:hAnsi="Arial" w:cs="Arial"/>
          <w:sz w:val="24"/>
          <w:szCs w:val="24"/>
        </w:rPr>
        <w:t xml:space="preserve"> and Care (EHC) plan names The Pilgrim School.</w:t>
      </w:r>
    </w:p>
    <w:p w14:paraId="4802C9D4" w14:textId="6F3AAB9D" w:rsidR="1621A419" w:rsidRPr="00592603" w:rsidRDefault="1621A419" w:rsidP="236D12BA">
      <w:pPr>
        <w:spacing w:before="240" w:after="240"/>
        <w:rPr>
          <w:rFonts w:ascii="Arial" w:eastAsia="Arial" w:hAnsi="Arial" w:cs="Arial"/>
          <w:sz w:val="24"/>
          <w:szCs w:val="24"/>
          <w:lang w:val="en-US"/>
        </w:rPr>
      </w:pPr>
      <w:r w:rsidRPr="00592603">
        <w:rPr>
          <w:rFonts w:ascii="Arial" w:eastAsia="Arial" w:hAnsi="Arial" w:cs="Arial"/>
          <w:sz w:val="24"/>
          <w:szCs w:val="24"/>
        </w:rPr>
        <w:t>As a hospital school setting, the school does not operate oversubscription criteria in the same way as mainstream schools. All placements are determined by the Local Authority</w:t>
      </w:r>
      <w:r w:rsidR="72DB9336" w:rsidRPr="00592603">
        <w:rPr>
          <w:rFonts w:ascii="Arial" w:eastAsia="Arial" w:hAnsi="Arial" w:cs="Arial"/>
          <w:sz w:val="24"/>
          <w:szCs w:val="24"/>
        </w:rPr>
        <w:t>.</w:t>
      </w:r>
    </w:p>
    <w:p w14:paraId="1A7FBFB4" w14:textId="355FE443" w:rsidR="1268DDE4" w:rsidRPr="00592603" w:rsidRDefault="1268DDE4" w:rsidP="236D12BA">
      <w:pPr>
        <w:spacing w:before="240" w:after="120"/>
        <w:rPr>
          <w:rFonts w:ascii="Arial" w:eastAsia="Arial" w:hAnsi="Arial" w:cs="Arial"/>
          <w:b/>
          <w:bCs/>
          <w:sz w:val="24"/>
          <w:szCs w:val="24"/>
        </w:rPr>
      </w:pPr>
      <w:r w:rsidRPr="00592603">
        <w:rPr>
          <w:rFonts w:ascii="Arial" w:eastAsia="Arial" w:hAnsi="Arial" w:cs="Arial"/>
          <w:b/>
          <w:bCs/>
          <w:sz w:val="24"/>
          <w:szCs w:val="24"/>
        </w:rPr>
        <w:t>1</w:t>
      </w:r>
      <w:r w:rsidR="1B7E0DD8" w:rsidRPr="00592603">
        <w:rPr>
          <w:rFonts w:ascii="Arial" w:eastAsia="Arial" w:hAnsi="Arial" w:cs="Arial"/>
          <w:b/>
          <w:bCs/>
          <w:sz w:val="24"/>
          <w:szCs w:val="24"/>
        </w:rPr>
        <w:t>2</w:t>
      </w:r>
      <w:r w:rsidRPr="00592603">
        <w:rPr>
          <w:rFonts w:ascii="Arial" w:eastAsia="Arial" w:hAnsi="Arial" w:cs="Arial"/>
          <w:b/>
          <w:bCs/>
          <w:sz w:val="24"/>
          <w:szCs w:val="24"/>
        </w:rPr>
        <w:t xml:space="preserve">.2 Accessibility arrangements </w:t>
      </w:r>
    </w:p>
    <w:p w14:paraId="41FB49D7" w14:textId="5F9EF2A5" w:rsidR="27153130" w:rsidRPr="00592603" w:rsidRDefault="27153130" w:rsidP="236D12BA">
      <w:pPr>
        <w:spacing w:before="240" w:after="240"/>
        <w:rPr>
          <w:rFonts w:ascii="Arial" w:eastAsia="Arial" w:hAnsi="Arial" w:cs="Arial"/>
        </w:rPr>
      </w:pPr>
      <w:r w:rsidRPr="00592603">
        <w:rPr>
          <w:rFonts w:ascii="Arial" w:eastAsia="Arial" w:hAnsi="Arial" w:cs="Arial"/>
        </w:rPr>
        <w:t xml:space="preserve">The Pilgrim School is committed to ensuring that disabled pupils are not treated less favourably than their peers and are able to fully access all aspects of school life. Accessibility is embedded within our ethos, curriculum </w:t>
      </w:r>
      <w:r w:rsidR="073B8692" w:rsidRPr="00592603">
        <w:rPr>
          <w:rFonts w:ascii="Arial" w:eastAsia="Arial" w:hAnsi="Arial" w:cs="Arial"/>
        </w:rPr>
        <w:t>design,</w:t>
      </w:r>
      <w:r w:rsidRPr="00592603">
        <w:rPr>
          <w:rFonts w:ascii="Arial" w:eastAsia="Arial" w:hAnsi="Arial" w:cs="Arial"/>
        </w:rPr>
        <w:t xml:space="preserve"> and daily practice. </w:t>
      </w:r>
    </w:p>
    <w:p w14:paraId="487B6629" w14:textId="4D168B91" w:rsidR="27153130" w:rsidRPr="00592603" w:rsidRDefault="27153130" w:rsidP="236D12BA">
      <w:pPr>
        <w:spacing w:before="240" w:after="240"/>
        <w:rPr>
          <w:rFonts w:ascii="Arial" w:eastAsia="Arial" w:hAnsi="Arial" w:cs="Arial"/>
        </w:rPr>
      </w:pPr>
      <w:r w:rsidRPr="00592603">
        <w:rPr>
          <w:rFonts w:ascii="Arial" w:eastAsia="Arial" w:hAnsi="Arial" w:cs="Arial"/>
        </w:rPr>
        <w:t>The school’s Accessibility Plan is available on the school website. It outlines how we will:</w:t>
      </w:r>
    </w:p>
    <w:p w14:paraId="494BD226" w14:textId="638ABDC3" w:rsidR="27153130" w:rsidRPr="00592603" w:rsidRDefault="27153130" w:rsidP="236D12BA">
      <w:pPr>
        <w:pStyle w:val="ListParagraph"/>
        <w:spacing w:after="0"/>
        <w:rPr>
          <w:rFonts w:eastAsia="Arial"/>
        </w:rPr>
      </w:pPr>
      <w:r w:rsidRPr="00592603">
        <w:rPr>
          <w:rFonts w:eastAsia="Arial"/>
          <w:b/>
          <w:bCs/>
        </w:rPr>
        <w:t>Increase participation in the curriculum</w:t>
      </w:r>
      <w:r w:rsidRPr="00592603">
        <w:rPr>
          <w:rFonts w:eastAsia="Arial"/>
        </w:rPr>
        <w:t xml:space="preserve"> through differentiated teaching, personalised </w:t>
      </w:r>
      <w:r w:rsidR="3201F8D6" w:rsidRPr="00592603">
        <w:rPr>
          <w:rFonts w:eastAsia="Arial"/>
        </w:rPr>
        <w:t>provision,</w:t>
      </w:r>
      <w:r w:rsidRPr="00592603">
        <w:rPr>
          <w:rFonts w:eastAsia="Arial"/>
        </w:rPr>
        <w:t xml:space="preserve"> and targeted interventions </w:t>
      </w:r>
    </w:p>
    <w:p w14:paraId="63FC76BF" w14:textId="45402D09" w:rsidR="27153130" w:rsidRPr="00592603" w:rsidRDefault="27153130" w:rsidP="236D12BA">
      <w:pPr>
        <w:pStyle w:val="ListParagraph"/>
        <w:spacing w:after="0"/>
        <w:rPr>
          <w:rFonts w:eastAsia="Arial"/>
        </w:rPr>
      </w:pPr>
      <w:r w:rsidRPr="00592603">
        <w:rPr>
          <w:rFonts w:eastAsia="Arial"/>
          <w:b/>
          <w:bCs/>
        </w:rPr>
        <w:t>Improve the physical environment</w:t>
      </w:r>
      <w:r w:rsidRPr="00592603">
        <w:rPr>
          <w:rFonts w:eastAsia="Arial"/>
        </w:rPr>
        <w:t xml:space="preserve"> to ensure all pupils can access facilities, </w:t>
      </w:r>
      <w:r w:rsidR="7D227D79" w:rsidRPr="00592603">
        <w:rPr>
          <w:rFonts w:eastAsia="Arial"/>
        </w:rPr>
        <w:t>services,</w:t>
      </w:r>
      <w:r w:rsidRPr="00592603">
        <w:rPr>
          <w:rFonts w:eastAsia="Arial"/>
        </w:rPr>
        <w:t xml:space="preserve"> and learning opportunities </w:t>
      </w:r>
    </w:p>
    <w:p w14:paraId="312FB498" w14:textId="066BB439" w:rsidR="27153130" w:rsidRPr="00592603" w:rsidRDefault="27153130" w:rsidP="236D12BA">
      <w:pPr>
        <w:pStyle w:val="ListParagraph"/>
        <w:spacing w:after="0"/>
        <w:rPr>
          <w:rFonts w:eastAsia="Arial"/>
        </w:rPr>
      </w:pPr>
      <w:r w:rsidRPr="00592603">
        <w:rPr>
          <w:rFonts w:eastAsia="Arial"/>
          <w:b/>
          <w:bCs/>
        </w:rPr>
        <w:t>Improve access to information</w:t>
      </w:r>
      <w:r w:rsidRPr="00592603">
        <w:rPr>
          <w:rFonts w:eastAsia="Arial"/>
        </w:rPr>
        <w:t xml:space="preserve"> by providing materials in a range of formats tailored to pupils’ needs, including visual, </w:t>
      </w:r>
      <w:r w:rsidR="37C76564" w:rsidRPr="00592603">
        <w:rPr>
          <w:rFonts w:eastAsia="Arial"/>
        </w:rPr>
        <w:t>simplified,</w:t>
      </w:r>
      <w:r w:rsidRPr="00592603">
        <w:rPr>
          <w:rFonts w:eastAsia="Arial"/>
        </w:rPr>
        <w:t xml:space="preserve"> or alternative communication methods </w:t>
      </w:r>
    </w:p>
    <w:p w14:paraId="65462F55" w14:textId="5ECBAA4A" w:rsidR="27153130" w:rsidRPr="00592603" w:rsidRDefault="27153130" w:rsidP="236D12BA">
      <w:pPr>
        <w:spacing w:before="240" w:after="240"/>
        <w:rPr>
          <w:rFonts w:ascii="Arial" w:eastAsia="Arial" w:hAnsi="Arial" w:cs="Arial"/>
        </w:rPr>
      </w:pPr>
      <w:r w:rsidRPr="00592603">
        <w:rPr>
          <w:rFonts w:ascii="Arial" w:eastAsia="Arial" w:hAnsi="Arial" w:cs="Arial"/>
        </w:rPr>
        <w:t xml:space="preserve">Through these approaches, The Pilgrim School ensures that all pupils, regardless of need or disability, </w:t>
      </w:r>
      <w:bookmarkStart w:id="44" w:name="_Int_YdCyRIot"/>
      <w:r w:rsidRPr="00592603">
        <w:rPr>
          <w:rFonts w:ascii="Arial" w:eastAsia="Arial" w:hAnsi="Arial" w:cs="Arial"/>
        </w:rPr>
        <w:t>are able to</w:t>
      </w:r>
      <w:bookmarkEnd w:id="44"/>
      <w:r w:rsidRPr="00592603">
        <w:rPr>
          <w:rFonts w:ascii="Arial" w:eastAsia="Arial" w:hAnsi="Arial" w:cs="Arial"/>
        </w:rPr>
        <w:t xml:space="preserve"> access a high-quality education in a supportive and inclusive environment.</w:t>
      </w:r>
    </w:p>
    <w:p w14:paraId="4D53CBC9" w14:textId="19872B53" w:rsidR="0FB59112" w:rsidRDefault="0FB59112" w:rsidP="236D12BA">
      <w:pPr>
        <w:pStyle w:val="Heading1"/>
      </w:pPr>
      <w:bookmarkStart w:id="45" w:name="_Toc1680962578"/>
      <w:r>
        <w:t>13. Complaints about SEND provision</w:t>
      </w:r>
      <w:bookmarkEnd w:id="45"/>
    </w:p>
    <w:p w14:paraId="4CA16FF7" w14:textId="2D6FBFB7" w:rsidR="0FB59112" w:rsidRPr="00592603" w:rsidRDefault="0FB59112" w:rsidP="236D12BA">
      <w:pPr>
        <w:spacing w:before="240" w:after="240"/>
        <w:jc w:val="both"/>
        <w:rPr>
          <w:rFonts w:ascii="Arial" w:eastAsia="Arial" w:hAnsi="Arial" w:cs="Arial"/>
        </w:rPr>
      </w:pPr>
      <w:r w:rsidRPr="00592603">
        <w:rPr>
          <w:rFonts w:ascii="Arial" w:eastAsia="Arial" w:hAnsi="Arial" w:cs="Arial"/>
        </w:rPr>
        <w:t>Please refer to our school complaints policy.</w:t>
      </w:r>
    </w:p>
    <w:p w14:paraId="1D184075" w14:textId="55540EB5" w:rsidR="0FB59112" w:rsidRPr="00592603" w:rsidRDefault="0FB59112" w:rsidP="236D12BA">
      <w:pPr>
        <w:spacing w:before="240" w:after="240"/>
        <w:jc w:val="both"/>
        <w:rPr>
          <w:rFonts w:ascii="Arial" w:eastAsia="Arial" w:hAnsi="Arial" w:cs="Arial"/>
        </w:rPr>
      </w:pPr>
      <w:r w:rsidRPr="00592603">
        <w:rPr>
          <w:rFonts w:ascii="Arial" w:eastAsia="Arial" w:hAnsi="Arial" w:cs="Arial"/>
        </w:rPr>
        <w:t>Complaints about SEN provision in our school should be made to the SENDCo in the first instance. They will then be referred to the school’s complaints policy.</w:t>
      </w:r>
    </w:p>
    <w:p w14:paraId="726CBED5" w14:textId="3E589756" w:rsidR="0FB59112" w:rsidRPr="00592603" w:rsidRDefault="0FB59112" w:rsidP="236D12BA">
      <w:pPr>
        <w:spacing w:after="120"/>
        <w:jc w:val="both"/>
        <w:rPr>
          <w:rFonts w:ascii="Arial" w:eastAsia="Arial" w:hAnsi="Arial" w:cs="Arial"/>
        </w:rPr>
      </w:pPr>
      <w:r w:rsidRPr="00592603">
        <w:rPr>
          <w:rFonts w:ascii="Arial" w:eastAsia="Arial" w:hAnsi="Arial" w:cs="Arial"/>
        </w:rPr>
        <w:t xml:space="preserve">If you are not satisfied with the school’s response, you can escalate the complaint. In some circumstances, this right also applies to the pupil themselves. </w:t>
      </w:r>
    </w:p>
    <w:p w14:paraId="5261834B" w14:textId="3265D48E" w:rsidR="0FB59112" w:rsidRDefault="0FB59112" w:rsidP="236D12BA">
      <w:pPr>
        <w:spacing w:after="120"/>
        <w:jc w:val="both"/>
        <w:rPr>
          <w:rFonts w:ascii="Arial" w:eastAsia="Arial" w:hAnsi="Arial" w:cs="Arial"/>
          <w:color w:val="FF0000"/>
        </w:rPr>
      </w:pPr>
      <w:r w:rsidRPr="00592603">
        <w:rPr>
          <w:rFonts w:ascii="Arial" w:eastAsia="Arial" w:hAnsi="Arial" w:cs="Arial"/>
        </w:rPr>
        <w:t xml:space="preserve">To see a full explanation of suitable avenues for complaint, see pages 246 and 247 of the </w:t>
      </w:r>
      <w:hyperlink r:id="rId21">
        <w:r w:rsidRPr="236D12BA">
          <w:rPr>
            <w:rStyle w:val="Hyperlink"/>
            <w:rFonts w:ascii="Arial" w:eastAsia="Arial" w:hAnsi="Arial" w:cs="Arial"/>
          </w:rPr>
          <w:t>SEND Code of Practice</w:t>
        </w:r>
      </w:hyperlink>
      <w:r w:rsidRPr="236D12BA">
        <w:rPr>
          <w:rFonts w:ascii="Arial" w:eastAsia="Arial" w:hAnsi="Arial" w:cs="Arial"/>
          <w:color w:val="FF0000"/>
        </w:rPr>
        <w:t xml:space="preserve">.  </w:t>
      </w:r>
    </w:p>
    <w:p w14:paraId="4A014F07" w14:textId="5CB56C60" w:rsidR="0FB59112" w:rsidRDefault="0FB59112" w:rsidP="236D12BA">
      <w:pPr>
        <w:spacing w:before="240" w:after="240"/>
        <w:jc w:val="both"/>
        <w:rPr>
          <w:rFonts w:ascii="Arial" w:eastAsia="Arial" w:hAnsi="Arial" w:cs="Arial"/>
          <w:color w:val="FF0000"/>
        </w:rPr>
      </w:pPr>
      <w:r w:rsidRPr="00592603">
        <w:rPr>
          <w:rFonts w:ascii="Arial" w:eastAsia="Arial" w:hAnsi="Arial" w:cs="Arial"/>
        </w:rPr>
        <w:t xml:space="preserve">If you feel that our school has discriminated against your child because of their SEN, you have the right to make a discrimination claim to the </w:t>
      </w:r>
      <w:r w:rsidR="6C147E31" w:rsidRPr="00592603">
        <w:rPr>
          <w:rFonts w:ascii="Arial" w:eastAsia="Arial" w:hAnsi="Arial" w:cs="Arial"/>
        </w:rPr>
        <w:t>first tier</w:t>
      </w:r>
      <w:r w:rsidRPr="00592603">
        <w:rPr>
          <w:rFonts w:ascii="Arial" w:eastAsia="Arial" w:hAnsi="Arial" w:cs="Arial"/>
        </w:rPr>
        <w:t xml:space="preserve"> SEND tribunal. To find out how to make </w:t>
      </w:r>
      <w:r w:rsidRPr="00592603">
        <w:rPr>
          <w:rFonts w:ascii="Arial" w:eastAsia="Arial" w:hAnsi="Arial" w:cs="Arial"/>
        </w:rPr>
        <w:lastRenderedPageBreak/>
        <w:t>such a claim, you should visit</w:t>
      </w:r>
      <w:r w:rsidRPr="236D12BA">
        <w:rPr>
          <w:rFonts w:ascii="Arial" w:eastAsia="Arial" w:hAnsi="Arial" w:cs="Arial"/>
          <w:color w:val="FF0000"/>
        </w:rPr>
        <w:t xml:space="preserve">: </w:t>
      </w:r>
      <w:hyperlink r:id="rId22">
        <w:r w:rsidRPr="236D12BA">
          <w:rPr>
            <w:rStyle w:val="Hyperlink"/>
            <w:rFonts w:ascii="Arial" w:eastAsia="Arial" w:hAnsi="Arial" w:cs="Arial"/>
          </w:rPr>
          <w:t>https://www.gov.uk/complain-about-school/disability-discrimination</w:t>
        </w:r>
      </w:hyperlink>
      <w:r w:rsidRPr="236D12BA">
        <w:rPr>
          <w:rFonts w:ascii="Arial" w:eastAsia="Arial" w:hAnsi="Arial" w:cs="Arial"/>
          <w:color w:val="FF0000"/>
        </w:rPr>
        <w:t xml:space="preserve"> </w:t>
      </w:r>
    </w:p>
    <w:p w14:paraId="1AA0BDDF" w14:textId="25293366" w:rsidR="0FB59112" w:rsidRPr="00592603" w:rsidRDefault="0FB59112" w:rsidP="236D12BA">
      <w:pPr>
        <w:spacing w:before="240" w:after="240"/>
        <w:jc w:val="both"/>
        <w:rPr>
          <w:rFonts w:ascii="Arial" w:eastAsia="Arial" w:hAnsi="Arial" w:cs="Arial"/>
        </w:rPr>
      </w:pPr>
      <w:r w:rsidRPr="00592603">
        <w:rPr>
          <w:rFonts w:ascii="Arial" w:eastAsia="Arial" w:hAnsi="Arial" w:cs="Arial"/>
        </w:rPr>
        <w:t>You can make a claim about alleged discrimination regarding:</w:t>
      </w:r>
    </w:p>
    <w:p w14:paraId="717C9C51" w14:textId="4796D950" w:rsidR="0FB59112" w:rsidRPr="00592603" w:rsidRDefault="0FB59112" w:rsidP="236D12BA">
      <w:pPr>
        <w:pStyle w:val="ListParagraph"/>
        <w:spacing w:after="0" w:line="240" w:lineRule="auto"/>
        <w:jc w:val="both"/>
        <w:rPr>
          <w:rFonts w:eastAsia="Arial"/>
        </w:rPr>
      </w:pPr>
      <w:r w:rsidRPr="00592603">
        <w:rPr>
          <w:rFonts w:eastAsia="Arial"/>
        </w:rPr>
        <w:t>Admission</w:t>
      </w:r>
    </w:p>
    <w:p w14:paraId="30EB2743" w14:textId="064E60E5" w:rsidR="0FB59112" w:rsidRPr="00592603" w:rsidRDefault="0FB59112" w:rsidP="236D12BA">
      <w:pPr>
        <w:pStyle w:val="ListParagraph"/>
        <w:spacing w:after="0" w:line="240" w:lineRule="auto"/>
        <w:jc w:val="both"/>
        <w:rPr>
          <w:rFonts w:eastAsia="Arial"/>
        </w:rPr>
      </w:pPr>
      <w:r w:rsidRPr="00592603">
        <w:rPr>
          <w:rFonts w:eastAsia="Arial"/>
        </w:rPr>
        <w:t>Exclusion</w:t>
      </w:r>
    </w:p>
    <w:p w14:paraId="4347D113" w14:textId="626C1E3D" w:rsidR="0FB59112" w:rsidRPr="00592603" w:rsidRDefault="0FB59112" w:rsidP="236D12BA">
      <w:pPr>
        <w:pStyle w:val="ListParagraph"/>
        <w:spacing w:after="0" w:line="240" w:lineRule="auto"/>
        <w:jc w:val="both"/>
        <w:rPr>
          <w:rFonts w:eastAsia="Arial"/>
        </w:rPr>
      </w:pPr>
      <w:r w:rsidRPr="00592603">
        <w:rPr>
          <w:rFonts w:eastAsia="Arial"/>
        </w:rPr>
        <w:t>Provision of education and associated services</w:t>
      </w:r>
    </w:p>
    <w:p w14:paraId="02B0F11A" w14:textId="148A1E25" w:rsidR="0FB59112" w:rsidRPr="00592603" w:rsidRDefault="0FB59112" w:rsidP="236D12BA">
      <w:pPr>
        <w:pStyle w:val="ListParagraph"/>
        <w:spacing w:after="0" w:line="240" w:lineRule="auto"/>
        <w:jc w:val="both"/>
        <w:rPr>
          <w:rFonts w:eastAsia="Arial"/>
        </w:rPr>
      </w:pPr>
      <w:r w:rsidRPr="00592603">
        <w:rPr>
          <w:rFonts w:eastAsia="Arial"/>
        </w:rPr>
        <w:t>Making reasonable adjustments, including the provision of auxiliary aids and services</w:t>
      </w:r>
    </w:p>
    <w:p w14:paraId="44862D1F" w14:textId="280A8C05" w:rsidR="0FB59112" w:rsidRPr="00592603" w:rsidRDefault="0FB59112" w:rsidP="236D12BA">
      <w:pPr>
        <w:spacing w:before="240" w:after="240"/>
      </w:pPr>
      <w:r w:rsidRPr="00592603">
        <w:rPr>
          <w:rFonts w:ascii="Arial" w:eastAsia="Arial" w:hAnsi="Arial" w:cs="Arial"/>
        </w:rPr>
        <w:t>Before going to a SEND tribunal, you can go through processes called disagreement resolution or mediation, where you try to resolve your disagreement before it reaches the tribunal.</w:t>
      </w:r>
    </w:p>
    <w:p w14:paraId="465C0F61" w14:textId="3B84C26D" w:rsidR="009A1E5B" w:rsidRPr="00AB545C" w:rsidRDefault="00B555D2" w:rsidP="00AB545C">
      <w:pPr>
        <w:pStyle w:val="Heading1"/>
      </w:pPr>
      <w:bookmarkStart w:id="46" w:name="_Toc695012783"/>
      <w:r>
        <w:t>1</w:t>
      </w:r>
      <w:r w:rsidR="4DB52965">
        <w:t>4</w:t>
      </w:r>
      <w:r>
        <w:t>: Monitoring and evaluation arrangements.</w:t>
      </w:r>
      <w:bookmarkEnd w:id="46"/>
    </w:p>
    <w:p w14:paraId="54C6D780" w14:textId="631B8FF0" w:rsidR="009A1E5B" w:rsidRPr="00AB545C" w:rsidRDefault="00B555D2" w:rsidP="00AB545C">
      <w:pPr>
        <w:pStyle w:val="Heading2"/>
      </w:pPr>
      <w:bookmarkStart w:id="47" w:name="_Toc1929068772"/>
      <w:r>
        <w:t>1</w:t>
      </w:r>
      <w:r w:rsidR="2FB59168">
        <w:t>4</w:t>
      </w:r>
      <w:r>
        <w:t>.1 Evaluating the effectiveness of the policy.</w:t>
      </w:r>
      <w:bookmarkEnd w:id="47"/>
    </w:p>
    <w:p w14:paraId="6B462C7A" w14:textId="60CE6D1E" w:rsidR="009A1E5B" w:rsidRPr="00AB545C" w:rsidRDefault="00B555D2" w:rsidP="00AB545C">
      <w:pPr>
        <w:rPr>
          <w:rFonts w:ascii="Arial" w:hAnsi="Arial" w:cs="Arial"/>
        </w:rPr>
      </w:pPr>
      <w:r w:rsidRPr="236D12BA">
        <w:rPr>
          <w:rFonts w:ascii="Arial" w:hAnsi="Arial" w:cs="Arial"/>
        </w:rPr>
        <w:t xml:space="preserve">We are constantly looking for ways to improve our SEND policy. We will do this by evaluating </w:t>
      </w:r>
      <w:r w:rsidR="00CC6250" w:rsidRPr="236D12BA">
        <w:rPr>
          <w:rFonts w:ascii="Arial" w:hAnsi="Arial" w:cs="Arial"/>
        </w:rPr>
        <w:t>whether</w:t>
      </w:r>
      <w:r w:rsidRPr="236D12BA">
        <w:rPr>
          <w:rFonts w:ascii="Arial" w:hAnsi="Arial" w:cs="Arial"/>
        </w:rPr>
        <w:t xml:space="preserve"> we are meeting our objectives set out in section 1.</w:t>
      </w:r>
    </w:p>
    <w:p w14:paraId="7E25427F" w14:textId="77777777" w:rsidR="009A1E5B" w:rsidRPr="00AB545C" w:rsidRDefault="00B555D2" w:rsidP="00AB545C">
      <w:pPr>
        <w:rPr>
          <w:rFonts w:ascii="Arial" w:hAnsi="Arial" w:cs="Arial"/>
        </w:rPr>
      </w:pPr>
      <w:r w:rsidRPr="236D12BA">
        <w:rPr>
          <w:rFonts w:ascii="Arial" w:hAnsi="Arial" w:cs="Arial"/>
        </w:rPr>
        <w:t>We will evaluate how effective our SEND provision is with regards to:</w:t>
      </w:r>
    </w:p>
    <w:p w14:paraId="7674FDD7" w14:textId="77777777" w:rsidR="009A1E5B" w:rsidRPr="00AB545C" w:rsidRDefault="00B555D2" w:rsidP="236D12BA">
      <w:pPr>
        <w:pStyle w:val="ListParagraph"/>
      </w:pPr>
      <w:r w:rsidRPr="236D12BA">
        <w:t>All staff’s awareness of pupils with SEND at the start of the autumn term.</w:t>
      </w:r>
    </w:p>
    <w:p w14:paraId="013B1D1E" w14:textId="77777777" w:rsidR="009A1E5B" w:rsidRPr="00AB545C" w:rsidRDefault="00B555D2" w:rsidP="236D12BA">
      <w:pPr>
        <w:pStyle w:val="ListParagraph"/>
      </w:pPr>
      <w:r w:rsidRPr="236D12BA">
        <w:t>How early pupils are identified as having SEND.</w:t>
      </w:r>
    </w:p>
    <w:p w14:paraId="53D8ACB0" w14:textId="77777777" w:rsidR="009A1E5B" w:rsidRPr="00AB545C" w:rsidRDefault="00B555D2" w:rsidP="236D12BA">
      <w:pPr>
        <w:pStyle w:val="ListParagraph"/>
      </w:pPr>
      <w:r w:rsidRPr="236D12BA">
        <w:t>Pupils’ progress and attainment once they have been identified as having SEND.</w:t>
      </w:r>
    </w:p>
    <w:p w14:paraId="3A65BCE6" w14:textId="77777777" w:rsidR="009A1E5B" w:rsidRPr="00AB545C" w:rsidRDefault="00B555D2" w:rsidP="236D12BA">
      <w:pPr>
        <w:pStyle w:val="ListParagraph"/>
      </w:pPr>
      <w:r w:rsidRPr="236D12BA">
        <w:t>Whether pupils with SEND feel safe, valued and included in the school community.</w:t>
      </w:r>
    </w:p>
    <w:p w14:paraId="6C0C8424" w14:textId="77777777" w:rsidR="009A1E5B" w:rsidRPr="00AB545C" w:rsidRDefault="00B555D2" w:rsidP="236D12BA">
      <w:pPr>
        <w:pStyle w:val="ListParagraph"/>
      </w:pPr>
      <w:r w:rsidRPr="236D12BA">
        <w:t>Comments and feedback from pupils and their parents/carers.</w:t>
      </w:r>
    </w:p>
    <w:p w14:paraId="373648F2" w14:textId="1CC453BC" w:rsidR="009A1E5B" w:rsidRPr="00AB545C" w:rsidRDefault="00B555D2" w:rsidP="00AB545C">
      <w:pPr>
        <w:pStyle w:val="Heading2"/>
      </w:pPr>
      <w:bookmarkStart w:id="48" w:name="_Toc786721808"/>
      <w:r>
        <w:t>1</w:t>
      </w:r>
      <w:r w:rsidR="2C88EF17">
        <w:t>4</w:t>
      </w:r>
      <w:r w:rsidR="26F8A67E">
        <w:t>.2</w:t>
      </w:r>
      <w:r>
        <w:t xml:space="preserve"> Monitoring the policy.</w:t>
      </w:r>
      <w:bookmarkEnd w:id="48"/>
    </w:p>
    <w:p w14:paraId="38994D19" w14:textId="77777777" w:rsidR="009A1E5B" w:rsidRPr="00C34D54" w:rsidRDefault="00B555D2" w:rsidP="236D12BA">
      <w:pPr>
        <w:pStyle w:val="ListParagraph"/>
      </w:pPr>
      <w:r w:rsidRPr="236D12BA">
        <w:t xml:space="preserve">This policy will be reviewed by the SENDCo every year. It will also be updated when any new legislation, requirements or changes in procedure occur during the year. </w:t>
      </w:r>
    </w:p>
    <w:p w14:paraId="759F57B1" w14:textId="4BCE059C" w:rsidR="009A1E5B" w:rsidRPr="00C34D54" w:rsidRDefault="00B555D2">
      <w:pPr>
        <w:pStyle w:val="ListParagraph"/>
      </w:pPr>
      <w:r w:rsidRPr="236D12BA">
        <w:t>It will be approved by the full governing board.</w:t>
      </w:r>
    </w:p>
    <w:p w14:paraId="7CF41450" w14:textId="2B1FDE9A" w:rsidR="009A1E5B" w:rsidRPr="00AB545C" w:rsidRDefault="00B555D2" w:rsidP="00AB545C">
      <w:pPr>
        <w:pStyle w:val="Heading1"/>
      </w:pPr>
      <w:bookmarkStart w:id="49" w:name="_Toc700351520"/>
      <w:r>
        <w:t>1</w:t>
      </w:r>
      <w:r w:rsidR="72D9E623">
        <w:t>5</w:t>
      </w:r>
      <w:r>
        <w:t>: Links with other policies and documents.</w:t>
      </w:r>
      <w:bookmarkEnd w:id="49"/>
    </w:p>
    <w:p w14:paraId="3ABC3A5F" w14:textId="77777777" w:rsidR="009A1E5B" w:rsidRPr="00C34D54" w:rsidRDefault="00B555D2" w:rsidP="236D12BA">
      <w:pPr>
        <w:pStyle w:val="4Bulletedcopyblue"/>
        <w:rPr>
          <w:rFonts w:ascii="Arial" w:hAnsi="Arial"/>
        </w:rPr>
      </w:pPr>
      <w:r w:rsidRPr="236D12BA">
        <w:rPr>
          <w:rFonts w:ascii="Arial" w:hAnsi="Arial"/>
        </w:rPr>
        <w:t>This policy links to the following documents:</w:t>
      </w:r>
    </w:p>
    <w:p w14:paraId="62182B59" w14:textId="77777777" w:rsidR="009A1E5B" w:rsidRPr="00C34D54" w:rsidRDefault="00B555D2" w:rsidP="236D12BA">
      <w:pPr>
        <w:pStyle w:val="4Bulletedcopyblue"/>
        <w:rPr>
          <w:rFonts w:ascii="Arial" w:hAnsi="Arial"/>
        </w:rPr>
      </w:pPr>
      <w:r w:rsidRPr="236D12BA">
        <w:rPr>
          <w:rFonts w:ascii="Arial" w:hAnsi="Arial"/>
        </w:rPr>
        <w:t>SEND information report.</w:t>
      </w:r>
    </w:p>
    <w:p w14:paraId="5443D131" w14:textId="77777777" w:rsidR="009A1E5B" w:rsidRPr="00C34D54" w:rsidRDefault="00B555D2" w:rsidP="236D12BA">
      <w:pPr>
        <w:pStyle w:val="4Bulletedcopyblue"/>
        <w:rPr>
          <w:rFonts w:ascii="Arial" w:hAnsi="Arial"/>
        </w:rPr>
      </w:pPr>
      <w:r w:rsidRPr="236D12BA">
        <w:rPr>
          <w:rFonts w:ascii="Arial" w:hAnsi="Arial"/>
        </w:rPr>
        <w:t>The local offer.</w:t>
      </w:r>
    </w:p>
    <w:p w14:paraId="48BD392A" w14:textId="77777777" w:rsidR="009A1E5B" w:rsidRPr="00C34D54" w:rsidRDefault="00B555D2" w:rsidP="236D12BA">
      <w:pPr>
        <w:pStyle w:val="4Bulletedcopyblue"/>
        <w:rPr>
          <w:rFonts w:ascii="Arial" w:hAnsi="Arial"/>
        </w:rPr>
      </w:pPr>
      <w:r w:rsidRPr="236D12BA">
        <w:rPr>
          <w:rFonts w:ascii="Arial" w:hAnsi="Arial"/>
        </w:rPr>
        <w:t>Accessibility plan.</w:t>
      </w:r>
    </w:p>
    <w:p w14:paraId="1E46DD79" w14:textId="77777777" w:rsidR="009A1E5B" w:rsidRPr="00C34D54" w:rsidRDefault="00B555D2" w:rsidP="236D12BA">
      <w:pPr>
        <w:pStyle w:val="4Bulletedcopyblue"/>
        <w:rPr>
          <w:rFonts w:ascii="Arial" w:hAnsi="Arial"/>
        </w:rPr>
      </w:pPr>
      <w:r w:rsidRPr="236D12BA">
        <w:rPr>
          <w:rFonts w:ascii="Arial" w:hAnsi="Arial"/>
        </w:rPr>
        <w:t>Behaviour policy.</w:t>
      </w:r>
    </w:p>
    <w:p w14:paraId="1FAB1CF0" w14:textId="77777777" w:rsidR="009A1E5B" w:rsidRPr="00C34D54" w:rsidRDefault="00B555D2" w:rsidP="236D12BA">
      <w:pPr>
        <w:pStyle w:val="4Bulletedcopyblue"/>
        <w:rPr>
          <w:rFonts w:ascii="Arial" w:hAnsi="Arial"/>
        </w:rPr>
      </w:pPr>
      <w:r w:rsidRPr="236D12BA">
        <w:rPr>
          <w:rFonts w:ascii="Arial" w:hAnsi="Arial"/>
        </w:rPr>
        <w:t>Equality information and objectives.</w:t>
      </w:r>
    </w:p>
    <w:p w14:paraId="0281DC96" w14:textId="77777777" w:rsidR="009A1E5B" w:rsidRPr="00C34D54" w:rsidRDefault="00B555D2" w:rsidP="236D12BA">
      <w:pPr>
        <w:pStyle w:val="4Bulletedcopyblue"/>
        <w:rPr>
          <w:rFonts w:ascii="Arial" w:hAnsi="Arial"/>
        </w:rPr>
      </w:pPr>
      <w:r w:rsidRPr="236D12BA">
        <w:rPr>
          <w:rFonts w:ascii="Arial" w:hAnsi="Arial"/>
        </w:rPr>
        <w:t>Supporting pupils with medical conditions policy.</w:t>
      </w:r>
    </w:p>
    <w:p w14:paraId="4AF81F36" w14:textId="440EE195" w:rsidR="009A1E5B" w:rsidRPr="00C34D54" w:rsidRDefault="00B555D2" w:rsidP="236D12BA">
      <w:pPr>
        <w:pStyle w:val="4Bulletedcopyblue"/>
        <w:rPr>
          <w:rFonts w:ascii="Arial" w:hAnsi="Arial"/>
        </w:rPr>
      </w:pPr>
      <w:r w:rsidRPr="236D12BA">
        <w:rPr>
          <w:rFonts w:ascii="Arial" w:hAnsi="Arial"/>
        </w:rPr>
        <w:t>Attendance</w:t>
      </w:r>
      <w:r w:rsidR="4AF9E67D" w:rsidRPr="236D12BA">
        <w:rPr>
          <w:rFonts w:ascii="Arial" w:hAnsi="Arial"/>
        </w:rPr>
        <w:t xml:space="preserve"> and reintegration</w:t>
      </w:r>
      <w:r w:rsidRPr="236D12BA">
        <w:rPr>
          <w:rFonts w:ascii="Arial" w:hAnsi="Arial"/>
        </w:rPr>
        <w:t xml:space="preserve"> policy.</w:t>
      </w:r>
    </w:p>
    <w:p w14:paraId="2BD247B7" w14:textId="77777777" w:rsidR="009A1E5B" w:rsidRPr="00C34D54" w:rsidRDefault="00B555D2" w:rsidP="236D12BA">
      <w:pPr>
        <w:pStyle w:val="4Bulletedcopyblue"/>
        <w:rPr>
          <w:rFonts w:ascii="Arial" w:hAnsi="Arial"/>
        </w:rPr>
      </w:pPr>
      <w:r w:rsidRPr="236D12BA">
        <w:rPr>
          <w:rFonts w:ascii="Arial" w:hAnsi="Arial"/>
        </w:rPr>
        <w:t>Safeguarding / child protection policy.</w:t>
      </w:r>
    </w:p>
    <w:p w14:paraId="3D1613F1" w14:textId="1ED756D8" w:rsidR="009A1E5B" w:rsidRPr="00C34D54" w:rsidRDefault="00B555D2" w:rsidP="236D12BA">
      <w:pPr>
        <w:pStyle w:val="4Bulletedcopyblue"/>
        <w:rPr>
          <w:rFonts w:ascii="Arial" w:hAnsi="Arial"/>
        </w:rPr>
      </w:pPr>
      <w:r w:rsidRPr="236D12BA">
        <w:rPr>
          <w:rFonts w:ascii="Arial" w:hAnsi="Arial"/>
        </w:rPr>
        <w:t>Complaints policy.</w:t>
      </w:r>
    </w:p>
    <w:sectPr w:rsidR="009A1E5B" w:rsidRPr="00C34D54" w:rsidSect="00483348">
      <w:headerReference w:type="default" r:id="rId23"/>
      <w:footerReference w:type="default" r:id="rId24"/>
      <w:pgSz w:w="11906" w:h="16838"/>
      <w:pgMar w:top="1440" w:right="1440" w:bottom="1440" w:left="144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CFE2" w14:textId="77777777" w:rsidR="00F6706D" w:rsidRDefault="00F6706D">
      <w:pPr>
        <w:spacing w:after="0" w:line="240" w:lineRule="auto"/>
      </w:pPr>
      <w:r>
        <w:separator/>
      </w:r>
    </w:p>
  </w:endnote>
  <w:endnote w:type="continuationSeparator" w:id="0">
    <w:p w14:paraId="32046B7A" w14:textId="77777777" w:rsidR="00F6706D" w:rsidRDefault="00F6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737B" w14:textId="77777777" w:rsidR="00B555D2" w:rsidRDefault="236D12BA">
    <w:pPr>
      <w:tabs>
        <w:tab w:val="center" w:pos="4550"/>
        <w:tab w:val="left" w:pos="5818"/>
      </w:tabs>
      <w:ind w:right="260"/>
      <w:jc w:val="right"/>
    </w:pPr>
    <w:r>
      <w:rPr>
        <w:color w:val="8496B0"/>
        <w:spacing w:val="60"/>
        <w:sz w:val="24"/>
        <w:szCs w:val="24"/>
      </w:rPr>
      <w:t>Page</w:t>
    </w:r>
    <w:r>
      <w:rPr>
        <w:color w:val="8496B0"/>
        <w:sz w:val="24"/>
        <w:szCs w:val="24"/>
      </w:rPr>
      <w:t xml:space="preserve"> </w:t>
    </w:r>
    <w:r w:rsidR="00B555D2">
      <w:rPr>
        <w:color w:val="323E4F"/>
        <w:sz w:val="24"/>
        <w:szCs w:val="24"/>
      </w:rPr>
      <w:fldChar w:fldCharType="begin"/>
    </w:r>
    <w:r w:rsidR="00B555D2">
      <w:rPr>
        <w:color w:val="323E4F"/>
        <w:sz w:val="24"/>
        <w:szCs w:val="24"/>
      </w:rPr>
      <w:instrText xml:space="preserve"> PAGE </w:instrText>
    </w:r>
    <w:r w:rsidR="00B555D2">
      <w:rPr>
        <w:color w:val="323E4F"/>
        <w:sz w:val="24"/>
        <w:szCs w:val="24"/>
      </w:rPr>
      <w:fldChar w:fldCharType="separate"/>
    </w:r>
    <w:r>
      <w:rPr>
        <w:color w:val="323E4F"/>
        <w:sz w:val="24"/>
        <w:szCs w:val="24"/>
      </w:rPr>
      <w:t>1</w:t>
    </w:r>
    <w:r w:rsidR="00B555D2">
      <w:rPr>
        <w:color w:val="323E4F"/>
        <w:sz w:val="24"/>
        <w:szCs w:val="24"/>
      </w:rPr>
      <w:fldChar w:fldCharType="end"/>
    </w:r>
    <w:r>
      <w:rPr>
        <w:color w:val="323E4F"/>
        <w:sz w:val="24"/>
        <w:szCs w:val="24"/>
      </w:rPr>
      <w:t xml:space="preserve"> | </w:t>
    </w:r>
    <w:r w:rsidR="00B555D2">
      <w:rPr>
        <w:color w:val="323E4F"/>
        <w:sz w:val="24"/>
        <w:szCs w:val="24"/>
      </w:rPr>
      <w:fldChar w:fldCharType="begin"/>
    </w:r>
    <w:r w:rsidR="00B555D2">
      <w:rPr>
        <w:color w:val="323E4F"/>
        <w:sz w:val="24"/>
        <w:szCs w:val="24"/>
      </w:rPr>
      <w:instrText xml:space="preserve"> NUMPAGES \* ARABIC </w:instrText>
    </w:r>
    <w:r w:rsidR="00B555D2">
      <w:rPr>
        <w:color w:val="323E4F"/>
        <w:sz w:val="24"/>
        <w:szCs w:val="24"/>
      </w:rPr>
      <w:fldChar w:fldCharType="separate"/>
    </w:r>
    <w:r>
      <w:rPr>
        <w:color w:val="323E4F"/>
        <w:sz w:val="24"/>
        <w:szCs w:val="24"/>
      </w:rPr>
      <w:t>1</w:t>
    </w:r>
    <w:r w:rsidR="00B555D2">
      <w:rPr>
        <w:color w:val="323E4F"/>
        <w:sz w:val="24"/>
        <w:szCs w:val="24"/>
      </w:rPr>
      <w:fldChar w:fldCharType="end"/>
    </w:r>
  </w:p>
  <w:p w14:paraId="29E1EE42" w14:textId="77777777" w:rsidR="00B555D2" w:rsidRDefault="00B55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5A42" w14:textId="77777777" w:rsidR="00F6706D" w:rsidRDefault="00F6706D">
      <w:pPr>
        <w:spacing w:after="0" w:line="240" w:lineRule="auto"/>
      </w:pPr>
      <w:r>
        <w:rPr>
          <w:color w:val="000000"/>
        </w:rPr>
        <w:separator/>
      </w:r>
    </w:p>
  </w:footnote>
  <w:footnote w:type="continuationSeparator" w:id="0">
    <w:p w14:paraId="7E240CD7" w14:textId="77777777" w:rsidR="00F6706D" w:rsidRDefault="00F67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30C9" w14:textId="77777777" w:rsidR="00B555D2" w:rsidRDefault="00B555D2">
    <w:pPr>
      <w:pStyle w:val="Header"/>
    </w:pPr>
    <w:r>
      <w:rPr>
        <w:noProof/>
        <w:lang w:eastAsia="en-GB"/>
      </w:rPr>
      <w:drawing>
        <wp:anchor distT="0" distB="0" distL="114300" distR="114300" simplePos="0" relativeHeight="251659264" behindDoc="0" locked="0" layoutInCell="1" allowOverlap="1" wp14:anchorId="1ECF1F31" wp14:editId="0AEC5D44">
          <wp:simplePos x="0" y="0"/>
          <wp:positionH relativeFrom="margin">
            <wp:align>center</wp:align>
          </wp:positionH>
          <wp:positionV relativeFrom="paragraph">
            <wp:posOffset>-381003</wp:posOffset>
          </wp:positionV>
          <wp:extent cx="1783080" cy="844548"/>
          <wp:effectExtent l="0" t="0" r="7620" b="0"/>
          <wp:wrapTight wrapText="bothSides">
            <wp:wrapPolygon edited="0">
              <wp:start x="0" y="0"/>
              <wp:lineTo x="0" y="20950"/>
              <wp:lineTo x="21462" y="20950"/>
              <wp:lineTo x="21462" y="0"/>
              <wp:lineTo x="0" y="0"/>
            </wp:wrapPolygon>
          </wp:wrapTight>
          <wp:docPr id="1207365062" name="officeArt object" descr="A logo for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83080" cy="844548"/>
                  </a:xfrm>
                  <a:prstGeom prst="rect">
                    <a:avLst/>
                  </a:prstGeom>
                  <a:noFill/>
                  <a:ln>
                    <a:noFill/>
                    <a:prstDash/>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KwcOYsfk" int2:invalidationBookmarkName="" int2:hashCode="WPZEml768KSQdS" int2:id="gWRpJeIH">
      <int2:state int2:value="Rejected" int2:type="gram"/>
    </int2:bookmark>
    <int2:bookmark int2:bookmarkName="_Int_3h6vY01L" int2:invalidationBookmarkName="" int2:hashCode="9IAoBsMSU7X5A6" int2:id="ZNXpdqWV">
      <int2:state int2:value="Rejected" int2:type="gram"/>
    </int2:bookmark>
    <int2:bookmark int2:bookmarkName="_Int_6cYKa81r" int2:invalidationBookmarkName="" int2:hashCode="nH85ZuRM7SZzxY" int2:id="dwiGZ2zo">
      <int2:state int2:value="Rejected" int2:type="gram"/>
    </int2:bookmark>
    <int2:bookmark int2:bookmarkName="_Int_dovTZddS" int2:invalidationBookmarkName="" int2:hashCode="mDYuPwXgaNmEQJ" int2:id="5tlJq3AJ">
      <int2:state int2:value="Rejected" int2:type="gram"/>
    </int2:bookmark>
    <int2:bookmark int2:bookmarkName="_Int_YdCyRIot" int2:invalidationBookmarkName="" int2:hashCode="YD+82+V1vFecXo" int2:id="oyKPQNCE">
      <int2:state int2:value="Rejected" int2:type="style"/>
    </int2:bookmark>
    <int2:bookmark int2:bookmarkName="_Int_OV3zbtBM" int2:invalidationBookmarkName="" int2:hashCode="rdE8zhk+dRBUGd" int2:id="LCWylSyF">
      <int2:state int2:value="Rejected" int2:type="style"/>
    </int2:bookmark>
    <int2:bookmark int2:bookmarkName="_Int_41oFk6OR" int2:invalidationBookmarkName="" int2:hashCode="m/D4/19di8v/ud" int2:id="Zaho1ATO">
      <int2:state int2:value="Rejected" int2:type="style"/>
    </int2:bookmark>
    <int2:bookmark int2:bookmarkName="_Int_GXBOeUNe" int2:invalidationBookmarkName="" int2:hashCode="m/D4/19di8v/ud" int2:id="GhwVwZcU">
      <int2:state int2:value="Rejected" int2:type="style"/>
    </int2:bookmark>
    <int2:bookmark int2:bookmarkName="_Int_vBf9zZG3" int2:invalidationBookmarkName="" int2:hashCode="+rqPiMe9NxY/Lw" int2:id="JX7zC9Cb">
      <int2:state int2:value="Rejected" int2:type="style"/>
    </int2:bookmark>
    <int2:bookmark int2:bookmarkName="_Int_C33u5JNy" int2:invalidationBookmarkName="" int2:hashCode="xvcdha6qO2DbgO" int2:id="onuV6eaz">
      <int2:state int2:value="Rejected" int2:type="gram"/>
    </int2:bookmark>
    <int2:bookmark int2:bookmarkName="_Int_RnBYwa4C" int2:invalidationBookmarkName="" int2:hashCode="uAVs6JwkJOsNaZ" int2:id="XI1OLiK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0A2A"/>
    <w:multiLevelType w:val="multilevel"/>
    <w:tmpl w:val="5C56CB00"/>
    <w:styleLink w:val="LFO23"/>
    <w:lvl w:ilvl="0">
      <w:numFmt w:val="bullet"/>
      <w:pStyle w:val="4Bulletedcopyblue"/>
      <w:lvlText w:val=""/>
      <w:lvlJc w:val="left"/>
      <w:pPr>
        <w:ind w:left="340" w:hanging="170"/>
      </w:pPr>
      <w:rPr>
        <w:rFonts w:ascii="Symbol" w:hAnsi="Symbol"/>
      </w:rPr>
    </w:lvl>
    <w:lvl w:ilvl="1">
      <w:numFmt w:val="bullet"/>
      <w:lvlText w:val="o"/>
      <w:lvlJc w:val="left"/>
      <w:pPr>
        <w:ind w:left="1270" w:hanging="360"/>
      </w:pPr>
      <w:rPr>
        <w:rFonts w:ascii="Courier New" w:hAnsi="Courier New" w:cs="Courier New"/>
      </w:rPr>
    </w:lvl>
    <w:lvl w:ilvl="2">
      <w:numFmt w:val="bullet"/>
      <w:lvlText w:val=""/>
      <w:lvlJc w:val="left"/>
      <w:pPr>
        <w:ind w:left="1990" w:hanging="360"/>
      </w:pPr>
      <w:rPr>
        <w:rFonts w:ascii="Wingdings" w:hAnsi="Wingdings"/>
      </w:rPr>
    </w:lvl>
    <w:lvl w:ilvl="3">
      <w:numFmt w:val="bullet"/>
      <w:lvlText w:val=""/>
      <w:lvlJc w:val="left"/>
      <w:pPr>
        <w:ind w:left="2710" w:hanging="360"/>
      </w:pPr>
      <w:rPr>
        <w:rFonts w:ascii="Symbol" w:hAnsi="Symbol"/>
      </w:rPr>
    </w:lvl>
    <w:lvl w:ilvl="4">
      <w:numFmt w:val="bullet"/>
      <w:lvlText w:val="o"/>
      <w:lvlJc w:val="left"/>
      <w:pPr>
        <w:ind w:left="3430" w:hanging="360"/>
      </w:pPr>
      <w:rPr>
        <w:rFonts w:ascii="Courier New" w:hAnsi="Courier New" w:cs="Courier New"/>
      </w:rPr>
    </w:lvl>
    <w:lvl w:ilvl="5">
      <w:numFmt w:val="bullet"/>
      <w:lvlText w:val=""/>
      <w:lvlJc w:val="left"/>
      <w:pPr>
        <w:ind w:left="4150" w:hanging="360"/>
      </w:pPr>
      <w:rPr>
        <w:rFonts w:ascii="Wingdings" w:hAnsi="Wingdings"/>
      </w:rPr>
    </w:lvl>
    <w:lvl w:ilvl="6">
      <w:numFmt w:val="bullet"/>
      <w:lvlText w:val=""/>
      <w:lvlJc w:val="left"/>
      <w:pPr>
        <w:ind w:left="4870" w:hanging="360"/>
      </w:pPr>
      <w:rPr>
        <w:rFonts w:ascii="Symbol" w:hAnsi="Symbol"/>
      </w:rPr>
    </w:lvl>
    <w:lvl w:ilvl="7">
      <w:numFmt w:val="bullet"/>
      <w:lvlText w:val="o"/>
      <w:lvlJc w:val="left"/>
      <w:pPr>
        <w:ind w:left="5590" w:hanging="360"/>
      </w:pPr>
      <w:rPr>
        <w:rFonts w:ascii="Courier New" w:hAnsi="Courier New" w:cs="Courier New"/>
      </w:rPr>
    </w:lvl>
    <w:lvl w:ilvl="8">
      <w:numFmt w:val="bullet"/>
      <w:lvlText w:val=""/>
      <w:lvlJc w:val="left"/>
      <w:pPr>
        <w:ind w:left="6310" w:hanging="360"/>
      </w:pPr>
      <w:rPr>
        <w:rFonts w:ascii="Wingdings" w:hAnsi="Wingdings"/>
      </w:rPr>
    </w:lvl>
  </w:abstractNum>
  <w:abstractNum w:abstractNumId="1" w15:restartNumberingAfterBreak="0">
    <w:nsid w:val="212A7C11"/>
    <w:multiLevelType w:val="multilevel"/>
    <w:tmpl w:val="E60E64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02E01AA"/>
    <w:multiLevelType w:val="multilevel"/>
    <w:tmpl w:val="0ADAA9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B820F1A"/>
    <w:multiLevelType w:val="multilevel"/>
    <w:tmpl w:val="2FDA3C6C"/>
    <w:lvl w:ilvl="0">
      <w:numFmt w:val="bullet"/>
      <w:pStyle w:val="ListParagraph"/>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4E529C3"/>
    <w:multiLevelType w:val="multilevel"/>
    <w:tmpl w:val="ADB440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19438336">
    <w:abstractNumId w:val="0"/>
  </w:num>
  <w:num w:numId="2" w16cid:durableId="1617591483">
    <w:abstractNumId w:val="1"/>
  </w:num>
  <w:num w:numId="3" w16cid:durableId="1789810417">
    <w:abstractNumId w:val="4"/>
  </w:num>
  <w:num w:numId="4" w16cid:durableId="709962143">
    <w:abstractNumId w:val="2"/>
  </w:num>
  <w:num w:numId="5" w16cid:durableId="64424379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E5B"/>
    <w:rsid w:val="000D363C"/>
    <w:rsid w:val="002D13C2"/>
    <w:rsid w:val="00360ADC"/>
    <w:rsid w:val="00483348"/>
    <w:rsid w:val="00592603"/>
    <w:rsid w:val="005B3F4B"/>
    <w:rsid w:val="007D21E4"/>
    <w:rsid w:val="008C4288"/>
    <w:rsid w:val="009A1E5B"/>
    <w:rsid w:val="009E280C"/>
    <w:rsid w:val="00AB545C"/>
    <w:rsid w:val="00B555D2"/>
    <w:rsid w:val="00B85976"/>
    <w:rsid w:val="00C34D54"/>
    <w:rsid w:val="00CC6250"/>
    <w:rsid w:val="00E90546"/>
    <w:rsid w:val="00F318BF"/>
    <w:rsid w:val="00F6706D"/>
    <w:rsid w:val="00F75787"/>
    <w:rsid w:val="00F90C56"/>
    <w:rsid w:val="02377DE1"/>
    <w:rsid w:val="024FA9F5"/>
    <w:rsid w:val="02AEFD85"/>
    <w:rsid w:val="03B362D7"/>
    <w:rsid w:val="0426B924"/>
    <w:rsid w:val="0448235C"/>
    <w:rsid w:val="04C07425"/>
    <w:rsid w:val="05F788B3"/>
    <w:rsid w:val="073B8692"/>
    <w:rsid w:val="08CE0B3D"/>
    <w:rsid w:val="08F0699B"/>
    <w:rsid w:val="0A358431"/>
    <w:rsid w:val="0BC9DA85"/>
    <w:rsid w:val="0D078D49"/>
    <w:rsid w:val="0D837AE3"/>
    <w:rsid w:val="0E73495A"/>
    <w:rsid w:val="0E83EDE9"/>
    <w:rsid w:val="0EF59493"/>
    <w:rsid w:val="0F2824B4"/>
    <w:rsid w:val="0F86CE77"/>
    <w:rsid w:val="0FB59112"/>
    <w:rsid w:val="10098E4F"/>
    <w:rsid w:val="125385FA"/>
    <w:rsid w:val="1268DDE4"/>
    <w:rsid w:val="13DE848C"/>
    <w:rsid w:val="1437BB8B"/>
    <w:rsid w:val="14DC6C8A"/>
    <w:rsid w:val="1621A419"/>
    <w:rsid w:val="16F28B25"/>
    <w:rsid w:val="16FF5073"/>
    <w:rsid w:val="174354C7"/>
    <w:rsid w:val="17465D0B"/>
    <w:rsid w:val="18B637DC"/>
    <w:rsid w:val="191F8475"/>
    <w:rsid w:val="199D06DC"/>
    <w:rsid w:val="1A238BFB"/>
    <w:rsid w:val="1B307A9E"/>
    <w:rsid w:val="1B31C908"/>
    <w:rsid w:val="1B7E0DD8"/>
    <w:rsid w:val="1C994036"/>
    <w:rsid w:val="1D5C4E63"/>
    <w:rsid w:val="1D881E2D"/>
    <w:rsid w:val="1DE5B38F"/>
    <w:rsid w:val="1EC04745"/>
    <w:rsid w:val="1EEA2806"/>
    <w:rsid w:val="1F677A37"/>
    <w:rsid w:val="1FC2DA70"/>
    <w:rsid w:val="20392F0A"/>
    <w:rsid w:val="208DA923"/>
    <w:rsid w:val="22A32B18"/>
    <w:rsid w:val="236D12BA"/>
    <w:rsid w:val="23F2AAD4"/>
    <w:rsid w:val="241CB86D"/>
    <w:rsid w:val="2693B1E0"/>
    <w:rsid w:val="26F8A67E"/>
    <w:rsid w:val="27153130"/>
    <w:rsid w:val="28315DAA"/>
    <w:rsid w:val="295F6203"/>
    <w:rsid w:val="299EBF12"/>
    <w:rsid w:val="2A6B787C"/>
    <w:rsid w:val="2AB669DA"/>
    <w:rsid w:val="2C88EF17"/>
    <w:rsid w:val="2CB6F514"/>
    <w:rsid w:val="2D6A2B55"/>
    <w:rsid w:val="2ED2813B"/>
    <w:rsid w:val="2FB59168"/>
    <w:rsid w:val="30325806"/>
    <w:rsid w:val="30E043B6"/>
    <w:rsid w:val="31B66053"/>
    <w:rsid w:val="3201F8D6"/>
    <w:rsid w:val="3270FB72"/>
    <w:rsid w:val="336B2C30"/>
    <w:rsid w:val="3421FFB2"/>
    <w:rsid w:val="349A9CEF"/>
    <w:rsid w:val="34EAEF08"/>
    <w:rsid w:val="35096AA6"/>
    <w:rsid w:val="3575F3BF"/>
    <w:rsid w:val="35A1D332"/>
    <w:rsid w:val="35F2202D"/>
    <w:rsid w:val="36438631"/>
    <w:rsid w:val="3651550A"/>
    <w:rsid w:val="36642689"/>
    <w:rsid w:val="37C76564"/>
    <w:rsid w:val="380875D0"/>
    <w:rsid w:val="389C5ED7"/>
    <w:rsid w:val="394DFBC2"/>
    <w:rsid w:val="39778F5D"/>
    <w:rsid w:val="39CADE87"/>
    <w:rsid w:val="3A3DCA25"/>
    <w:rsid w:val="3A659CF5"/>
    <w:rsid w:val="3B09D846"/>
    <w:rsid w:val="3B2DD619"/>
    <w:rsid w:val="3BA4D5BF"/>
    <w:rsid w:val="3CF3F5C8"/>
    <w:rsid w:val="3D017E0F"/>
    <w:rsid w:val="3D36EB15"/>
    <w:rsid w:val="3DDFE993"/>
    <w:rsid w:val="3EFF7EC7"/>
    <w:rsid w:val="3F18FDA2"/>
    <w:rsid w:val="3F46289D"/>
    <w:rsid w:val="40928946"/>
    <w:rsid w:val="414C4E9B"/>
    <w:rsid w:val="417992C1"/>
    <w:rsid w:val="41895F0D"/>
    <w:rsid w:val="436930E4"/>
    <w:rsid w:val="4372C504"/>
    <w:rsid w:val="43C6DB04"/>
    <w:rsid w:val="43D2E320"/>
    <w:rsid w:val="4490273F"/>
    <w:rsid w:val="451F2458"/>
    <w:rsid w:val="45EDFEE5"/>
    <w:rsid w:val="47A5366D"/>
    <w:rsid w:val="47DD79DE"/>
    <w:rsid w:val="47DE5284"/>
    <w:rsid w:val="48A4CA7C"/>
    <w:rsid w:val="48A6B502"/>
    <w:rsid w:val="48BF033D"/>
    <w:rsid w:val="48E8F135"/>
    <w:rsid w:val="4AF9E67D"/>
    <w:rsid w:val="4B47D879"/>
    <w:rsid w:val="4BE5E04F"/>
    <w:rsid w:val="4C8468D1"/>
    <w:rsid w:val="4D445C99"/>
    <w:rsid w:val="4DB52965"/>
    <w:rsid w:val="4E4DF7BD"/>
    <w:rsid w:val="4E877798"/>
    <w:rsid w:val="4F305E8D"/>
    <w:rsid w:val="4F553D92"/>
    <w:rsid w:val="5044DB57"/>
    <w:rsid w:val="520B0EF3"/>
    <w:rsid w:val="52AE4B63"/>
    <w:rsid w:val="52D525C7"/>
    <w:rsid w:val="54C52887"/>
    <w:rsid w:val="55077760"/>
    <w:rsid w:val="5507966A"/>
    <w:rsid w:val="567901B7"/>
    <w:rsid w:val="582B1B7F"/>
    <w:rsid w:val="5941205E"/>
    <w:rsid w:val="5A2F0E5B"/>
    <w:rsid w:val="5A7F5691"/>
    <w:rsid w:val="5AF56B80"/>
    <w:rsid w:val="5B2047BB"/>
    <w:rsid w:val="5B30FF2D"/>
    <w:rsid w:val="5B4D36D8"/>
    <w:rsid w:val="5B78402A"/>
    <w:rsid w:val="5BAE56BC"/>
    <w:rsid w:val="5D04F13A"/>
    <w:rsid w:val="5E1E821A"/>
    <w:rsid w:val="5EA7C6DD"/>
    <w:rsid w:val="5EDA16D0"/>
    <w:rsid w:val="5F2E6217"/>
    <w:rsid w:val="60845DC2"/>
    <w:rsid w:val="615F099B"/>
    <w:rsid w:val="63A7EB12"/>
    <w:rsid w:val="66166870"/>
    <w:rsid w:val="669210F0"/>
    <w:rsid w:val="689A7D29"/>
    <w:rsid w:val="68FC9467"/>
    <w:rsid w:val="6929B5DB"/>
    <w:rsid w:val="69401A3D"/>
    <w:rsid w:val="69987752"/>
    <w:rsid w:val="6C147E31"/>
    <w:rsid w:val="6C899A12"/>
    <w:rsid w:val="6EDAB607"/>
    <w:rsid w:val="6F345B41"/>
    <w:rsid w:val="71106F5B"/>
    <w:rsid w:val="71212A3F"/>
    <w:rsid w:val="72D9E623"/>
    <w:rsid w:val="72DB9336"/>
    <w:rsid w:val="73446623"/>
    <w:rsid w:val="73CBF97D"/>
    <w:rsid w:val="73D6FE3E"/>
    <w:rsid w:val="7689DC0E"/>
    <w:rsid w:val="76BD4F2D"/>
    <w:rsid w:val="76C0D898"/>
    <w:rsid w:val="77F68EC9"/>
    <w:rsid w:val="788E7AD8"/>
    <w:rsid w:val="7914BFA3"/>
    <w:rsid w:val="792CA2E7"/>
    <w:rsid w:val="7B4C4247"/>
    <w:rsid w:val="7B4F2C0B"/>
    <w:rsid w:val="7D227D79"/>
    <w:rsid w:val="7E682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427C0"/>
  <w15:docId w15:val="{E6C64F23-35F2-4C74-BA35-8554E46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36D12BA"/>
    <w:pPr>
      <w:spacing w:after="200" w:line="276" w:lineRule="auto"/>
    </w:pPr>
  </w:style>
  <w:style w:type="paragraph" w:styleId="Heading1">
    <w:name w:val="heading 1"/>
    <w:basedOn w:val="Normal"/>
    <w:next w:val="Normal"/>
    <w:uiPriority w:val="9"/>
    <w:qFormat/>
    <w:rsid w:val="236D12BA"/>
    <w:pPr>
      <w:outlineLvl w:val="0"/>
    </w:pPr>
    <w:rPr>
      <w:rFonts w:ascii="Arial Nova" w:hAnsi="Arial Nova" w:cs="Calibri"/>
      <w:b/>
      <w:bCs/>
      <w:color w:val="0070C0"/>
      <w:sz w:val="28"/>
      <w:szCs w:val="28"/>
      <w:u w:val="single"/>
    </w:rPr>
  </w:style>
  <w:style w:type="paragraph" w:styleId="Heading2">
    <w:name w:val="heading 2"/>
    <w:basedOn w:val="Normal"/>
    <w:next w:val="Normal"/>
    <w:uiPriority w:val="9"/>
    <w:unhideWhenUsed/>
    <w:qFormat/>
    <w:rsid w:val="236D12BA"/>
    <w:pPr>
      <w:outlineLvl w:val="1"/>
    </w:pPr>
    <w:rPr>
      <w:rFonts w:ascii="Arial" w:hAnsi="Arial" w:cs="Arial"/>
      <w:b/>
      <w:bCs/>
    </w:rPr>
  </w:style>
  <w:style w:type="paragraph" w:styleId="Heading3">
    <w:name w:val="heading 3"/>
    <w:basedOn w:val="Normal"/>
    <w:next w:val="Normal"/>
    <w:uiPriority w:val="9"/>
    <w:semiHidden/>
    <w:unhideWhenUsed/>
    <w:qFormat/>
    <w:rsid w:val="236D12BA"/>
    <w:pPr>
      <w:keepNext/>
      <w:keepLines/>
      <w:spacing w:before="160" w:after="80"/>
      <w:outlineLvl w:val="2"/>
    </w:pPr>
    <w:rPr>
      <w:rFonts w:eastAsia="Times New Roman"/>
      <w:color w:val="2E74B5" w:themeColor="accent1" w:themeShade="BF"/>
      <w:sz w:val="28"/>
      <w:szCs w:val="28"/>
    </w:rPr>
  </w:style>
  <w:style w:type="paragraph" w:styleId="Heading4">
    <w:name w:val="heading 4"/>
    <w:basedOn w:val="Normal"/>
    <w:next w:val="Normal"/>
    <w:uiPriority w:val="9"/>
    <w:semiHidden/>
    <w:unhideWhenUsed/>
    <w:qFormat/>
    <w:rsid w:val="236D12BA"/>
    <w:pPr>
      <w:keepNext/>
      <w:keepLines/>
      <w:spacing w:before="80" w:after="40"/>
      <w:outlineLvl w:val="3"/>
    </w:pPr>
    <w:rPr>
      <w:rFonts w:eastAsia="Times New Roman"/>
      <w:i/>
      <w:iCs/>
      <w:color w:val="2E74B5" w:themeColor="accent1" w:themeShade="BF"/>
    </w:rPr>
  </w:style>
  <w:style w:type="paragraph" w:styleId="Heading5">
    <w:name w:val="heading 5"/>
    <w:basedOn w:val="Normal"/>
    <w:next w:val="Normal"/>
    <w:uiPriority w:val="9"/>
    <w:semiHidden/>
    <w:unhideWhenUsed/>
    <w:qFormat/>
    <w:rsid w:val="236D12BA"/>
    <w:pPr>
      <w:keepNext/>
      <w:keepLines/>
      <w:spacing w:before="80" w:after="40"/>
      <w:outlineLvl w:val="4"/>
    </w:pPr>
    <w:rPr>
      <w:rFonts w:eastAsia="Times New Roman"/>
      <w:color w:val="2E74B5" w:themeColor="accent1" w:themeShade="BF"/>
    </w:rPr>
  </w:style>
  <w:style w:type="paragraph" w:styleId="Heading6">
    <w:name w:val="heading 6"/>
    <w:basedOn w:val="Normal"/>
    <w:next w:val="Normal"/>
    <w:uiPriority w:val="9"/>
    <w:semiHidden/>
    <w:unhideWhenUsed/>
    <w:qFormat/>
    <w:rsid w:val="236D12BA"/>
    <w:pPr>
      <w:keepNext/>
      <w:keepLines/>
      <w:spacing w:before="40" w:after="0"/>
      <w:outlineLvl w:val="5"/>
    </w:pPr>
    <w:rPr>
      <w:rFonts w:eastAsia="Times New Roman"/>
      <w:i/>
      <w:iCs/>
      <w:color w:val="595959" w:themeColor="text1" w:themeTint="A6"/>
    </w:rPr>
  </w:style>
  <w:style w:type="paragraph" w:styleId="Heading7">
    <w:name w:val="heading 7"/>
    <w:basedOn w:val="Normal"/>
    <w:next w:val="Normal"/>
    <w:uiPriority w:val="1"/>
    <w:rsid w:val="236D12BA"/>
    <w:pPr>
      <w:keepNext/>
      <w:keepLines/>
      <w:spacing w:before="40" w:after="0"/>
      <w:outlineLvl w:val="6"/>
    </w:pPr>
    <w:rPr>
      <w:rFonts w:eastAsia="Times New Roman"/>
      <w:color w:val="595959" w:themeColor="text1" w:themeTint="A6"/>
    </w:rPr>
  </w:style>
  <w:style w:type="paragraph" w:styleId="Heading8">
    <w:name w:val="heading 8"/>
    <w:basedOn w:val="Normal"/>
    <w:next w:val="Normal"/>
    <w:uiPriority w:val="1"/>
    <w:rsid w:val="236D12BA"/>
    <w:pPr>
      <w:keepNext/>
      <w:keepLines/>
      <w:spacing w:after="0"/>
      <w:outlineLvl w:val="7"/>
    </w:pPr>
    <w:rPr>
      <w:rFonts w:eastAsia="Times New Roman"/>
      <w:i/>
      <w:iCs/>
      <w:color w:val="272727"/>
    </w:rPr>
  </w:style>
  <w:style w:type="paragraph" w:styleId="Heading9">
    <w:name w:val="heading 9"/>
    <w:basedOn w:val="Normal"/>
    <w:next w:val="Normal"/>
    <w:uiPriority w:val="1"/>
    <w:rsid w:val="236D12BA"/>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2E74B5"/>
      <w:sz w:val="40"/>
      <w:szCs w:val="40"/>
    </w:rPr>
  </w:style>
  <w:style w:type="character" w:customStyle="1" w:styleId="Heading2Char">
    <w:name w:val="Heading 2 Char"/>
    <w:basedOn w:val="DefaultParagraphFont"/>
    <w:rPr>
      <w:rFonts w:ascii="Aptos Display" w:eastAsia="Times New Roman" w:hAnsi="Aptos Display" w:cs="Times New Roman"/>
      <w:color w:val="2E74B5"/>
      <w:sz w:val="32"/>
      <w:szCs w:val="32"/>
    </w:rPr>
  </w:style>
  <w:style w:type="character" w:customStyle="1" w:styleId="Heading3Char">
    <w:name w:val="Heading 3 Char"/>
    <w:basedOn w:val="DefaultParagraphFont"/>
    <w:rPr>
      <w:rFonts w:eastAsia="Times New Roman" w:cs="Times New Roman"/>
      <w:color w:val="2E74B5"/>
      <w:sz w:val="28"/>
      <w:szCs w:val="28"/>
    </w:rPr>
  </w:style>
  <w:style w:type="character" w:customStyle="1" w:styleId="Heading4Char">
    <w:name w:val="Heading 4 Char"/>
    <w:basedOn w:val="DefaultParagraphFont"/>
    <w:rPr>
      <w:rFonts w:eastAsia="Times New Roman" w:cs="Times New Roman"/>
      <w:i/>
      <w:iCs/>
      <w:color w:val="2E74B5"/>
    </w:rPr>
  </w:style>
  <w:style w:type="character" w:customStyle="1" w:styleId="Heading5Char">
    <w:name w:val="Heading 5 Char"/>
    <w:basedOn w:val="DefaultParagraphFont"/>
    <w:rPr>
      <w:rFonts w:eastAsia="Times New Roman" w:cs="Times New Roman"/>
      <w:color w:val="2E74B5"/>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rsid w:val="236D12BA"/>
    <w:pPr>
      <w:spacing w:after="80"/>
      <w:contextualSpacing/>
    </w:pPr>
    <w:rPr>
      <w:rFonts w:ascii="Aptos Display" w:eastAsia="Times New Roman" w:hAnsi="Aptos Display"/>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sid w:val="236D12BA"/>
    <w:pPr>
      <w:spacing w:after="160"/>
    </w:pPr>
    <w:rPr>
      <w:rFonts w:eastAsia="Times New Roman"/>
      <w:color w:val="595959" w:themeColor="text1" w:themeTint="A6"/>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uiPriority w:val="1"/>
    <w:rsid w:val="236D12BA"/>
    <w:pPr>
      <w:spacing w:before="160" w:after="160"/>
      <w:jc w:val="center"/>
    </w:pPr>
    <w:rPr>
      <w:i/>
      <w:iCs/>
      <w:color w:val="404040" w:themeColor="text1" w:themeTint="BF"/>
    </w:rPr>
  </w:style>
  <w:style w:type="character" w:customStyle="1" w:styleId="QuoteChar">
    <w:name w:val="Quote Char"/>
    <w:basedOn w:val="DefaultParagraphFont"/>
    <w:rPr>
      <w:i/>
      <w:iCs/>
      <w:color w:val="404040"/>
    </w:rPr>
  </w:style>
  <w:style w:type="paragraph" w:styleId="ListParagraph">
    <w:name w:val="List Paragraph"/>
    <w:basedOn w:val="Normal"/>
    <w:uiPriority w:val="1"/>
    <w:rsid w:val="236D12BA"/>
    <w:pPr>
      <w:numPr>
        <w:numId w:val="5"/>
      </w:numPr>
      <w:spacing w:after="160"/>
      <w:contextualSpacing/>
    </w:pPr>
    <w:rPr>
      <w:rFonts w:ascii="Arial" w:hAnsi="Arial" w:cs="Arial"/>
    </w:rPr>
  </w:style>
  <w:style w:type="character" w:styleId="IntenseEmphasis">
    <w:name w:val="Intense Emphasis"/>
    <w:basedOn w:val="DefaultParagraphFont"/>
    <w:rPr>
      <w:i/>
      <w:iCs/>
      <w:color w:val="2E74B5"/>
    </w:rPr>
  </w:style>
  <w:style w:type="paragraph" w:styleId="IntenseQuote">
    <w:name w:val="Intense Quote"/>
    <w:basedOn w:val="Normal"/>
    <w:next w:val="Normal"/>
    <w:uiPriority w:val="1"/>
    <w:rsid w:val="236D12BA"/>
    <w:pPr>
      <w:pBdr>
        <w:top w:val="single" w:sz="4" w:space="10" w:color="2E74B5"/>
        <w:bottom w:val="single" w:sz="4" w:space="10" w:color="2E74B5"/>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rPr>
      <w:i/>
      <w:iCs/>
      <w:color w:val="2E74B5"/>
    </w:rPr>
  </w:style>
  <w:style w:type="character" w:styleId="IntenseReference">
    <w:name w:val="Intense Reference"/>
    <w:basedOn w:val="DefaultParagraphFont"/>
    <w:rPr>
      <w:b/>
      <w:bCs/>
      <w:smallCaps/>
      <w:color w:val="2E74B5"/>
      <w:spacing w:val="5"/>
    </w:rPr>
  </w:style>
  <w:style w:type="paragraph" w:styleId="Header">
    <w:name w:val="header"/>
    <w:basedOn w:val="Normal"/>
    <w:uiPriority w:val="1"/>
    <w:rsid w:val="236D12BA"/>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1"/>
    <w:rsid w:val="236D12BA"/>
    <w:pPr>
      <w:tabs>
        <w:tab w:val="center" w:pos="4513"/>
        <w:tab w:val="right" w:pos="9026"/>
      </w:tabs>
      <w:spacing w:after="0"/>
    </w:pPr>
  </w:style>
  <w:style w:type="character" w:customStyle="1" w:styleId="FooterChar">
    <w:name w:val="Footer Char"/>
    <w:basedOn w:val="DefaultParagraphFont"/>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spacing w:after="0"/>
    </w:pPr>
    <w:rPr>
      <w:rFonts w:ascii="Times New Roman" w:eastAsia="Arial Unicode MS" w:hAnsi="Times New Roman" w:cs="Arial Unicode MS"/>
      <w:color w:val="000000"/>
      <w:kern w:val="0"/>
      <w:sz w:val="24"/>
      <w:szCs w:val="24"/>
      <w:lang w:eastAsia="en-GB"/>
    </w:rPr>
  </w:style>
  <w:style w:type="paragraph" w:customStyle="1" w:styleId="1bodycopy10pt">
    <w:name w:val="1 body copy 10pt"/>
    <w:basedOn w:val="Normal"/>
    <w:uiPriority w:val="1"/>
    <w:rsid w:val="236D12BA"/>
    <w:pPr>
      <w:spacing w:after="120"/>
    </w:pPr>
    <w:rPr>
      <w:rFonts w:ascii="Calibri" w:eastAsia="Times New Roman" w:hAnsi="Calibri"/>
      <w:sz w:val="20"/>
      <w:szCs w:val="20"/>
      <w:lang w:eastAsia="en-GB"/>
    </w:rPr>
  </w:style>
  <w:style w:type="character" w:customStyle="1" w:styleId="1bodycopy10ptChar">
    <w:name w:val="1 body copy 10pt Char"/>
    <w:rPr>
      <w:rFonts w:ascii="Calibri" w:eastAsia="Times New Roman" w:hAnsi="Calibri"/>
      <w:kern w:val="0"/>
      <w:sz w:val="20"/>
      <w:szCs w:val="20"/>
      <w:lang w:eastAsia="en-GB"/>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paragraph" w:customStyle="1" w:styleId="4Bulletedcopyblue">
    <w:name w:val="4 Bulleted copy blue"/>
    <w:basedOn w:val="Normal"/>
    <w:uiPriority w:val="1"/>
    <w:qFormat/>
    <w:rsid w:val="236D12BA"/>
    <w:pPr>
      <w:numPr>
        <w:numId w:val="1"/>
      </w:numPr>
      <w:spacing w:after="120"/>
    </w:pPr>
    <w:rPr>
      <w:rFonts w:ascii="Calibri" w:eastAsia="Times New Roman" w:hAnsi="Calibri" w:cs="Arial"/>
      <w:sz w:val="20"/>
      <w:szCs w:val="20"/>
      <w:lang w:eastAsia="en-GB"/>
    </w:rPr>
  </w:style>
  <w:style w:type="numbering" w:customStyle="1" w:styleId="LFO23">
    <w:name w:val="LFO23"/>
    <w:basedOn w:val="NoList"/>
    <w:pPr>
      <w:numPr>
        <w:numId w:val="1"/>
      </w:numPr>
    </w:pPr>
  </w:style>
  <w:style w:type="paragraph" w:styleId="TOCHeading">
    <w:name w:val="TOC Heading"/>
    <w:basedOn w:val="Heading1"/>
    <w:next w:val="Normal"/>
    <w:uiPriority w:val="39"/>
    <w:unhideWhenUsed/>
    <w:qFormat/>
    <w:rsid w:val="00C34D54"/>
    <w:pPr>
      <w:autoSpaceDN/>
      <w:spacing w:before="240" w:after="0"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uiPriority w:val="39"/>
    <w:unhideWhenUsed/>
    <w:rsid w:val="236D12BA"/>
    <w:pPr>
      <w:spacing w:after="100"/>
    </w:pPr>
  </w:style>
  <w:style w:type="paragraph" w:styleId="TOC2">
    <w:name w:val="toc 2"/>
    <w:basedOn w:val="Normal"/>
    <w:next w:val="Normal"/>
    <w:uiPriority w:val="39"/>
    <w:unhideWhenUsed/>
    <w:rsid w:val="236D12B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48607">
      <w:bodyDiv w:val="1"/>
      <w:marLeft w:val="0"/>
      <w:marRight w:val="0"/>
      <w:marTop w:val="0"/>
      <w:marBottom w:val="0"/>
      <w:divBdr>
        <w:top w:val="none" w:sz="0" w:space="0" w:color="auto"/>
        <w:left w:val="none" w:sz="0" w:space="0" w:color="auto"/>
        <w:bottom w:val="none" w:sz="0" w:space="0" w:color="auto"/>
        <w:right w:val="none" w:sz="0" w:space="0" w:color="auto"/>
      </w:divBdr>
    </w:div>
    <w:div w:id="456148522">
      <w:bodyDiv w:val="1"/>
      <w:marLeft w:val="0"/>
      <w:marRight w:val="0"/>
      <w:marTop w:val="0"/>
      <w:marBottom w:val="0"/>
      <w:divBdr>
        <w:top w:val="none" w:sz="0" w:space="0" w:color="auto"/>
        <w:left w:val="none" w:sz="0" w:space="0" w:color="auto"/>
        <w:bottom w:val="none" w:sz="0" w:space="0" w:color="auto"/>
        <w:right w:val="none" w:sz="0" w:space="0" w:color="auto"/>
      </w:divBdr>
    </w:div>
    <w:div w:id="932982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uidance/-governance-in-academy-trus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send-code-of-practice-0-to-25" TargetMode="Externa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uidance/governance-in-maintained-sch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10/15/part/11/chapter/1" TargetMode="External"/><Relationship Id="rId20" Type="http://schemas.openxmlformats.org/officeDocument/2006/relationships/hyperlink" Target="mailto:elena.wilson@pilgrim.lincs.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school-admissions-code--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4/1530/contents/made" TargetMode="External"/><Relationship Id="rId22" Type="http://schemas.openxmlformats.org/officeDocument/2006/relationships/hyperlink" Target="https://www.gov.uk/complain-about-school/disability-discrimination"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016B0020793B4A9EBB6AAA1BAC7D83" ma:contentTypeVersion="16" ma:contentTypeDescription="Create a new document." ma:contentTypeScope="" ma:versionID="e01f0db450a039f4d6f186c9bcea0af0">
  <xsd:schema xmlns:xsd="http://www.w3.org/2001/XMLSchema" xmlns:xs="http://www.w3.org/2001/XMLSchema" xmlns:p="http://schemas.microsoft.com/office/2006/metadata/properties" xmlns:ns2="fd26821a-345c-450c-81b2-608dae25cafa" xmlns:ns3="8b3a7ccf-0520-41bc-b2a9-4c9c714188af" targetNamespace="http://schemas.microsoft.com/office/2006/metadata/properties" ma:root="true" ma:fieldsID="98d524a5fa348c89f5427249ba8d6fd7" ns2:_="" ns3:_="">
    <xsd:import namespace="fd26821a-345c-450c-81b2-608dae25cafa"/>
    <xsd:import namespace="8b3a7ccf-0520-41bc-b2a9-4c9c71418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821a-345c-450c-81b2-608dae25c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a7ccf-0520-41bc-b2a9-4c9c71418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ac1ae7-2da7-4864-975a-dc5ce28c2ebe}" ma:internalName="TaxCatchAll" ma:showField="CatchAllData" ma:web="8b3a7ccf-0520-41bc-b2a9-4c9c714188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b3a7ccf-0520-41bc-b2a9-4c9c714188af">
      <UserInfo>
        <DisplayName/>
        <AccountId xsi:nil="true"/>
        <AccountType/>
      </UserInfo>
    </SharedWithUsers>
    <TaxCatchAll xmlns="8b3a7ccf-0520-41bc-b2a9-4c9c714188af" xsi:nil="true"/>
    <lcf76f155ced4ddcb4097134ff3c332f xmlns="fd26821a-345c-450c-81b2-608dae25c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DDF11-6C12-4024-9EBE-A1251A06ECFE}">
  <ds:schemaRefs>
    <ds:schemaRef ds:uri="http://schemas.openxmlformats.org/officeDocument/2006/bibliography"/>
  </ds:schemaRefs>
</ds:datastoreItem>
</file>

<file path=customXml/itemProps2.xml><?xml version="1.0" encoding="utf-8"?>
<ds:datastoreItem xmlns:ds="http://schemas.openxmlformats.org/officeDocument/2006/customXml" ds:itemID="{E87CDA7B-5337-4681-9A2A-4BD59C23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821a-345c-450c-81b2-608dae25cafa"/>
    <ds:schemaRef ds:uri="8b3a7ccf-0520-41bc-b2a9-4c9c71418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CF554-B303-400F-A8A6-6D39321EE307}">
  <ds:schemaRefs>
    <ds:schemaRef ds:uri="http://schemas.microsoft.com/sharepoint/v3/contenttype/forms"/>
  </ds:schemaRefs>
</ds:datastoreItem>
</file>

<file path=customXml/itemProps4.xml><?xml version="1.0" encoding="utf-8"?>
<ds:datastoreItem xmlns:ds="http://schemas.openxmlformats.org/officeDocument/2006/customXml" ds:itemID="{9515CEC3-0717-4A08-BCF2-4258711189C3}">
  <ds:schemaRefs>
    <ds:schemaRef ds:uri="http://schemas.microsoft.com/office/2006/metadata/properties"/>
    <ds:schemaRef ds:uri="http://schemas.microsoft.com/office/infopath/2007/PartnerControls"/>
    <ds:schemaRef ds:uri="8b3a7ccf-0520-41bc-b2a9-4c9c714188af"/>
    <ds:schemaRef ds:uri="fd26821a-345c-450c-81b2-608dae25caf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5992</Words>
  <Characters>34157</Characters>
  <Application>Microsoft Office Word</Application>
  <DocSecurity>0</DocSecurity>
  <Lines>284</Lines>
  <Paragraphs>80</Paragraphs>
  <ScaleCrop>false</ScaleCrop>
  <Company/>
  <LinksUpToDate>false</LinksUpToDate>
  <CharactersWithSpaces>40069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Nelson</dc:creator>
  <dc:description/>
  <cp:lastModifiedBy>Rebecca Ollerton</cp:lastModifiedBy>
  <cp:revision>5</cp:revision>
  <cp:lastPrinted>2024-03-22T09:54:00Z</cp:lastPrinted>
  <dcterms:created xsi:type="dcterms:W3CDTF">2026-04-28T13:30:00Z</dcterms:created>
  <dcterms:modified xsi:type="dcterms:W3CDTF">2026-05-20T14:26:00Z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0x01010040016B0020793B4A9EBB6AAA1BAC7D83</vt:lpwstr>
  </property>
  <property fmtid="{D5CDD505-2E9C-101B-9397-08002B2CF9AE}" pid="3" name="Order">
    <vt:r8>440900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