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58D2" w14:textId="4ED58B70" w:rsidR="00DF362E" w:rsidRDefault="00DF362E"/>
    <w:tbl>
      <w:tblPr>
        <w:tblStyle w:val="TableGrid"/>
        <w:tblW w:w="0" w:type="auto"/>
        <w:tblLook w:val="04A0" w:firstRow="1" w:lastRow="0" w:firstColumn="1" w:lastColumn="0" w:noHBand="0" w:noVBand="1"/>
      </w:tblPr>
      <w:tblGrid>
        <w:gridCol w:w="2547"/>
        <w:gridCol w:w="6469"/>
      </w:tblGrid>
      <w:tr w:rsidR="00DF362E" w14:paraId="6FA7AB0F" w14:textId="77777777" w:rsidTr="2CB589BC">
        <w:tc>
          <w:tcPr>
            <w:tcW w:w="2547" w:type="dxa"/>
          </w:tcPr>
          <w:p w14:paraId="227DC91F" w14:textId="5C0F8122" w:rsidR="00DF362E" w:rsidRDefault="00DF362E">
            <w:r>
              <w:t>Name of Policy</w:t>
            </w:r>
          </w:p>
        </w:tc>
        <w:tc>
          <w:tcPr>
            <w:tcW w:w="6469" w:type="dxa"/>
          </w:tcPr>
          <w:p w14:paraId="4E997198" w14:textId="004B737F" w:rsidR="00DF362E" w:rsidRDefault="00BB19FB">
            <w:r w:rsidRPr="6708EDFB">
              <w:rPr>
                <w:b/>
                <w:bCs/>
                <w:color w:val="4472C4" w:themeColor="accent1"/>
                <w:sz w:val="32"/>
                <w:szCs w:val="32"/>
              </w:rPr>
              <w:t>Curriculum Policy</w:t>
            </w:r>
            <w:r w:rsidRPr="6708EDFB">
              <w:rPr>
                <w:sz w:val="44"/>
                <w:szCs w:val="44"/>
              </w:rPr>
              <w:t xml:space="preserve"> </w:t>
            </w:r>
          </w:p>
        </w:tc>
      </w:tr>
      <w:tr w:rsidR="00DF362E" w14:paraId="2AE59187" w14:textId="77777777" w:rsidTr="2CB589BC">
        <w:trPr>
          <w:trHeight w:val="360"/>
        </w:trPr>
        <w:tc>
          <w:tcPr>
            <w:tcW w:w="2547" w:type="dxa"/>
          </w:tcPr>
          <w:p w14:paraId="0E5A4C4C" w14:textId="75268B31" w:rsidR="00DF362E" w:rsidRDefault="00DF362E">
            <w:r>
              <w:t xml:space="preserve">School </w:t>
            </w:r>
            <w:proofErr w:type="gramStart"/>
            <w:r>
              <w:t>Lead</w:t>
            </w:r>
            <w:proofErr w:type="gramEnd"/>
          </w:p>
        </w:tc>
        <w:tc>
          <w:tcPr>
            <w:tcW w:w="6469" w:type="dxa"/>
          </w:tcPr>
          <w:p w14:paraId="392DBE2D" w14:textId="5E01D284" w:rsidR="00DF362E" w:rsidRDefault="006122D1" w:rsidP="522A1D5D">
            <w:pPr>
              <w:rPr>
                <w:sz w:val="24"/>
                <w:szCs w:val="24"/>
              </w:rPr>
            </w:pPr>
            <w:r w:rsidRPr="522A1D5D">
              <w:rPr>
                <w:sz w:val="24"/>
                <w:szCs w:val="24"/>
              </w:rPr>
              <w:t xml:space="preserve">Head teacher </w:t>
            </w:r>
          </w:p>
        </w:tc>
      </w:tr>
      <w:tr w:rsidR="00DF362E" w14:paraId="046DE046" w14:textId="77777777" w:rsidTr="2CB589BC">
        <w:tc>
          <w:tcPr>
            <w:tcW w:w="2547" w:type="dxa"/>
          </w:tcPr>
          <w:p w14:paraId="440C9EF7" w14:textId="7360C55E" w:rsidR="00DF362E" w:rsidRDefault="00DF362E">
            <w:r>
              <w:t xml:space="preserve">Governor </w:t>
            </w:r>
            <w:proofErr w:type="gramStart"/>
            <w:r>
              <w:t>Lead</w:t>
            </w:r>
            <w:proofErr w:type="gramEnd"/>
          </w:p>
        </w:tc>
        <w:tc>
          <w:tcPr>
            <w:tcW w:w="6469" w:type="dxa"/>
          </w:tcPr>
          <w:p w14:paraId="333B490A" w14:textId="7D2A0DDA" w:rsidR="00DF362E" w:rsidRDefault="17F30344" w:rsidP="1625DE20">
            <w:r w:rsidRPr="1625DE20">
              <w:rPr>
                <w:sz w:val="24"/>
                <w:szCs w:val="24"/>
              </w:rPr>
              <w:t>FGB</w:t>
            </w:r>
          </w:p>
        </w:tc>
      </w:tr>
      <w:tr w:rsidR="00372609" w14:paraId="3B1AEEA2" w14:textId="77777777" w:rsidTr="2CB589BC">
        <w:tc>
          <w:tcPr>
            <w:tcW w:w="2547" w:type="dxa"/>
          </w:tcPr>
          <w:p w14:paraId="43ECDF7D" w14:textId="63872B67" w:rsidR="00372609" w:rsidRDefault="00372609">
            <w:r>
              <w:t>Date reviewed</w:t>
            </w:r>
          </w:p>
        </w:tc>
        <w:tc>
          <w:tcPr>
            <w:tcW w:w="6469" w:type="dxa"/>
          </w:tcPr>
          <w:p w14:paraId="7146904E" w14:textId="0DF42DBE" w:rsidR="00372609" w:rsidRDefault="000C6C43" w:rsidP="1625DE20">
            <w:r>
              <w:t>07/05/2026</w:t>
            </w:r>
          </w:p>
        </w:tc>
      </w:tr>
      <w:tr w:rsidR="00DF362E" w14:paraId="6A1F15EB" w14:textId="77777777" w:rsidTr="2CB589BC">
        <w:tc>
          <w:tcPr>
            <w:tcW w:w="2547" w:type="dxa"/>
          </w:tcPr>
          <w:p w14:paraId="753DCF56" w14:textId="4DD75D46" w:rsidR="00DF362E" w:rsidRDefault="00DF362E">
            <w:r>
              <w:t>Date of Approval</w:t>
            </w:r>
          </w:p>
        </w:tc>
        <w:tc>
          <w:tcPr>
            <w:tcW w:w="6469" w:type="dxa"/>
          </w:tcPr>
          <w:p w14:paraId="5F480CC7" w14:textId="68D19008" w:rsidR="00DF362E" w:rsidRDefault="000C6C43" w:rsidP="1625DE20">
            <w:r>
              <w:t>07/05/2026</w:t>
            </w:r>
          </w:p>
        </w:tc>
      </w:tr>
      <w:tr w:rsidR="007928E5" w14:paraId="52029993" w14:textId="77777777" w:rsidTr="2CB589BC">
        <w:tc>
          <w:tcPr>
            <w:tcW w:w="2547" w:type="dxa"/>
          </w:tcPr>
          <w:p w14:paraId="4598BA3A" w14:textId="25A40B22" w:rsidR="007928E5" w:rsidRDefault="007928E5" w:rsidP="007928E5">
            <w:r>
              <w:t>Date of next Review</w:t>
            </w:r>
          </w:p>
        </w:tc>
        <w:tc>
          <w:tcPr>
            <w:tcW w:w="6469" w:type="dxa"/>
          </w:tcPr>
          <w:p w14:paraId="0F2D2574" w14:textId="58BD6D1E" w:rsidR="007928E5" w:rsidRDefault="007928E5" w:rsidP="007928E5">
            <w:pPr>
              <w:rPr>
                <w:sz w:val="24"/>
                <w:szCs w:val="24"/>
              </w:rPr>
            </w:pPr>
            <w:r>
              <w:t>May 202</w:t>
            </w:r>
            <w:r w:rsidR="00372609">
              <w:t>7</w:t>
            </w:r>
          </w:p>
        </w:tc>
      </w:tr>
      <w:tr w:rsidR="007928E5" w14:paraId="080A8FFD" w14:textId="77777777" w:rsidTr="2CB589BC">
        <w:tc>
          <w:tcPr>
            <w:tcW w:w="2547" w:type="dxa"/>
          </w:tcPr>
          <w:p w14:paraId="48CA6C5A" w14:textId="13F8CEEC" w:rsidR="007928E5" w:rsidRDefault="007928E5" w:rsidP="007928E5">
            <w:r>
              <w:t>Links to other policies</w:t>
            </w:r>
          </w:p>
        </w:tc>
        <w:tc>
          <w:tcPr>
            <w:tcW w:w="6469" w:type="dxa"/>
          </w:tcPr>
          <w:p w14:paraId="18AB8B45" w14:textId="0D2546A2" w:rsidR="007928E5" w:rsidRDefault="00035C80" w:rsidP="007928E5">
            <w:pPr>
              <w:rPr>
                <w:sz w:val="24"/>
                <w:szCs w:val="24"/>
              </w:rPr>
            </w:pPr>
            <w:r w:rsidRPr="522A1D5D">
              <w:rPr>
                <w:sz w:val="24"/>
                <w:szCs w:val="24"/>
              </w:rPr>
              <w:t>Teaching and Learning Policy</w:t>
            </w:r>
          </w:p>
        </w:tc>
      </w:tr>
      <w:tr w:rsidR="00035C80" w14:paraId="370A74C1" w14:textId="77777777" w:rsidTr="2CB589BC">
        <w:trPr>
          <w:trHeight w:val="1095"/>
        </w:trPr>
        <w:tc>
          <w:tcPr>
            <w:tcW w:w="2547" w:type="dxa"/>
          </w:tcPr>
          <w:p w14:paraId="4A7DA29A" w14:textId="5C87BCDF" w:rsidR="00035C80" w:rsidRPr="0087499D" w:rsidRDefault="000C6C43" w:rsidP="00035C80">
            <w:pPr>
              <w:rPr>
                <w:rFonts w:eastAsia="Times New Roman" w:cs="Arial"/>
                <w:b/>
                <w:bCs/>
                <w:sz w:val="24"/>
                <w:szCs w:val="24"/>
                <w:lang w:eastAsia="en-GB"/>
              </w:rPr>
            </w:pPr>
            <w:r>
              <w:rPr>
                <w:rFonts w:eastAsia="Times New Roman" w:cs="Arial"/>
                <w:b/>
                <w:bCs/>
                <w:sz w:val="24"/>
                <w:szCs w:val="24"/>
                <w:lang w:eastAsia="en-GB"/>
              </w:rPr>
              <w:t>Governor</w:t>
            </w:r>
            <w:r w:rsidR="00035C80" w:rsidRPr="054FFED2">
              <w:rPr>
                <w:rFonts w:eastAsia="Times New Roman" w:cs="Arial"/>
                <w:b/>
                <w:bCs/>
                <w:sz w:val="24"/>
                <w:szCs w:val="24"/>
                <w:lang w:eastAsia="en-GB"/>
              </w:rPr>
              <w:t xml:space="preserve"> </w:t>
            </w:r>
            <w:proofErr w:type="gramStart"/>
            <w:r w:rsidR="00035C80" w:rsidRPr="054FFED2">
              <w:rPr>
                <w:rFonts w:eastAsia="Times New Roman" w:cs="Arial"/>
                <w:b/>
                <w:bCs/>
                <w:sz w:val="24"/>
                <w:szCs w:val="24"/>
                <w:lang w:eastAsia="en-GB"/>
              </w:rPr>
              <w:t>sign</w:t>
            </w:r>
            <w:proofErr w:type="gramEnd"/>
            <w:r w:rsidR="00035C80" w:rsidRPr="054FFED2">
              <w:rPr>
                <w:rFonts w:eastAsia="Times New Roman" w:cs="Arial"/>
                <w:b/>
                <w:bCs/>
                <w:sz w:val="24"/>
                <w:szCs w:val="24"/>
                <w:lang w:eastAsia="en-GB"/>
              </w:rPr>
              <w:t xml:space="preserve"> off signature and date</w:t>
            </w:r>
          </w:p>
          <w:p w14:paraId="1842A00C" w14:textId="120D6636" w:rsidR="00035C80" w:rsidRDefault="00035C80" w:rsidP="00035C80"/>
        </w:tc>
        <w:tc>
          <w:tcPr>
            <w:tcW w:w="6469" w:type="dxa"/>
          </w:tcPr>
          <w:p w14:paraId="50D3CEFA" w14:textId="4ACF8C38" w:rsidR="00035C80" w:rsidRPr="0087499D" w:rsidRDefault="00035C80" w:rsidP="00035C80"/>
          <w:p w14:paraId="68B82F46" w14:textId="6CBAB8D5" w:rsidR="00035C80" w:rsidRPr="0087499D" w:rsidRDefault="007B071C" w:rsidP="00035C80">
            <w:r>
              <w:rPr>
                <w:noProof/>
              </w:rPr>
              <w:drawing>
                <wp:inline distT="0" distB="0" distL="0" distR="0" wp14:anchorId="461B7788" wp14:editId="26C56C49">
                  <wp:extent cx="924710" cy="339720"/>
                  <wp:effectExtent l="0" t="0" r="0" b="0"/>
                  <wp:docPr id="270070028" name="Picture 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l="44006" t="63817" r="46953" b="30274"/>
                          <a:stretch>
                            <a:fillRect/>
                          </a:stretch>
                        </pic:blipFill>
                        <pic:spPr>
                          <a:xfrm>
                            <a:off x="0" y="0"/>
                            <a:ext cx="924710" cy="339720"/>
                          </a:xfrm>
                          <a:prstGeom prst="rect">
                            <a:avLst/>
                          </a:prstGeom>
                          <a:noFill/>
                          <a:ln>
                            <a:noFill/>
                            <a:prstDash/>
                          </a:ln>
                        </pic:spPr>
                      </pic:pic>
                    </a:graphicData>
                  </a:graphic>
                </wp:inline>
              </w:drawing>
            </w:r>
            <w:r>
              <w:t>07.05.2</w:t>
            </w:r>
            <w:r w:rsidR="00851FC1">
              <w:t>6</w:t>
            </w:r>
          </w:p>
          <w:p w14:paraId="4F02BC9B" w14:textId="2994AD38" w:rsidR="00035C80" w:rsidRDefault="00035C80" w:rsidP="00035C80"/>
        </w:tc>
      </w:tr>
    </w:tbl>
    <w:p w14:paraId="3F7C44DA" w14:textId="087581BD" w:rsidR="00DF362E" w:rsidRDefault="00DF362E"/>
    <w:p w14:paraId="1A01ACE5" w14:textId="36B4EDAA" w:rsidR="00774CDD" w:rsidRDefault="00774CDD" w:rsidP="00774CDD">
      <w:r>
        <w:br w:type="page"/>
      </w:r>
    </w:p>
    <w:p w14:paraId="4CC50EE1" w14:textId="21E41322" w:rsidR="00774CDD" w:rsidRDefault="00774CDD"/>
    <w:p w14:paraId="5C2A3A23" w14:textId="77777777" w:rsidR="00BB19FB" w:rsidRDefault="00BB19FB"/>
    <w:sdt>
      <w:sdtPr>
        <w:rPr>
          <w:rFonts w:asciiTheme="minorHAnsi" w:eastAsiaTheme="minorEastAsia" w:hAnsiTheme="minorHAnsi" w:cstheme="minorBidi"/>
          <w:color w:val="auto"/>
          <w:sz w:val="22"/>
          <w:szCs w:val="22"/>
          <w:lang w:val="en-GB"/>
        </w:rPr>
        <w:id w:val="1309835926"/>
        <w:docPartObj>
          <w:docPartGallery w:val="Table of Contents"/>
          <w:docPartUnique/>
        </w:docPartObj>
      </w:sdtPr>
      <w:sdtContent>
        <w:p w14:paraId="7656152F" w14:textId="50905B9E" w:rsidR="00BB19FB" w:rsidRDefault="00BB19FB">
          <w:pPr>
            <w:pStyle w:val="TOCHeading"/>
          </w:pPr>
          <w:r>
            <w:t>Contents</w:t>
          </w:r>
        </w:p>
        <w:p w14:paraId="104ACF60" w14:textId="68E9E378" w:rsidR="006122D1" w:rsidRDefault="000E3937" w:rsidP="4A258200">
          <w:pPr>
            <w:pStyle w:val="TOC1"/>
            <w:tabs>
              <w:tab w:val="clear" w:pos="9016"/>
              <w:tab w:val="right" w:leader="dot" w:pos="9015"/>
            </w:tabs>
            <w:rPr>
              <w:rStyle w:val="Hyperlink"/>
              <w:noProof/>
              <w:lang w:eastAsia="en-GB"/>
            </w:rPr>
          </w:pPr>
          <w:r>
            <w:fldChar w:fldCharType="begin"/>
          </w:r>
          <w:r w:rsidR="00BB19FB">
            <w:instrText>TOC \o "1-3" \h \z \u</w:instrText>
          </w:r>
          <w:r>
            <w:fldChar w:fldCharType="separate"/>
          </w:r>
          <w:hyperlink w:anchor="_Toc209893141">
            <w:r w:rsidR="4A258200" w:rsidRPr="4A258200">
              <w:rPr>
                <w:rStyle w:val="Hyperlink"/>
              </w:rPr>
              <w:t>Context</w:t>
            </w:r>
            <w:r w:rsidR="00BB19FB">
              <w:tab/>
            </w:r>
            <w:r w:rsidR="00BB19FB">
              <w:fldChar w:fldCharType="begin"/>
            </w:r>
            <w:r w:rsidR="00BB19FB">
              <w:instrText>PAGEREF _Toc209893141 \h</w:instrText>
            </w:r>
            <w:r w:rsidR="00BB19FB">
              <w:fldChar w:fldCharType="separate"/>
            </w:r>
            <w:r w:rsidR="0073159D">
              <w:rPr>
                <w:noProof/>
              </w:rPr>
              <w:t>2</w:t>
            </w:r>
            <w:r w:rsidR="00BB19FB">
              <w:fldChar w:fldCharType="end"/>
            </w:r>
          </w:hyperlink>
        </w:p>
        <w:p w14:paraId="21025A10" w14:textId="7315FB11" w:rsidR="006122D1" w:rsidRDefault="00000000" w:rsidP="4A258200">
          <w:pPr>
            <w:pStyle w:val="TOC1"/>
            <w:tabs>
              <w:tab w:val="clear" w:pos="9016"/>
              <w:tab w:val="right" w:leader="dot" w:pos="9015"/>
            </w:tabs>
            <w:rPr>
              <w:rStyle w:val="Hyperlink"/>
              <w:noProof/>
              <w:lang w:eastAsia="en-GB"/>
            </w:rPr>
          </w:pPr>
          <w:hyperlink w:anchor="_Toc439461568">
            <w:r w:rsidR="4A258200" w:rsidRPr="4A258200">
              <w:rPr>
                <w:rStyle w:val="Hyperlink"/>
              </w:rPr>
              <w:t>Aims:</w:t>
            </w:r>
            <w:r w:rsidR="000E3937">
              <w:tab/>
            </w:r>
            <w:r w:rsidR="000E3937">
              <w:fldChar w:fldCharType="begin"/>
            </w:r>
            <w:r w:rsidR="000E3937">
              <w:instrText>PAGEREF _Toc439461568 \h</w:instrText>
            </w:r>
            <w:r w:rsidR="000E3937">
              <w:fldChar w:fldCharType="separate"/>
            </w:r>
            <w:r w:rsidR="0073159D">
              <w:rPr>
                <w:noProof/>
              </w:rPr>
              <w:t>2</w:t>
            </w:r>
            <w:r w:rsidR="000E3937">
              <w:fldChar w:fldCharType="end"/>
            </w:r>
          </w:hyperlink>
        </w:p>
        <w:p w14:paraId="7245D686" w14:textId="18AA5A8B" w:rsidR="006122D1" w:rsidRDefault="00000000" w:rsidP="4A258200">
          <w:pPr>
            <w:pStyle w:val="TOC1"/>
            <w:tabs>
              <w:tab w:val="clear" w:pos="9016"/>
              <w:tab w:val="right" w:leader="dot" w:pos="9015"/>
            </w:tabs>
            <w:rPr>
              <w:rStyle w:val="Hyperlink"/>
              <w:noProof/>
              <w:lang w:eastAsia="en-GB"/>
            </w:rPr>
          </w:pPr>
          <w:hyperlink w:anchor="_Toc821777479">
            <w:r w:rsidR="4A258200" w:rsidRPr="4A258200">
              <w:rPr>
                <w:rStyle w:val="Hyperlink"/>
              </w:rPr>
              <w:t>A Hopeful Curriculum:</w:t>
            </w:r>
            <w:r w:rsidR="000E3937">
              <w:tab/>
            </w:r>
            <w:r w:rsidR="000E3937">
              <w:fldChar w:fldCharType="begin"/>
            </w:r>
            <w:r w:rsidR="000E3937">
              <w:instrText>PAGEREF _Toc821777479 \h</w:instrText>
            </w:r>
            <w:r w:rsidR="000E3937">
              <w:fldChar w:fldCharType="separate"/>
            </w:r>
            <w:r w:rsidR="0073159D">
              <w:rPr>
                <w:noProof/>
              </w:rPr>
              <w:t>3</w:t>
            </w:r>
            <w:r w:rsidR="000E3937">
              <w:fldChar w:fldCharType="end"/>
            </w:r>
          </w:hyperlink>
        </w:p>
        <w:p w14:paraId="7C43D427" w14:textId="3826FC6F" w:rsidR="006122D1" w:rsidRDefault="00000000" w:rsidP="4A258200">
          <w:pPr>
            <w:pStyle w:val="TOC1"/>
            <w:tabs>
              <w:tab w:val="clear" w:pos="9016"/>
              <w:tab w:val="right" w:leader="dot" w:pos="9015"/>
            </w:tabs>
            <w:rPr>
              <w:rStyle w:val="Hyperlink"/>
              <w:noProof/>
              <w:lang w:eastAsia="en-GB"/>
            </w:rPr>
          </w:pPr>
          <w:hyperlink w:anchor="_Toc896491753">
            <w:r w:rsidR="4A258200" w:rsidRPr="4A258200">
              <w:rPr>
                <w:rStyle w:val="Hyperlink"/>
              </w:rPr>
              <w:t>Academic Curriculum:</w:t>
            </w:r>
            <w:r w:rsidR="000E3937">
              <w:tab/>
            </w:r>
            <w:r w:rsidR="000E3937">
              <w:fldChar w:fldCharType="begin"/>
            </w:r>
            <w:r w:rsidR="000E3937">
              <w:instrText>PAGEREF _Toc896491753 \h</w:instrText>
            </w:r>
            <w:r w:rsidR="000E3937">
              <w:fldChar w:fldCharType="separate"/>
            </w:r>
            <w:r w:rsidR="0073159D">
              <w:rPr>
                <w:noProof/>
              </w:rPr>
              <w:t>3</w:t>
            </w:r>
            <w:r w:rsidR="000E3937">
              <w:fldChar w:fldCharType="end"/>
            </w:r>
          </w:hyperlink>
        </w:p>
        <w:p w14:paraId="512ED793" w14:textId="345B0D27" w:rsidR="006122D1" w:rsidRDefault="00000000" w:rsidP="4A258200">
          <w:pPr>
            <w:pStyle w:val="TOC1"/>
            <w:tabs>
              <w:tab w:val="clear" w:pos="9016"/>
              <w:tab w:val="right" w:leader="dot" w:pos="9015"/>
            </w:tabs>
            <w:rPr>
              <w:rStyle w:val="Hyperlink"/>
              <w:noProof/>
              <w:lang w:eastAsia="en-GB"/>
            </w:rPr>
          </w:pPr>
          <w:hyperlink w:anchor="_Toc1307844334">
            <w:r w:rsidR="4A258200" w:rsidRPr="4A258200">
              <w:rPr>
                <w:rStyle w:val="Hyperlink"/>
              </w:rPr>
              <w:t>Personal Development Curriculum:</w:t>
            </w:r>
            <w:r w:rsidR="000E3937">
              <w:tab/>
            </w:r>
            <w:r w:rsidR="000E3937">
              <w:fldChar w:fldCharType="begin"/>
            </w:r>
            <w:r w:rsidR="000E3937">
              <w:instrText>PAGEREF _Toc1307844334 \h</w:instrText>
            </w:r>
            <w:r w:rsidR="000E3937">
              <w:fldChar w:fldCharType="separate"/>
            </w:r>
            <w:r w:rsidR="0073159D">
              <w:rPr>
                <w:noProof/>
              </w:rPr>
              <w:t>4</w:t>
            </w:r>
            <w:r w:rsidR="000E3937">
              <w:fldChar w:fldCharType="end"/>
            </w:r>
          </w:hyperlink>
        </w:p>
        <w:p w14:paraId="0D11028A" w14:textId="3AE1C55C" w:rsidR="006122D1" w:rsidRDefault="00000000" w:rsidP="4A258200">
          <w:pPr>
            <w:pStyle w:val="TOC1"/>
            <w:tabs>
              <w:tab w:val="clear" w:pos="9016"/>
              <w:tab w:val="right" w:leader="dot" w:pos="9015"/>
            </w:tabs>
            <w:rPr>
              <w:rStyle w:val="Hyperlink"/>
              <w:noProof/>
              <w:lang w:eastAsia="en-GB"/>
            </w:rPr>
          </w:pPr>
          <w:hyperlink w:anchor="_Toc1374914997">
            <w:r w:rsidR="4A258200" w:rsidRPr="4A258200">
              <w:rPr>
                <w:rStyle w:val="Hyperlink"/>
              </w:rPr>
              <w:t>Roles</w:t>
            </w:r>
            <w:r w:rsidR="000E3937">
              <w:tab/>
            </w:r>
            <w:r w:rsidR="000E3937">
              <w:fldChar w:fldCharType="begin"/>
            </w:r>
            <w:r w:rsidR="000E3937">
              <w:instrText>PAGEREF _Toc1374914997 \h</w:instrText>
            </w:r>
            <w:r w:rsidR="000E3937">
              <w:fldChar w:fldCharType="separate"/>
            </w:r>
            <w:r w:rsidR="0073159D">
              <w:rPr>
                <w:noProof/>
              </w:rPr>
              <w:t>4</w:t>
            </w:r>
            <w:r w:rsidR="000E3937">
              <w:fldChar w:fldCharType="end"/>
            </w:r>
          </w:hyperlink>
        </w:p>
        <w:p w14:paraId="609B1D55" w14:textId="4DB613FC" w:rsidR="006122D1" w:rsidRDefault="00000000" w:rsidP="4A258200">
          <w:pPr>
            <w:pStyle w:val="TOC3"/>
            <w:tabs>
              <w:tab w:val="right" w:leader="dot" w:pos="9015"/>
            </w:tabs>
            <w:rPr>
              <w:rStyle w:val="Hyperlink"/>
              <w:noProof/>
            </w:rPr>
          </w:pPr>
          <w:hyperlink w:anchor="_Toc1547445823">
            <w:r w:rsidR="4A258200" w:rsidRPr="4A258200">
              <w:rPr>
                <w:rStyle w:val="Hyperlink"/>
              </w:rPr>
              <w:t>Governing Body:</w:t>
            </w:r>
            <w:r w:rsidR="000E3937">
              <w:tab/>
            </w:r>
            <w:r w:rsidR="000E3937">
              <w:fldChar w:fldCharType="begin"/>
            </w:r>
            <w:r w:rsidR="000E3937">
              <w:instrText>PAGEREF _Toc1547445823 \h</w:instrText>
            </w:r>
            <w:r w:rsidR="000E3937">
              <w:fldChar w:fldCharType="separate"/>
            </w:r>
            <w:r w:rsidR="0073159D">
              <w:rPr>
                <w:noProof/>
              </w:rPr>
              <w:t>4</w:t>
            </w:r>
            <w:r w:rsidR="000E3937">
              <w:fldChar w:fldCharType="end"/>
            </w:r>
          </w:hyperlink>
        </w:p>
        <w:p w14:paraId="39C11E5F" w14:textId="1CC5D2C5" w:rsidR="006122D1" w:rsidRDefault="00000000" w:rsidP="4A258200">
          <w:pPr>
            <w:pStyle w:val="TOC3"/>
            <w:tabs>
              <w:tab w:val="right" w:leader="dot" w:pos="9015"/>
            </w:tabs>
            <w:rPr>
              <w:rStyle w:val="Hyperlink"/>
              <w:noProof/>
            </w:rPr>
          </w:pPr>
          <w:hyperlink w:anchor="_Toc568191550">
            <w:r w:rsidR="4A258200" w:rsidRPr="4A258200">
              <w:rPr>
                <w:rStyle w:val="Hyperlink"/>
              </w:rPr>
              <w:t>Head teacher with the senior leadership team</w:t>
            </w:r>
            <w:r w:rsidR="000E3937">
              <w:tab/>
            </w:r>
            <w:r w:rsidR="000E3937">
              <w:fldChar w:fldCharType="begin"/>
            </w:r>
            <w:r w:rsidR="000E3937">
              <w:instrText>PAGEREF _Toc568191550 \h</w:instrText>
            </w:r>
            <w:r w:rsidR="000E3937">
              <w:fldChar w:fldCharType="separate"/>
            </w:r>
            <w:r w:rsidR="0073159D">
              <w:rPr>
                <w:noProof/>
              </w:rPr>
              <w:t>4</w:t>
            </w:r>
            <w:r w:rsidR="000E3937">
              <w:fldChar w:fldCharType="end"/>
            </w:r>
          </w:hyperlink>
        </w:p>
        <w:p w14:paraId="40B6E9D8" w14:textId="1427D5C4" w:rsidR="006122D1" w:rsidRDefault="00000000" w:rsidP="4A258200">
          <w:pPr>
            <w:pStyle w:val="TOC3"/>
            <w:tabs>
              <w:tab w:val="right" w:leader="dot" w:pos="9015"/>
            </w:tabs>
            <w:rPr>
              <w:rStyle w:val="Hyperlink"/>
              <w:noProof/>
            </w:rPr>
          </w:pPr>
          <w:hyperlink w:anchor="_Toc1500539618">
            <w:r w:rsidR="4A258200" w:rsidRPr="4A258200">
              <w:rPr>
                <w:rStyle w:val="Hyperlink"/>
              </w:rPr>
              <w:t>Curriculum Leaders</w:t>
            </w:r>
            <w:r w:rsidR="000E3937">
              <w:tab/>
            </w:r>
            <w:r w:rsidR="000E3937">
              <w:fldChar w:fldCharType="begin"/>
            </w:r>
            <w:r w:rsidR="000E3937">
              <w:instrText>PAGEREF _Toc1500539618 \h</w:instrText>
            </w:r>
            <w:r w:rsidR="000E3937">
              <w:fldChar w:fldCharType="separate"/>
            </w:r>
            <w:r w:rsidR="0073159D">
              <w:rPr>
                <w:noProof/>
              </w:rPr>
              <w:t>5</w:t>
            </w:r>
            <w:r w:rsidR="000E3937">
              <w:fldChar w:fldCharType="end"/>
            </w:r>
          </w:hyperlink>
        </w:p>
        <w:p w14:paraId="4435DA50" w14:textId="62CFFBC6" w:rsidR="006122D1" w:rsidRDefault="00000000" w:rsidP="4A258200">
          <w:pPr>
            <w:pStyle w:val="TOC3"/>
            <w:tabs>
              <w:tab w:val="right" w:leader="dot" w:pos="9015"/>
            </w:tabs>
            <w:rPr>
              <w:rStyle w:val="Hyperlink"/>
              <w:noProof/>
            </w:rPr>
          </w:pPr>
          <w:hyperlink w:anchor="_Toc680996625">
            <w:r w:rsidR="4A258200" w:rsidRPr="4A258200">
              <w:rPr>
                <w:rStyle w:val="Hyperlink"/>
              </w:rPr>
              <w:t>Teaching Staff</w:t>
            </w:r>
            <w:r w:rsidR="000E3937">
              <w:tab/>
            </w:r>
            <w:r w:rsidR="000E3937">
              <w:fldChar w:fldCharType="begin"/>
            </w:r>
            <w:r w:rsidR="000E3937">
              <w:instrText>PAGEREF _Toc680996625 \h</w:instrText>
            </w:r>
            <w:r w:rsidR="000E3937">
              <w:fldChar w:fldCharType="separate"/>
            </w:r>
            <w:r w:rsidR="0073159D">
              <w:rPr>
                <w:noProof/>
              </w:rPr>
              <w:t>5</w:t>
            </w:r>
            <w:r w:rsidR="000E3937">
              <w:fldChar w:fldCharType="end"/>
            </w:r>
          </w:hyperlink>
        </w:p>
        <w:p w14:paraId="6104F68B" w14:textId="301DF96E" w:rsidR="006122D1" w:rsidRDefault="00000000" w:rsidP="4A258200">
          <w:pPr>
            <w:pStyle w:val="TOC1"/>
            <w:tabs>
              <w:tab w:val="clear" w:pos="9016"/>
              <w:tab w:val="right" w:leader="dot" w:pos="9015"/>
            </w:tabs>
            <w:rPr>
              <w:rStyle w:val="Hyperlink"/>
              <w:noProof/>
            </w:rPr>
          </w:pPr>
          <w:hyperlink w:anchor="_Toc1942909125">
            <w:r w:rsidR="4A258200" w:rsidRPr="4A258200">
              <w:rPr>
                <w:rStyle w:val="Hyperlink"/>
              </w:rPr>
              <w:t>Appendix 1:  Delivery Model in the Base.</w:t>
            </w:r>
            <w:r w:rsidR="000E3937">
              <w:tab/>
            </w:r>
            <w:r w:rsidR="000E3937">
              <w:fldChar w:fldCharType="begin"/>
            </w:r>
            <w:r w:rsidR="000E3937">
              <w:instrText>PAGEREF _Toc1942909125 \h</w:instrText>
            </w:r>
            <w:r w:rsidR="000E3937">
              <w:fldChar w:fldCharType="separate"/>
            </w:r>
            <w:r w:rsidR="0073159D">
              <w:rPr>
                <w:noProof/>
              </w:rPr>
              <w:t>7</w:t>
            </w:r>
            <w:r w:rsidR="000E3937">
              <w:fldChar w:fldCharType="end"/>
            </w:r>
          </w:hyperlink>
        </w:p>
        <w:p w14:paraId="16731747" w14:textId="7BD80E48" w:rsidR="006122D1" w:rsidRDefault="00000000" w:rsidP="4A258200">
          <w:pPr>
            <w:pStyle w:val="TOC2"/>
            <w:tabs>
              <w:tab w:val="right" w:leader="dot" w:pos="9015"/>
            </w:tabs>
            <w:rPr>
              <w:rStyle w:val="Hyperlink"/>
              <w:noProof/>
              <w:lang w:eastAsia="en-GB"/>
            </w:rPr>
          </w:pPr>
          <w:hyperlink w:anchor="_Toc1772384533">
            <w:r w:rsidR="4A258200" w:rsidRPr="4A258200">
              <w:rPr>
                <w:rStyle w:val="Hyperlink"/>
              </w:rPr>
              <w:t>Appendix 2: Curriculum Delivery Model (Base)</w:t>
            </w:r>
            <w:r w:rsidR="000E3937">
              <w:tab/>
            </w:r>
            <w:r w:rsidR="000E3937">
              <w:fldChar w:fldCharType="begin"/>
            </w:r>
            <w:r w:rsidR="000E3937">
              <w:instrText>PAGEREF _Toc1772384533 \h</w:instrText>
            </w:r>
            <w:r w:rsidR="000E3937">
              <w:fldChar w:fldCharType="separate"/>
            </w:r>
            <w:r w:rsidR="0073159D">
              <w:rPr>
                <w:noProof/>
              </w:rPr>
              <w:t>8</w:t>
            </w:r>
            <w:r w:rsidR="000E3937">
              <w:fldChar w:fldCharType="end"/>
            </w:r>
          </w:hyperlink>
          <w:r w:rsidR="000E3937">
            <w:fldChar w:fldCharType="end"/>
          </w:r>
        </w:p>
      </w:sdtContent>
    </w:sdt>
    <w:p w14:paraId="3ED8B298" w14:textId="302ED915" w:rsidR="00BB19FB" w:rsidRPr="00BB19FB" w:rsidRDefault="00BB19FB" w:rsidP="00BB19FB"/>
    <w:p w14:paraId="37CC521B" w14:textId="77777777" w:rsidR="00BB19FB" w:rsidRPr="00BB19FB" w:rsidRDefault="00BB19FB">
      <w:pPr>
        <w:rPr>
          <w:sz w:val="28"/>
        </w:rPr>
      </w:pPr>
    </w:p>
    <w:p w14:paraId="24F91C4C" w14:textId="30D75A97" w:rsidR="00635FB5" w:rsidRDefault="00BB19FB" w:rsidP="00BB19FB">
      <w:pPr>
        <w:pStyle w:val="Heading1"/>
      </w:pPr>
      <w:bookmarkStart w:id="0" w:name="_Toc209893141"/>
      <w:r>
        <w:t>Context</w:t>
      </w:r>
      <w:bookmarkEnd w:id="0"/>
    </w:p>
    <w:p w14:paraId="03BF57FE" w14:textId="77777777" w:rsidR="00635FB5" w:rsidRDefault="00635FB5" w:rsidP="00635FB5">
      <w:r>
        <w:t xml:space="preserve">The Pilgrim school is a Department for Education designated hospital school. This means that it is constituted as a community special school but it can accept pupils onto its role who do not have an Education and Health Care Plan by virtue of a decision made by a medical practitioner. </w:t>
      </w:r>
    </w:p>
    <w:p w14:paraId="5E9F7095" w14:textId="77777777" w:rsidR="00635FB5" w:rsidRDefault="00635FB5" w:rsidP="00635FB5">
      <w:r>
        <w:t xml:space="preserve">In terms of our curriculum offer this means: </w:t>
      </w:r>
    </w:p>
    <w:p w14:paraId="25AEDEA5" w14:textId="77777777" w:rsidR="00635FB5" w:rsidRDefault="00635FB5" w:rsidP="00635FB5">
      <w:pPr>
        <w:pStyle w:val="ListParagraph"/>
        <w:numPr>
          <w:ilvl w:val="0"/>
          <w:numId w:val="1"/>
        </w:numPr>
      </w:pPr>
      <w:r>
        <w:t>The school is exempt form delivering the National Curriculum;</w:t>
      </w:r>
    </w:p>
    <w:p w14:paraId="40A0239A" w14:textId="77777777" w:rsidR="00635FB5" w:rsidRDefault="00635FB5" w:rsidP="00635FB5">
      <w:pPr>
        <w:pStyle w:val="ListParagraph"/>
        <w:numPr>
          <w:ilvl w:val="0"/>
          <w:numId w:val="1"/>
        </w:numPr>
      </w:pPr>
      <w:r>
        <w:t xml:space="preserve">The school is statutorily guided to deliver an alternative provision curriculum as defined by DfE guidance (DfE (2013) </w:t>
      </w:r>
      <w:r w:rsidRPr="00755627">
        <w:rPr>
          <w:i/>
        </w:rPr>
        <w:t>Alternative Provision</w:t>
      </w:r>
      <w:r>
        <w:t xml:space="preserve">, Statutory guidance). </w:t>
      </w:r>
    </w:p>
    <w:p w14:paraId="5A82A59B" w14:textId="77777777" w:rsidR="00635FB5" w:rsidRPr="00755627" w:rsidRDefault="00635FB5" w:rsidP="00635FB5">
      <w:pPr>
        <w:pStyle w:val="ListParagraph"/>
        <w:numPr>
          <w:ilvl w:val="0"/>
          <w:numId w:val="1"/>
        </w:numPr>
      </w:pPr>
      <w:r>
        <w:t xml:space="preserve">The school complies with statutory guidance medical education Department for Education (2013) </w:t>
      </w:r>
      <w:r w:rsidRPr="00755627">
        <w:rPr>
          <w:i/>
        </w:rPr>
        <w:t>Ensuring a good education for children who cannot attend school because of health needs</w:t>
      </w:r>
    </w:p>
    <w:p w14:paraId="61182344" w14:textId="77777777" w:rsidR="00635FB5" w:rsidRDefault="00635FB5" w:rsidP="00635FB5">
      <w:r>
        <w:t xml:space="preserve">The guidance states that hospital schools should provide a good education; with a focus on the core subjects of English, Maths, Science (including IT) and a broad, balanced curriculum. This should allow pupils to make progress that is comparable to their peers in mainstream school settings. </w:t>
      </w:r>
    </w:p>
    <w:p w14:paraId="760DE07C" w14:textId="77777777" w:rsidR="00635FB5" w:rsidRDefault="00635FB5" w:rsidP="00BB19FB">
      <w:pPr>
        <w:pStyle w:val="Heading1"/>
      </w:pPr>
      <w:bookmarkStart w:id="1" w:name="_Toc439461568"/>
      <w:r>
        <w:t>Aims:</w:t>
      </w:r>
      <w:bookmarkEnd w:id="1"/>
      <w:r>
        <w:t xml:space="preserve"> </w:t>
      </w:r>
    </w:p>
    <w:p w14:paraId="0D69EDC3" w14:textId="77777777" w:rsidR="00635FB5" w:rsidRDefault="00635FB5" w:rsidP="006122D1">
      <w:pPr>
        <w:pStyle w:val="ListParagraph"/>
        <w:numPr>
          <w:ilvl w:val="0"/>
          <w:numId w:val="13"/>
        </w:numPr>
      </w:pPr>
      <w:r>
        <w:t xml:space="preserve">The curriculum builds hope in individual pupils and in the school community as a whole. </w:t>
      </w:r>
    </w:p>
    <w:p w14:paraId="33D2F6EE" w14:textId="77777777" w:rsidR="00635FB5" w:rsidRDefault="00635FB5" w:rsidP="006122D1">
      <w:pPr>
        <w:pStyle w:val="ListParagraph"/>
        <w:numPr>
          <w:ilvl w:val="0"/>
          <w:numId w:val="13"/>
        </w:numPr>
      </w:pPr>
      <w:r>
        <w:t xml:space="preserve">The curriculum allows pupils to make good progress in a range of academic subjects including the core subjects of English, Maths, and Science (including IT). </w:t>
      </w:r>
    </w:p>
    <w:p w14:paraId="3F57DEEE" w14:textId="77777777" w:rsidR="00635FB5" w:rsidRDefault="00635FB5" w:rsidP="006122D1">
      <w:pPr>
        <w:pStyle w:val="ListParagraph"/>
        <w:numPr>
          <w:ilvl w:val="0"/>
          <w:numId w:val="13"/>
        </w:numPr>
      </w:pPr>
      <w:r>
        <w:t xml:space="preserve">The curriculum allows pupil’s personal development to increase positively. This is given substantial importance. </w:t>
      </w:r>
    </w:p>
    <w:p w14:paraId="29101B77" w14:textId="77777777" w:rsidR="00635FB5" w:rsidRDefault="00635FB5" w:rsidP="006122D1">
      <w:pPr>
        <w:pStyle w:val="ListParagraph"/>
        <w:numPr>
          <w:ilvl w:val="0"/>
          <w:numId w:val="13"/>
        </w:numPr>
      </w:pPr>
      <w:r>
        <w:lastRenderedPageBreak/>
        <w:t xml:space="preserve">The curriculum helps pupils to make a successful transition to their next phase of learning either a return back to mainstream school or a post 16 destination. </w:t>
      </w:r>
    </w:p>
    <w:p w14:paraId="69FA7740" w14:textId="77777777" w:rsidR="00635FB5" w:rsidRDefault="00635FB5" w:rsidP="00BB19FB">
      <w:pPr>
        <w:pStyle w:val="Heading1"/>
      </w:pPr>
      <w:bookmarkStart w:id="2" w:name="_Toc821777479"/>
      <w:r>
        <w:t>A Hopeful Curriculum:</w:t>
      </w:r>
      <w:bookmarkEnd w:id="2"/>
      <w:r>
        <w:t xml:space="preserve"> </w:t>
      </w:r>
    </w:p>
    <w:p w14:paraId="48BDB5FB" w14:textId="77777777" w:rsidR="00635FB5" w:rsidRDefault="00635FB5" w:rsidP="00635FB5">
      <w:r>
        <w:t>The school curriculum promotes the positive psychological concept of hope. This concept is drawn upon from the theories of Rick Snyder, Shane Lopez and Dante Dixson. Hope is a specific mode of thinking that has 4 component parts:</w:t>
      </w:r>
    </w:p>
    <w:p w14:paraId="30FB2EF5" w14:textId="77777777" w:rsidR="00635FB5" w:rsidRDefault="00635FB5" w:rsidP="006122D1">
      <w:pPr>
        <w:pStyle w:val="ListParagraph"/>
        <w:numPr>
          <w:ilvl w:val="0"/>
          <w:numId w:val="14"/>
        </w:numPr>
      </w:pPr>
      <w:r>
        <w:t>Goal Setting – in a space between certainty and impossibility;</w:t>
      </w:r>
    </w:p>
    <w:p w14:paraId="2F453F80" w14:textId="77777777" w:rsidR="00635FB5" w:rsidRDefault="00635FB5" w:rsidP="006122D1">
      <w:pPr>
        <w:pStyle w:val="ListParagraph"/>
        <w:numPr>
          <w:ilvl w:val="0"/>
          <w:numId w:val="14"/>
        </w:numPr>
      </w:pPr>
      <w:r>
        <w:t>Pathways thinking- the journey to complete goals but specifically the ability to navigate obstacles by taking a different direction;</w:t>
      </w:r>
    </w:p>
    <w:p w14:paraId="0EA1EAD1" w14:textId="77777777" w:rsidR="00635FB5" w:rsidRDefault="00635FB5" w:rsidP="006122D1">
      <w:pPr>
        <w:pStyle w:val="ListParagraph"/>
        <w:numPr>
          <w:ilvl w:val="0"/>
          <w:numId w:val="14"/>
        </w:numPr>
      </w:pPr>
      <w:r>
        <w:t xml:space="preserve">Summoning the mental energy necessary to reach those goals; </w:t>
      </w:r>
    </w:p>
    <w:p w14:paraId="74BA1B2E" w14:textId="77777777" w:rsidR="00635FB5" w:rsidRDefault="00635FB5" w:rsidP="006122D1">
      <w:pPr>
        <w:pStyle w:val="ListParagraph"/>
        <w:numPr>
          <w:ilvl w:val="0"/>
          <w:numId w:val="14"/>
        </w:numPr>
      </w:pPr>
      <w:r>
        <w:t xml:space="preserve">Surrounding yourself with cheerleaders who can spur you on. </w:t>
      </w:r>
    </w:p>
    <w:p w14:paraId="22B1A9F3" w14:textId="77777777" w:rsidR="00635FB5" w:rsidRDefault="00635FB5" w:rsidP="00635FB5">
      <w:r>
        <w:t xml:space="preserve">The curriculum is structured to produce sources of hope according to socio-cognition theory (See A. </w:t>
      </w:r>
      <w:proofErr w:type="spellStart"/>
      <w:r>
        <w:t>Bandurra</w:t>
      </w:r>
      <w:proofErr w:type="spellEnd"/>
      <w:r>
        <w:t>):</w:t>
      </w:r>
    </w:p>
    <w:p w14:paraId="14D19B08" w14:textId="77777777" w:rsidR="00635FB5" w:rsidRDefault="00635FB5" w:rsidP="006122D1">
      <w:pPr>
        <w:pStyle w:val="ListParagraph"/>
        <w:numPr>
          <w:ilvl w:val="0"/>
          <w:numId w:val="15"/>
        </w:numPr>
      </w:pPr>
      <w:r>
        <w:t xml:space="preserve">Mastery experiences in the academic and personal development curriculum; </w:t>
      </w:r>
    </w:p>
    <w:p w14:paraId="48354DE2" w14:textId="77777777" w:rsidR="00635FB5" w:rsidRDefault="00635FB5" w:rsidP="006122D1">
      <w:pPr>
        <w:pStyle w:val="ListParagraph"/>
        <w:numPr>
          <w:ilvl w:val="0"/>
          <w:numId w:val="15"/>
        </w:numPr>
      </w:pPr>
      <w:r>
        <w:t xml:space="preserve">Hearing the vicarious experiences of others through visits and stories in the curriculum. </w:t>
      </w:r>
    </w:p>
    <w:p w14:paraId="3FF9B7FC" w14:textId="4E36F41E" w:rsidR="00635FB5" w:rsidRDefault="00635FB5" w:rsidP="006122D1">
      <w:pPr>
        <w:pStyle w:val="ListParagraph"/>
        <w:numPr>
          <w:ilvl w:val="0"/>
          <w:numId w:val="15"/>
        </w:numPr>
      </w:pPr>
      <w:r>
        <w:t>A positive voice – through our talk with pupils and staff. In addition</w:t>
      </w:r>
      <w:r w:rsidR="006122D1">
        <w:t>,</w:t>
      </w:r>
      <w:r>
        <w:t xml:space="preserve"> the school is building a positive psychology vocabulary with children. </w:t>
      </w:r>
    </w:p>
    <w:p w14:paraId="6A141310" w14:textId="77777777" w:rsidR="00635FB5" w:rsidRDefault="00635FB5" w:rsidP="006122D1">
      <w:pPr>
        <w:pStyle w:val="ListParagraph"/>
        <w:numPr>
          <w:ilvl w:val="0"/>
          <w:numId w:val="15"/>
        </w:numPr>
      </w:pPr>
      <w:r>
        <w:t xml:space="preserve">Positive, nurturing and caring relationships. </w:t>
      </w:r>
    </w:p>
    <w:p w14:paraId="1F2C48D2" w14:textId="77777777" w:rsidR="00635FB5" w:rsidRDefault="00635FB5" w:rsidP="00BB19FB">
      <w:pPr>
        <w:pStyle w:val="Heading1"/>
      </w:pPr>
      <w:bookmarkStart w:id="3" w:name="_Toc896491753"/>
      <w:r>
        <w:t>Academic Curriculum:</w:t>
      </w:r>
      <w:bookmarkEnd w:id="3"/>
    </w:p>
    <w:p w14:paraId="00F26B5F" w14:textId="77777777" w:rsidR="00635FB5" w:rsidRDefault="00635FB5" w:rsidP="00635FB5">
      <w:r>
        <w:t xml:space="preserve">The function of a school is to build hope in pupils and their families so that pupils gain the necessary knowledge to understand and enjoy the world, live happy, successful and fulfilling lives, take responsibility as active citizens and participate fully in the UK and global economy. </w:t>
      </w:r>
    </w:p>
    <w:p w14:paraId="6F0DCF23" w14:textId="1399D5CB" w:rsidR="00635FB5" w:rsidRDefault="00635FB5" w:rsidP="00635FB5">
      <w:r>
        <w:t xml:space="preserve">This means that pupils at KS3 will study academic disciplines of Mathematics, English, Science, PSHE, IT, Humanities (History, Geography, RE) Technology, Healthy Lifestyles, </w:t>
      </w:r>
      <w:r w:rsidRPr="00035C80">
        <w:t>Music</w:t>
      </w:r>
      <w:r w:rsidR="000670BE" w:rsidRPr="00035C80">
        <w:t xml:space="preserve"> with Drama</w:t>
      </w:r>
      <w:r w:rsidRPr="00035C80">
        <w:t>, Art and a Modern Foreign Language.</w:t>
      </w:r>
      <w:r>
        <w:t xml:space="preserve"> </w:t>
      </w:r>
    </w:p>
    <w:p w14:paraId="7FD05152" w14:textId="77777777" w:rsidR="00635FB5" w:rsidRDefault="00635FB5" w:rsidP="00635FB5">
      <w:r>
        <w:t xml:space="preserve">At KS4 all pupils will study English, Mathematics, Science and PSHE at a level of attainment that is suitable for them and as much of that content as their health will allow. Pupils will then be able to choose from a range of options including areas of aesthetics and arts, IT and computing, vocationally related qualifications, humanities and social sciences, physical education, technology and a Modern Foreign Language. </w:t>
      </w:r>
    </w:p>
    <w:p w14:paraId="75CCB9D6" w14:textId="77777777" w:rsidR="00635FB5" w:rsidRDefault="00635FB5" w:rsidP="00635FB5">
      <w:r>
        <w:t>The qualification of choice at KS4 is GCSE, however, pupils are also given the opportunity to study qualifications at a lesser level if:</w:t>
      </w:r>
    </w:p>
    <w:p w14:paraId="4A023B1B" w14:textId="77777777" w:rsidR="00635FB5" w:rsidRDefault="00635FB5" w:rsidP="006122D1">
      <w:pPr>
        <w:pStyle w:val="ListParagraph"/>
        <w:numPr>
          <w:ilvl w:val="0"/>
          <w:numId w:val="16"/>
        </w:numPr>
      </w:pPr>
      <w:r>
        <w:t xml:space="preserve">The pupil is demonstrating achievement that is significantly below the standard required for GCSE being mindful that GCSE is a general education qualification. </w:t>
      </w:r>
    </w:p>
    <w:p w14:paraId="52A25818" w14:textId="77777777" w:rsidR="00635FB5" w:rsidRDefault="00635FB5" w:rsidP="006122D1">
      <w:pPr>
        <w:pStyle w:val="ListParagraph"/>
        <w:numPr>
          <w:ilvl w:val="0"/>
          <w:numId w:val="16"/>
        </w:numPr>
      </w:pPr>
      <w:r>
        <w:t>The pupil has missed significant amount of schooling meaning it is unlikely that they will be able to cover the content that a GCSE qualification requires.</w:t>
      </w:r>
    </w:p>
    <w:p w14:paraId="391A7007" w14:textId="77777777" w:rsidR="00635FB5" w:rsidRDefault="00635FB5" w:rsidP="006122D1">
      <w:pPr>
        <w:pStyle w:val="ListParagraph"/>
        <w:numPr>
          <w:ilvl w:val="0"/>
          <w:numId w:val="16"/>
        </w:numPr>
      </w:pPr>
      <w:r>
        <w:t xml:space="preserve">The pupil has significant health or SEND needs that means it is unlikely that they will be able to sit the GCSE exam, even with exam arrangements in place. </w:t>
      </w:r>
    </w:p>
    <w:p w14:paraId="4648982E" w14:textId="77777777" w:rsidR="00635FB5" w:rsidRDefault="00635FB5" w:rsidP="006122D1">
      <w:pPr>
        <w:pStyle w:val="ListParagraph"/>
        <w:numPr>
          <w:ilvl w:val="0"/>
          <w:numId w:val="16"/>
        </w:numPr>
      </w:pPr>
      <w:r>
        <w:t>The alternative qualification is being taught concurrently with the GCSE qualification to increase certainty regarding accreditation</w:t>
      </w:r>
    </w:p>
    <w:p w14:paraId="6A02FC2B" w14:textId="77777777" w:rsidR="00635FB5" w:rsidRDefault="00635FB5" w:rsidP="006122D1">
      <w:pPr>
        <w:pStyle w:val="ListParagraph"/>
        <w:numPr>
          <w:ilvl w:val="0"/>
          <w:numId w:val="16"/>
        </w:numPr>
      </w:pPr>
      <w:r>
        <w:lastRenderedPageBreak/>
        <w:t xml:space="preserve">The alternative qualification is being used as a bridging qualification to GCSE or to demonstrate achievement and potential to the pupil and their family. </w:t>
      </w:r>
    </w:p>
    <w:p w14:paraId="48179962" w14:textId="6022EF1C" w:rsidR="0073159D" w:rsidRPr="00851FC1" w:rsidRDefault="0073159D" w:rsidP="0073159D">
      <w:pPr>
        <w:pStyle w:val="ListParagraph"/>
        <w:numPr>
          <w:ilvl w:val="0"/>
          <w:numId w:val="16"/>
        </w:numPr>
      </w:pPr>
      <w:r w:rsidRPr="00851FC1">
        <w:t>The curriculum is flexibly adapted to account for pupils’ medical needs, including reduced timetables, bedside teaching, and prioritisation of foundation and root core knowledge where attendance is limited.</w:t>
      </w:r>
    </w:p>
    <w:p w14:paraId="0FEAFB44" w14:textId="3E589C88" w:rsidR="0073159D" w:rsidRPr="00851FC1" w:rsidRDefault="0073159D" w:rsidP="0073159D">
      <w:pPr>
        <w:pStyle w:val="ListParagraph"/>
        <w:numPr>
          <w:ilvl w:val="0"/>
          <w:numId w:val="16"/>
        </w:numPr>
      </w:pPr>
      <w:r w:rsidRPr="00851FC1">
        <w:t>Reading is prioritised across the curriculum. Strategies include disciplinary literacy, targeted literacy and reading support, and opportunities for pupils to read across subjects as well as daily DEAR sessions</w:t>
      </w:r>
    </w:p>
    <w:p w14:paraId="5F3AB830" w14:textId="77777777" w:rsidR="0073159D" w:rsidRPr="00851FC1" w:rsidRDefault="0073159D" w:rsidP="0073159D">
      <w:pPr>
        <w:pStyle w:val="ListParagraph"/>
        <w:numPr>
          <w:ilvl w:val="0"/>
          <w:numId w:val="16"/>
        </w:numPr>
      </w:pPr>
      <w:r w:rsidRPr="00851FC1">
        <w:t>The curriculum is inclusive and promotes equality of opportunity, reflecting diverse backgrounds and experiences</w:t>
      </w:r>
    </w:p>
    <w:p w14:paraId="75D26BF1" w14:textId="77777777" w:rsidR="0073159D" w:rsidRPr="0073159D" w:rsidRDefault="0073159D" w:rsidP="0073159D">
      <w:pPr>
        <w:pStyle w:val="ListParagraph"/>
        <w:ind w:left="360"/>
        <w:rPr>
          <w:highlight w:val="yellow"/>
        </w:rPr>
      </w:pPr>
    </w:p>
    <w:p w14:paraId="0F90E733" w14:textId="77777777" w:rsidR="00635FB5" w:rsidRDefault="00635FB5" w:rsidP="00BB19FB">
      <w:pPr>
        <w:pStyle w:val="Heading1"/>
      </w:pPr>
      <w:bookmarkStart w:id="4" w:name="_Toc1307844334"/>
      <w:r>
        <w:t>Personal Development Curriculum:</w:t>
      </w:r>
      <w:bookmarkEnd w:id="4"/>
      <w:r>
        <w:t xml:space="preserve"> </w:t>
      </w:r>
    </w:p>
    <w:p w14:paraId="45024061" w14:textId="77777777" w:rsidR="00635FB5" w:rsidRDefault="00635FB5" w:rsidP="00635FB5">
      <w:r>
        <w:t xml:space="preserve">The function of a school is to build hope in pupils and their families so that pupils gain the necessary knowledge to understand and enjoy the world, live happy, successful and fulfilling lives, take responsibility as active citizens and participate fully in the UK and global economy. </w:t>
      </w:r>
    </w:p>
    <w:p w14:paraId="026CB391" w14:textId="77777777" w:rsidR="00635FB5" w:rsidRDefault="00635FB5" w:rsidP="006122D1">
      <w:pPr>
        <w:pStyle w:val="ListParagraph"/>
        <w:numPr>
          <w:ilvl w:val="0"/>
          <w:numId w:val="17"/>
        </w:numPr>
      </w:pPr>
      <w:r>
        <w:t xml:space="preserve">Pupils will be taught the psychology of hope, mental health and </w:t>
      </w:r>
      <w:proofErr w:type="spellStart"/>
      <w:r>
        <w:t>well being</w:t>
      </w:r>
      <w:proofErr w:type="spellEnd"/>
      <w:r>
        <w:t xml:space="preserve"> via the WOW (Well – being on Wednesday) Course; </w:t>
      </w:r>
    </w:p>
    <w:p w14:paraId="1F316B7D" w14:textId="77777777" w:rsidR="00635FB5" w:rsidRDefault="00635FB5" w:rsidP="006122D1">
      <w:pPr>
        <w:pStyle w:val="ListParagraph"/>
        <w:numPr>
          <w:ilvl w:val="0"/>
          <w:numId w:val="17"/>
        </w:numPr>
      </w:pPr>
      <w:r>
        <w:t xml:space="preserve">Pupils will be taught social, moral, spiritual and cultural education in a variety of ways including morning tutorials and afternoon personal reflection. </w:t>
      </w:r>
    </w:p>
    <w:p w14:paraId="45F55B86" w14:textId="77777777" w:rsidR="00635FB5" w:rsidRDefault="00635FB5" w:rsidP="006122D1">
      <w:pPr>
        <w:pStyle w:val="ListParagraph"/>
        <w:numPr>
          <w:ilvl w:val="0"/>
          <w:numId w:val="17"/>
        </w:numPr>
      </w:pPr>
      <w:r>
        <w:t xml:space="preserve">Pupils will be taught fundamental British Values; </w:t>
      </w:r>
    </w:p>
    <w:p w14:paraId="70C50E9A" w14:textId="77777777" w:rsidR="00635FB5" w:rsidRDefault="00635FB5" w:rsidP="006122D1">
      <w:pPr>
        <w:pStyle w:val="ListParagraph"/>
        <w:numPr>
          <w:ilvl w:val="0"/>
          <w:numId w:val="17"/>
        </w:numPr>
      </w:pPr>
      <w:r>
        <w:t xml:space="preserve">Pupils will be taught citizenship. </w:t>
      </w:r>
    </w:p>
    <w:p w14:paraId="52CE0B80" w14:textId="77777777" w:rsidR="00635FB5" w:rsidRDefault="00635FB5" w:rsidP="006122D1">
      <w:pPr>
        <w:pStyle w:val="ListParagraph"/>
        <w:numPr>
          <w:ilvl w:val="0"/>
          <w:numId w:val="17"/>
        </w:numPr>
      </w:pPr>
      <w:r>
        <w:t xml:space="preserve">Pupils will have the opportunity to broaden their world through a series of planned trips and visits. </w:t>
      </w:r>
    </w:p>
    <w:p w14:paraId="53957D73" w14:textId="28FA941F" w:rsidR="00BB19FB" w:rsidRDefault="00BB19FB" w:rsidP="00BB19FB">
      <w:pPr>
        <w:pStyle w:val="Heading1"/>
      </w:pPr>
      <w:bookmarkStart w:id="5" w:name="_Toc1374914997"/>
      <w:r>
        <w:t>Roles</w:t>
      </w:r>
      <w:bookmarkEnd w:id="5"/>
      <w:r>
        <w:t xml:space="preserve"> </w:t>
      </w:r>
    </w:p>
    <w:p w14:paraId="459C1A85" w14:textId="77777777" w:rsidR="00635FB5" w:rsidRDefault="00635FB5" w:rsidP="00635FB5">
      <w:r>
        <w:t xml:space="preserve">The policy will now state the roles of different stakeholders at the school: </w:t>
      </w:r>
    </w:p>
    <w:p w14:paraId="10B2452C" w14:textId="77777777" w:rsidR="00635FB5" w:rsidRDefault="00635FB5" w:rsidP="006122D1">
      <w:pPr>
        <w:pStyle w:val="Heading3"/>
      </w:pPr>
      <w:bookmarkStart w:id="6" w:name="_Toc1547445823"/>
      <w:r>
        <w:t>Governing Body:</w:t>
      </w:r>
      <w:bookmarkEnd w:id="6"/>
      <w:r>
        <w:t xml:space="preserve"> </w:t>
      </w:r>
    </w:p>
    <w:p w14:paraId="22146F32" w14:textId="77777777" w:rsidR="00635FB5" w:rsidRDefault="00635FB5" w:rsidP="006122D1">
      <w:pPr>
        <w:pStyle w:val="ListParagraph"/>
        <w:numPr>
          <w:ilvl w:val="0"/>
          <w:numId w:val="18"/>
        </w:numPr>
      </w:pPr>
      <w:r>
        <w:t xml:space="preserve">The governing body will annually approve the curriculum policy; </w:t>
      </w:r>
    </w:p>
    <w:p w14:paraId="04FA8C36" w14:textId="4DAF867C" w:rsidR="00635FB5" w:rsidRDefault="00635FB5" w:rsidP="006122D1">
      <w:pPr>
        <w:pStyle w:val="ListParagraph"/>
        <w:numPr>
          <w:ilvl w:val="0"/>
          <w:numId w:val="18"/>
        </w:numPr>
      </w:pPr>
      <w:r>
        <w:t xml:space="preserve">The governing body will ensure that the curriculum is aligned to the National Curriculum </w:t>
      </w:r>
      <w:r w:rsidR="00774CDD">
        <w:t xml:space="preserve">Headline </w:t>
      </w:r>
      <w:r>
        <w:t xml:space="preserve">Outcomes. </w:t>
      </w:r>
    </w:p>
    <w:p w14:paraId="1AE1AC31" w14:textId="77777777" w:rsidR="00635FB5" w:rsidRDefault="00635FB5" w:rsidP="006122D1">
      <w:pPr>
        <w:pStyle w:val="ListParagraph"/>
        <w:numPr>
          <w:ilvl w:val="0"/>
          <w:numId w:val="18"/>
        </w:numPr>
      </w:pPr>
      <w:r>
        <w:t xml:space="preserve">The governing body will ensure that pupils at the school could, if they were at the school for sufficient time and were not suffering from ill health, access the breadth of the National Curriculum in core subjects of English, Maths, Science. </w:t>
      </w:r>
    </w:p>
    <w:p w14:paraId="5E978C98" w14:textId="77777777" w:rsidR="00635FB5" w:rsidRDefault="00635FB5" w:rsidP="006122D1">
      <w:pPr>
        <w:pStyle w:val="ListParagraph"/>
        <w:numPr>
          <w:ilvl w:val="0"/>
          <w:numId w:val="18"/>
        </w:numPr>
      </w:pPr>
      <w:r>
        <w:t>The governing body will hold leaders to account that there is an appropriately qualified staffing structure to deliver the curriculum.</w:t>
      </w:r>
    </w:p>
    <w:p w14:paraId="76F99748" w14:textId="77777777" w:rsidR="00635FB5" w:rsidRDefault="00635FB5" w:rsidP="006122D1">
      <w:pPr>
        <w:pStyle w:val="ListParagraph"/>
        <w:numPr>
          <w:ilvl w:val="0"/>
          <w:numId w:val="18"/>
        </w:numPr>
      </w:pPr>
      <w:r>
        <w:t xml:space="preserve">The governing body will ensure that leaders are held to account for providing a curriculum that provides value for money. </w:t>
      </w:r>
    </w:p>
    <w:p w14:paraId="602D8CDB" w14:textId="77777777" w:rsidR="00635FB5" w:rsidRDefault="00635FB5" w:rsidP="00635FB5">
      <w:bookmarkStart w:id="7" w:name="_Toc568191550"/>
      <w:r w:rsidRPr="4A258200">
        <w:rPr>
          <w:rStyle w:val="Heading3Char"/>
        </w:rPr>
        <w:t>Head teacher with the senior leadership team</w:t>
      </w:r>
      <w:bookmarkEnd w:id="7"/>
      <w:r>
        <w:t xml:space="preserve"> will:</w:t>
      </w:r>
    </w:p>
    <w:p w14:paraId="4E819662" w14:textId="77777777" w:rsidR="00635FB5" w:rsidRDefault="00635FB5" w:rsidP="006122D1">
      <w:pPr>
        <w:pStyle w:val="ListParagraph"/>
        <w:numPr>
          <w:ilvl w:val="0"/>
          <w:numId w:val="19"/>
        </w:numPr>
      </w:pPr>
      <w:r>
        <w:t xml:space="preserve">Ensure that the school curriculum policy is fit for purpose and reviewed on an annual basis. </w:t>
      </w:r>
    </w:p>
    <w:p w14:paraId="5C730BDC" w14:textId="77777777" w:rsidR="00635FB5" w:rsidRDefault="00635FB5" w:rsidP="006122D1">
      <w:pPr>
        <w:pStyle w:val="ListParagraph"/>
        <w:numPr>
          <w:ilvl w:val="0"/>
          <w:numId w:val="19"/>
        </w:numPr>
      </w:pPr>
      <w:r>
        <w:t>Ensure that there is an annual review of staffing to ensure that the curriculum can be delivered.</w:t>
      </w:r>
    </w:p>
    <w:p w14:paraId="449AE418" w14:textId="77777777" w:rsidR="00635FB5" w:rsidRDefault="00635FB5" w:rsidP="006122D1">
      <w:pPr>
        <w:pStyle w:val="ListParagraph"/>
        <w:numPr>
          <w:ilvl w:val="0"/>
          <w:numId w:val="19"/>
        </w:numPr>
      </w:pPr>
      <w:r>
        <w:t xml:space="preserve">Ensure that there is an effective timetable so that the curriculum can be delivered. </w:t>
      </w:r>
    </w:p>
    <w:p w14:paraId="052D3926" w14:textId="77777777" w:rsidR="00635FB5" w:rsidRDefault="00635FB5" w:rsidP="006122D1">
      <w:pPr>
        <w:pStyle w:val="ListParagraph"/>
        <w:numPr>
          <w:ilvl w:val="0"/>
          <w:numId w:val="19"/>
        </w:numPr>
      </w:pPr>
      <w:r>
        <w:t>Ensure that staff are recruited who are competent and qualified to deliver the curriculum</w:t>
      </w:r>
    </w:p>
    <w:p w14:paraId="32F624C6" w14:textId="77777777" w:rsidR="00635FB5" w:rsidRDefault="00635FB5" w:rsidP="006122D1">
      <w:pPr>
        <w:pStyle w:val="ListParagraph"/>
        <w:numPr>
          <w:ilvl w:val="0"/>
          <w:numId w:val="19"/>
        </w:numPr>
      </w:pPr>
      <w:r>
        <w:lastRenderedPageBreak/>
        <w:t xml:space="preserve">Ensure that receive quality continuing professional development so that the curriculum can continued to be effectively delivered. </w:t>
      </w:r>
    </w:p>
    <w:p w14:paraId="27ED7BB9" w14:textId="201AAE37" w:rsidR="00635FB5" w:rsidRPr="00851FC1" w:rsidRDefault="00635FB5" w:rsidP="006122D1">
      <w:pPr>
        <w:pStyle w:val="ListParagraph"/>
        <w:numPr>
          <w:ilvl w:val="0"/>
          <w:numId w:val="20"/>
        </w:numPr>
      </w:pPr>
      <w:r w:rsidRPr="00851FC1">
        <w:t>Ensure that the curriculum is quality assured through “deep dive” processes</w:t>
      </w:r>
      <w:r w:rsidR="0073159D" w:rsidRPr="00851FC1">
        <w:t xml:space="preserve"> including work scrutiny, pupil voice and data review</w:t>
      </w:r>
    </w:p>
    <w:p w14:paraId="5CB04019" w14:textId="77777777" w:rsidR="00635FB5" w:rsidRDefault="00635FB5" w:rsidP="006122D1">
      <w:pPr>
        <w:pStyle w:val="ListParagraph"/>
        <w:numPr>
          <w:ilvl w:val="0"/>
          <w:numId w:val="20"/>
        </w:numPr>
      </w:pPr>
      <w:r>
        <w:t xml:space="preserve">Ensure that the curriculum as a whole and the teaching environment reflect the hope curriculum model. </w:t>
      </w:r>
    </w:p>
    <w:p w14:paraId="7097DB64" w14:textId="77777777" w:rsidR="00635FB5" w:rsidRDefault="00635FB5" w:rsidP="006122D1">
      <w:pPr>
        <w:pStyle w:val="ListParagraph"/>
        <w:numPr>
          <w:ilvl w:val="0"/>
          <w:numId w:val="20"/>
        </w:numPr>
      </w:pPr>
      <w:r>
        <w:t xml:space="preserve">Ensure that the curriculum achieves the best possible outcomes for educational attainment, well-being and transition. </w:t>
      </w:r>
    </w:p>
    <w:p w14:paraId="0CC88324" w14:textId="6DB15417" w:rsidR="00635FB5" w:rsidRDefault="21A610FB" w:rsidP="00635FB5">
      <w:r>
        <w:t>Executive Assistant Head Teacher</w:t>
      </w:r>
      <w:r w:rsidR="00635FB5">
        <w:t xml:space="preserve"> will:</w:t>
      </w:r>
    </w:p>
    <w:p w14:paraId="035BC0A4" w14:textId="77777777" w:rsidR="00635FB5" w:rsidRDefault="00635FB5" w:rsidP="006122D1">
      <w:pPr>
        <w:pStyle w:val="ListParagraph"/>
        <w:numPr>
          <w:ilvl w:val="0"/>
          <w:numId w:val="21"/>
        </w:numPr>
      </w:pPr>
      <w:r>
        <w:t xml:space="preserve">Work with the PSHE co-ordinator to ensure that there is a </w:t>
      </w:r>
      <w:proofErr w:type="spellStart"/>
      <w:r>
        <w:t>well established</w:t>
      </w:r>
      <w:proofErr w:type="spellEnd"/>
      <w:r>
        <w:t xml:space="preserve"> and rigorous PSHE program. </w:t>
      </w:r>
    </w:p>
    <w:p w14:paraId="71FA0EC5" w14:textId="77777777" w:rsidR="00635FB5" w:rsidRDefault="00635FB5" w:rsidP="006122D1">
      <w:pPr>
        <w:pStyle w:val="ListParagraph"/>
        <w:numPr>
          <w:ilvl w:val="0"/>
          <w:numId w:val="21"/>
        </w:numPr>
      </w:pPr>
      <w:r>
        <w:t xml:space="preserve">Work with the headteacher to ensure that there is an effective tutor time program that promotes Hope; Social, Moral, Spiritual and Cultural education; Fundamental British Values, and Citizenship. </w:t>
      </w:r>
    </w:p>
    <w:p w14:paraId="21158870" w14:textId="77777777" w:rsidR="00635FB5" w:rsidRDefault="00635FB5" w:rsidP="006122D1">
      <w:pPr>
        <w:pStyle w:val="ListParagraph"/>
        <w:numPr>
          <w:ilvl w:val="0"/>
          <w:numId w:val="21"/>
        </w:numPr>
      </w:pPr>
      <w:r>
        <w:t xml:space="preserve">Work with the school Community to identify hopeful heroes that can be explored through the curriculum. </w:t>
      </w:r>
    </w:p>
    <w:p w14:paraId="522007AE" w14:textId="77777777" w:rsidR="00635FB5" w:rsidRDefault="00635FB5" w:rsidP="00635FB5">
      <w:bookmarkStart w:id="8" w:name="_Toc1500539618"/>
      <w:r w:rsidRPr="4A258200">
        <w:rPr>
          <w:rStyle w:val="Heading3Char"/>
        </w:rPr>
        <w:t>Curriculum Leaders</w:t>
      </w:r>
      <w:bookmarkEnd w:id="8"/>
      <w:r>
        <w:t xml:space="preserve"> and those with responsibility for subject areas:</w:t>
      </w:r>
    </w:p>
    <w:p w14:paraId="31D373A1" w14:textId="414B57DB" w:rsidR="00635FB5" w:rsidRDefault="00635FB5" w:rsidP="006122D1">
      <w:pPr>
        <w:pStyle w:val="ListParagraph"/>
        <w:numPr>
          <w:ilvl w:val="0"/>
          <w:numId w:val="22"/>
        </w:numPr>
      </w:pPr>
      <w:r>
        <w:t>Ensure that the curriculum is planned both key stages to reach specified end points</w:t>
      </w:r>
      <w:r w:rsidR="006122D1">
        <w:t xml:space="preserve"> – through the </w:t>
      </w:r>
      <w:proofErr w:type="gramStart"/>
      <w:r w:rsidR="006122D1">
        <w:t>Line of Sight</w:t>
      </w:r>
      <w:proofErr w:type="gramEnd"/>
      <w:r w:rsidR="006122D1">
        <w:t xml:space="preserve"> document, schemes of work and schemas, to provide endpoints. </w:t>
      </w:r>
      <w:r>
        <w:t xml:space="preserve"> </w:t>
      </w:r>
    </w:p>
    <w:p w14:paraId="1807C407" w14:textId="76AEF767" w:rsidR="00635FB5" w:rsidRDefault="00635FB5" w:rsidP="006122D1">
      <w:pPr>
        <w:pStyle w:val="ListParagraph"/>
        <w:numPr>
          <w:ilvl w:val="0"/>
          <w:numId w:val="22"/>
        </w:numPr>
      </w:pPr>
      <w:r>
        <w:t>Ensure that planning of the curriculum at unit level is completed with end points</w:t>
      </w:r>
      <w:r w:rsidR="006122D1">
        <w:t xml:space="preserve"> (schemas)</w:t>
      </w:r>
      <w:r>
        <w:t xml:space="preserve"> in mind. </w:t>
      </w:r>
    </w:p>
    <w:p w14:paraId="7CF80087" w14:textId="77777777" w:rsidR="00635FB5" w:rsidRDefault="00635FB5" w:rsidP="006122D1">
      <w:pPr>
        <w:pStyle w:val="ListParagraph"/>
        <w:numPr>
          <w:ilvl w:val="0"/>
          <w:numId w:val="22"/>
        </w:numPr>
      </w:pPr>
      <w:r>
        <w:t xml:space="preserve">Ensure that the sequence of learning at both unit level and Key Stage and between Key Stages is sequential so that pupils learn through progressively more challenging content. </w:t>
      </w:r>
    </w:p>
    <w:p w14:paraId="51393FE4" w14:textId="4AA5E0BC" w:rsidR="00635FB5" w:rsidRDefault="00635FB5" w:rsidP="006122D1">
      <w:pPr>
        <w:pStyle w:val="ListParagraph"/>
        <w:numPr>
          <w:ilvl w:val="0"/>
          <w:numId w:val="22"/>
        </w:numPr>
      </w:pPr>
      <w:r>
        <w:t>Ensure that the curriculum is planned to the hope curriculum model</w:t>
      </w:r>
      <w:r w:rsidR="006122D1">
        <w:t xml:space="preserve"> specifically so that pupils learn the stories of hopeful heroes and a hopeful vocabulary. </w:t>
      </w:r>
    </w:p>
    <w:p w14:paraId="1C54E99E" w14:textId="39515E09" w:rsidR="00635FB5" w:rsidRDefault="00635FB5" w:rsidP="006122D1">
      <w:pPr>
        <w:pStyle w:val="ListParagraph"/>
        <w:numPr>
          <w:ilvl w:val="0"/>
          <w:numId w:val="22"/>
        </w:numPr>
      </w:pPr>
      <w:r>
        <w:t xml:space="preserve">Ensure that key knowledge for units of work </w:t>
      </w:r>
      <w:proofErr w:type="gramStart"/>
      <w:r>
        <w:t>are</w:t>
      </w:r>
      <w:proofErr w:type="gramEnd"/>
      <w:r>
        <w:t xml:space="preserve"> located in schemas and that these are the basis of retrieval practise</w:t>
      </w:r>
      <w:r w:rsidR="006122D1">
        <w:t xml:space="preserve"> – through the use of retrieval plans. </w:t>
      </w:r>
    </w:p>
    <w:p w14:paraId="0093196F" w14:textId="4EC4A2CB" w:rsidR="00635FB5" w:rsidRDefault="00635FB5" w:rsidP="006122D1">
      <w:pPr>
        <w:pStyle w:val="ListParagraph"/>
        <w:numPr>
          <w:ilvl w:val="0"/>
          <w:numId w:val="22"/>
        </w:numPr>
      </w:pPr>
      <w:r>
        <w:t xml:space="preserve">Ensure that the curriculum is planned so that is in alignment with the teaching and learning policy </w:t>
      </w:r>
      <w:proofErr w:type="gramStart"/>
      <w:r>
        <w:t>-  the</w:t>
      </w:r>
      <w:proofErr w:type="gramEnd"/>
      <w:r>
        <w:t xml:space="preserve"> use of retrieval practise, the use of Assessment for Learning and metacognition strategies. </w:t>
      </w:r>
      <w:r w:rsidR="006122D1">
        <w:t xml:space="preserve">This is how the curriculum will be implemented. </w:t>
      </w:r>
    </w:p>
    <w:p w14:paraId="2643724B" w14:textId="77777777" w:rsidR="00635FB5" w:rsidRDefault="00635FB5" w:rsidP="006122D1">
      <w:pPr>
        <w:pStyle w:val="ListParagraph"/>
        <w:numPr>
          <w:ilvl w:val="0"/>
          <w:numId w:val="22"/>
        </w:numPr>
      </w:pPr>
      <w:r>
        <w:t xml:space="preserve">Ensure that, working with the senior leadership team, that the curriculum area that they are responsible for is evaluated through a deep dive and that an action plan is produced. </w:t>
      </w:r>
    </w:p>
    <w:p w14:paraId="04847F38" w14:textId="77777777" w:rsidR="00635FB5" w:rsidRDefault="00635FB5" w:rsidP="00635FB5">
      <w:pPr>
        <w:pStyle w:val="ListParagraph"/>
      </w:pPr>
    </w:p>
    <w:p w14:paraId="6A112965" w14:textId="77777777" w:rsidR="00635FB5" w:rsidRDefault="00635FB5" w:rsidP="00635FB5">
      <w:bookmarkStart w:id="9" w:name="_Toc680996625"/>
      <w:r w:rsidRPr="4A258200">
        <w:rPr>
          <w:rStyle w:val="Heading3Char"/>
        </w:rPr>
        <w:t>Teaching Staff</w:t>
      </w:r>
      <w:bookmarkEnd w:id="9"/>
      <w:r>
        <w:t xml:space="preserve"> will: </w:t>
      </w:r>
    </w:p>
    <w:p w14:paraId="2F6E0A08" w14:textId="0BA3D3E3" w:rsidR="00635FB5" w:rsidRDefault="00635FB5" w:rsidP="006122D1">
      <w:pPr>
        <w:pStyle w:val="ListParagraph"/>
        <w:numPr>
          <w:ilvl w:val="0"/>
          <w:numId w:val="23"/>
        </w:numPr>
      </w:pPr>
      <w:r>
        <w:t>Plan their lessons so that pupils work towards appropriate endpoints</w:t>
      </w:r>
      <w:r w:rsidR="006122D1">
        <w:t xml:space="preserve"> (schemas)</w:t>
      </w:r>
      <w:r>
        <w:t xml:space="preserve"> over time; </w:t>
      </w:r>
    </w:p>
    <w:p w14:paraId="2B839A24" w14:textId="77777777" w:rsidR="00635FB5" w:rsidRDefault="00635FB5" w:rsidP="006122D1">
      <w:pPr>
        <w:pStyle w:val="ListParagraph"/>
        <w:numPr>
          <w:ilvl w:val="0"/>
          <w:numId w:val="23"/>
        </w:numPr>
      </w:pPr>
      <w:r>
        <w:t xml:space="preserve">Use the schemas in their subject to identify the key knowledge that pupils need to learn and demonstrate fluency in. </w:t>
      </w:r>
    </w:p>
    <w:p w14:paraId="72BD2A9F" w14:textId="77777777" w:rsidR="00635FB5" w:rsidRDefault="00635FB5" w:rsidP="006122D1">
      <w:pPr>
        <w:pStyle w:val="ListParagraph"/>
        <w:numPr>
          <w:ilvl w:val="0"/>
          <w:numId w:val="23"/>
        </w:numPr>
      </w:pPr>
      <w:r>
        <w:t xml:space="preserve">Use the schemes of work so that pupils learn a logical sequence of curriculum over time that progressively gets more challenging. </w:t>
      </w:r>
    </w:p>
    <w:p w14:paraId="5E1903E8" w14:textId="77777777" w:rsidR="00635FB5" w:rsidRDefault="00635FB5" w:rsidP="006122D1">
      <w:pPr>
        <w:pStyle w:val="ListParagraph"/>
        <w:numPr>
          <w:ilvl w:val="0"/>
          <w:numId w:val="23"/>
        </w:numPr>
      </w:pPr>
      <w:r>
        <w:t xml:space="preserve">Ensure that hope is built in lessons by showing pupils that the content they have to learn </w:t>
      </w:r>
      <w:proofErr w:type="gramStart"/>
      <w:r>
        <w:t>is defined,</w:t>
      </w:r>
      <w:proofErr w:type="gramEnd"/>
      <w:r>
        <w:t xml:space="preserve"> by linking the content they are studying to personal goals where possible and using assessment for learning strategies so that a mastery mindset is encouraged. </w:t>
      </w:r>
    </w:p>
    <w:p w14:paraId="00B7B5B9" w14:textId="27045128" w:rsidR="00635FB5" w:rsidRDefault="00635FB5" w:rsidP="006122D1">
      <w:pPr>
        <w:pStyle w:val="ListParagraph"/>
        <w:numPr>
          <w:ilvl w:val="0"/>
          <w:numId w:val="23"/>
        </w:numPr>
      </w:pPr>
      <w:r>
        <w:lastRenderedPageBreak/>
        <w:t xml:space="preserve">Deliver tutorials and aspects of the personal development curriculum so that hope is developed. </w:t>
      </w:r>
    </w:p>
    <w:p w14:paraId="6BAA2D04" w14:textId="76DB0406" w:rsidR="006122D1" w:rsidRDefault="006122D1" w:rsidP="006122D1">
      <w:pPr>
        <w:pStyle w:val="ListParagraph"/>
        <w:numPr>
          <w:ilvl w:val="0"/>
          <w:numId w:val="23"/>
        </w:numPr>
      </w:pPr>
      <w:r>
        <w:t xml:space="preserve">Use the teaching and learning policy so that the implementation of the curriculum is done well. </w:t>
      </w:r>
    </w:p>
    <w:p w14:paraId="22C336E7" w14:textId="4B364E51" w:rsidR="00635FB5" w:rsidRDefault="00635FB5" w:rsidP="00635FB5"/>
    <w:p w14:paraId="55B53EBF" w14:textId="77777777" w:rsidR="00B0109E" w:rsidRDefault="00B0109E">
      <w:pPr>
        <w:rPr>
          <w:rFonts w:asciiTheme="majorHAnsi" w:eastAsiaTheme="majorEastAsia" w:hAnsiTheme="majorHAnsi" w:cstheme="majorBidi"/>
          <w:color w:val="2F5496" w:themeColor="accent1" w:themeShade="BF"/>
          <w:sz w:val="32"/>
          <w:szCs w:val="32"/>
        </w:rPr>
      </w:pPr>
      <w:bookmarkStart w:id="10" w:name="_Toc1942909125"/>
      <w:r>
        <w:br w:type="page"/>
      </w:r>
    </w:p>
    <w:p w14:paraId="361DF457" w14:textId="0E6BB96D" w:rsidR="00635FB5" w:rsidRPr="002E5A9C" w:rsidRDefault="00635FB5" w:rsidP="00BB19FB">
      <w:pPr>
        <w:pStyle w:val="Heading1"/>
      </w:pPr>
      <w:r>
        <w:lastRenderedPageBreak/>
        <w:t>Appendix 1:  Delivery Model in the Base.</w:t>
      </w:r>
      <w:bookmarkEnd w:id="10"/>
      <w:r>
        <w:t xml:space="preserve"> </w:t>
      </w:r>
    </w:p>
    <w:p w14:paraId="36338A55" w14:textId="77777777" w:rsidR="00635FB5" w:rsidRPr="002E5A9C" w:rsidRDefault="00635FB5" w:rsidP="00635FB5">
      <w:pPr>
        <w:rPr>
          <w:rFonts w:eastAsia="Times New Roman" w:cs="Times New Roman"/>
        </w:rPr>
      </w:pPr>
      <w:r w:rsidRPr="002E5A9C">
        <w:rPr>
          <w:rFonts w:eastAsia="Times New Roman" w:cs="Times New Roman"/>
        </w:rPr>
        <w:t>Timings of the School Day:</w:t>
      </w:r>
    </w:p>
    <w:p w14:paraId="64EEFB01" w14:textId="77777777" w:rsidR="00053C07" w:rsidRPr="00053C07" w:rsidRDefault="00635FB5" w:rsidP="00635FB5">
      <w:pPr>
        <w:rPr>
          <w:rFonts w:eastAsia="Times New Roman" w:cs="Times New Roman"/>
        </w:rPr>
      </w:pPr>
      <w:r w:rsidRPr="00053C07">
        <w:rPr>
          <w:rFonts w:eastAsia="Times New Roman" w:cs="Times New Roman"/>
        </w:rPr>
        <w:t xml:space="preserve">0830 – Staff briefing </w:t>
      </w:r>
    </w:p>
    <w:p w14:paraId="4CEC8C3D" w14:textId="3C10A0A0" w:rsidR="00635FB5" w:rsidRPr="00053C07" w:rsidRDefault="00053C07" w:rsidP="00635FB5">
      <w:pPr>
        <w:rPr>
          <w:rFonts w:eastAsia="Times New Roman" w:cs="Times New Roman"/>
        </w:rPr>
      </w:pPr>
      <w:r w:rsidRPr="00053C07">
        <w:rPr>
          <w:rFonts w:eastAsia="Times New Roman" w:cs="Times New Roman"/>
        </w:rPr>
        <w:t>0</w:t>
      </w:r>
      <w:r w:rsidR="00372609" w:rsidRPr="00053C07">
        <w:rPr>
          <w:rFonts w:eastAsia="Times New Roman" w:cs="Times New Roman"/>
        </w:rPr>
        <w:t>8.30 – 8.55 Pupils met by PSWS/Learning mentor.</w:t>
      </w:r>
      <w:r w:rsidR="00635FB5" w:rsidRPr="00053C07">
        <w:rPr>
          <w:rFonts w:eastAsia="Times New Roman" w:cs="Times New Roman"/>
        </w:rPr>
        <w:t xml:space="preserve"> Opportunity for breakfast snacks. </w:t>
      </w:r>
    </w:p>
    <w:p w14:paraId="29CCCBC4" w14:textId="77777777" w:rsidR="00635FB5" w:rsidRPr="00053C07" w:rsidRDefault="00635FB5" w:rsidP="00635FB5">
      <w:pPr>
        <w:rPr>
          <w:rFonts w:eastAsia="Times New Roman" w:cs="Times New Roman"/>
        </w:rPr>
      </w:pPr>
      <w:r w:rsidRPr="00053C07">
        <w:rPr>
          <w:rFonts w:eastAsia="Times New Roman" w:cs="Times New Roman"/>
        </w:rPr>
        <w:t xml:space="preserve">0855 – Tutor Time begins </w:t>
      </w:r>
    </w:p>
    <w:p w14:paraId="30B1DC3F" w14:textId="3F20503F" w:rsidR="00635FB5" w:rsidRPr="00053C07" w:rsidRDefault="00372609" w:rsidP="00635FB5">
      <w:pPr>
        <w:rPr>
          <w:rFonts w:eastAsia="Times New Roman" w:cs="Times New Roman"/>
        </w:rPr>
      </w:pPr>
      <w:r w:rsidRPr="00053C07">
        <w:rPr>
          <w:rFonts w:eastAsia="Times New Roman" w:cs="Times New Roman"/>
        </w:rPr>
        <w:t>0910</w:t>
      </w:r>
      <w:r w:rsidR="00635FB5" w:rsidRPr="00053C07">
        <w:rPr>
          <w:rFonts w:eastAsia="Times New Roman" w:cs="Times New Roman"/>
        </w:rPr>
        <w:t>– lesson 1</w:t>
      </w:r>
    </w:p>
    <w:p w14:paraId="325B1FA6" w14:textId="55B35687" w:rsidR="00635FB5" w:rsidRPr="00053C07" w:rsidRDefault="00372609" w:rsidP="00635FB5">
      <w:pPr>
        <w:rPr>
          <w:rFonts w:eastAsia="Times New Roman" w:cs="Times New Roman"/>
        </w:rPr>
      </w:pPr>
      <w:r w:rsidRPr="00053C07">
        <w:rPr>
          <w:rFonts w:eastAsia="Times New Roman" w:cs="Times New Roman"/>
        </w:rPr>
        <w:t>1010</w:t>
      </w:r>
      <w:r w:rsidR="00635FB5" w:rsidRPr="00053C07">
        <w:rPr>
          <w:rFonts w:eastAsia="Times New Roman" w:cs="Times New Roman"/>
        </w:rPr>
        <w:t xml:space="preserve">– lesson 2 </w:t>
      </w:r>
    </w:p>
    <w:p w14:paraId="6CD9F712" w14:textId="5C0B6A7C" w:rsidR="00635FB5" w:rsidRPr="00053C07" w:rsidRDefault="00372609" w:rsidP="00635FB5">
      <w:pPr>
        <w:rPr>
          <w:rFonts w:eastAsia="Times New Roman" w:cs="Times New Roman"/>
        </w:rPr>
      </w:pPr>
      <w:r w:rsidRPr="00053C07">
        <w:rPr>
          <w:rFonts w:eastAsia="Times New Roman" w:cs="Times New Roman"/>
        </w:rPr>
        <w:t>1110 - 1125</w:t>
      </w:r>
      <w:r w:rsidR="00635FB5" w:rsidRPr="00053C07">
        <w:rPr>
          <w:rFonts w:eastAsia="Times New Roman" w:cs="Times New Roman"/>
        </w:rPr>
        <w:t xml:space="preserve">– break </w:t>
      </w:r>
    </w:p>
    <w:p w14:paraId="00E87098" w14:textId="3D00F109" w:rsidR="00635FB5" w:rsidRPr="00053C07" w:rsidRDefault="00372609" w:rsidP="00635FB5">
      <w:pPr>
        <w:rPr>
          <w:rFonts w:eastAsia="Times New Roman" w:cs="Times New Roman"/>
        </w:rPr>
      </w:pPr>
      <w:r w:rsidRPr="00053C07">
        <w:rPr>
          <w:rFonts w:eastAsia="Times New Roman" w:cs="Times New Roman"/>
        </w:rPr>
        <w:t>1125- 1225 -</w:t>
      </w:r>
      <w:r w:rsidR="00635FB5" w:rsidRPr="00053C07">
        <w:rPr>
          <w:rFonts w:eastAsia="Times New Roman" w:cs="Times New Roman"/>
        </w:rPr>
        <w:t xml:space="preserve">lesson 3 </w:t>
      </w:r>
    </w:p>
    <w:p w14:paraId="70341EDA" w14:textId="682BC5E0" w:rsidR="00635FB5" w:rsidRPr="00053C07" w:rsidRDefault="00372609" w:rsidP="00635FB5">
      <w:pPr>
        <w:rPr>
          <w:rFonts w:eastAsia="Times New Roman" w:cs="Times New Roman"/>
        </w:rPr>
      </w:pPr>
      <w:r w:rsidRPr="00053C07">
        <w:rPr>
          <w:rFonts w:eastAsia="Times New Roman" w:cs="Times New Roman"/>
        </w:rPr>
        <w:t>1225-1305</w:t>
      </w:r>
      <w:r w:rsidR="00635FB5" w:rsidRPr="00053C07">
        <w:rPr>
          <w:rFonts w:eastAsia="Times New Roman" w:cs="Times New Roman"/>
        </w:rPr>
        <w:t xml:space="preserve">– lunch </w:t>
      </w:r>
    </w:p>
    <w:p w14:paraId="1A9094C6" w14:textId="725319E2" w:rsidR="00635FB5" w:rsidRPr="00053C07" w:rsidRDefault="00372609" w:rsidP="00635FB5">
      <w:pPr>
        <w:rPr>
          <w:rFonts w:eastAsia="Times New Roman" w:cs="Times New Roman"/>
        </w:rPr>
      </w:pPr>
      <w:r w:rsidRPr="00053C07">
        <w:rPr>
          <w:rFonts w:eastAsia="Times New Roman" w:cs="Times New Roman"/>
        </w:rPr>
        <w:t>1305-1320 – DEAR (not on Weds where lunch is longer to allow for WOW trips)</w:t>
      </w:r>
    </w:p>
    <w:p w14:paraId="69678A9A" w14:textId="7914E870" w:rsidR="00372609" w:rsidRPr="00053C07" w:rsidRDefault="00372609" w:rsidP="00635FB5">
      <w:pPr>
        <w:rPr>
          <w:rFonts w:eastAsia="Times New Roman" w:cs="Times New Roman"/>
        </w:rPr>
      </w:pPr>
      <w:r w:rsidRPr="00053C07">
        <w:rPr>
          <w:rFonts w:eastAsia="Times New Roman" w:cs="Times New Roman"/>
        </w:rPr>
        <w:t>1320 - 1420</w:t>
      </w:r>
      <w:r w:rsidR="00635FB5" w:rsidRPr="00053C07">
        <w:rPr>
          <w:rFonts w:eastAsia="Times New Roman" w:cs="Times New Roman"/>
        </w:rPr>
        <w:t xml:space="preserve">– lesson </w:t>
      </w:r>
      <w:r w:rsidRPr="00053C07">
        <w:rPr>
          <w:rFonts w:eastAsia="Times New Roman" w:cs="Times New Roman"/>
        </w:rPr>
        <w:t>4</w:t>
      </w:r>
    </w:p>
    <w:p w14:paraId="37A82D72" w14:textId="66EAE7EE" w:rsidR="00635FB5" w:rsidRPr="00053C07" w:rsidRDefault="00372609" w:rsidP="00635FB5">
      <w:pPr>
        <w:rPr>
          <w:rFonts w:eastAsia="Times New Roman" w:cs="Times New Roman"/>
        </w:rPr>
      </w:pPr>
      <w:r w:rsidRPr="00053C07">
        <w:rPr>
          <w:rFonts w:eastAsia="Times New Roman" w:cs="Times New Roman"/>
        </w:rPr>
        <w:t>1420 – 1520 – lesson 5</w:t>
      </w:r>
      <w:r w:rsidR="00635FB5" w:rsidRPr="00053C07">
        <w:rPr>
          <w:rFonts w:eastAsia="Times New Roman" w:cs="Times New Roman"/>
        </w:rPr>
        <w:t xml:space="preserve"> </w:t>
      </w:r>
    </w:p>
    <w:p w14:paraId="49E44D20" w14:textId="3225FBE9" w:rsidR="00635FB5" w:rsidRPr="002E5A9C" w:rsidRDefault="002D160C" w:rsidP="00635FB5">
      <w:pPr>
        <w:rPr>
          <w:rFonts w:eastAsia="Times New Roman" w:cs="Times New Roman"/>
        </w:rPr>
      </w:pPr>
      <w:r w:rsidRPr="00053C07">
        <w:rPr>
          <w:rFonts w:eastAsia="Times New Roman" w:cs="Times New Roman"/>
        </w:rPr>
        <w:t xml:space="preserve">1520 – 1530 end of day </w:t>
      </w:r>
      <w:r w:rsidR="00635FB5" w:rsidRPr="00053C07">
        <w:rPr>
          <w:rFonts w:eastAsia="Times New Roman" w:cs="Times New Roman"/>
        </w:rPr>
        <w:t>reflection</w:t>
      </w:r>
      <w:r w:rsidRPr="00053C07">
        <w:rPr>
          <w:rFonts w:eastAsia="Times New Roman" w:cs="Times New Roman"/>
        </w:rPr>
        <w:t>/check in</w:t>
      </w:r>
    </w:p>
    <w:p w14:paraId="566F8EE1" w14:textId="77777777" w:rsidR="00635FB5" w:rsidRPr="002E5A9C" w:rsidRDefault="00635FB5" w:rsidP="00635FB5">
      <w:pPr>
        <w:rPr>
          <w:rFonts w:eastAsia="Times New Roman" w:cs="Times New Roman"/>
        </w:rPr>
      </w:pPr>
    </w:p>
    <w:p w14:paraId="7F9D09CE" w14:textId="77777777" w:rsidR="00B0109E" w:rsidRDefault="00B0109E">
      <w:pPr>
        <w:rPr>
          <w:rFonts w:asciiTheme="majorHAnsi" w:eastAsiaTheme="majorEastAsia" w:hAnsiTheme="majorHAnsi" w:cs="Times New Roman"/>
          <w:color w:val="2F5496" w:themeColor="accent1" w:themeShade="BF"/>
          <w:sz w:val="26"/>
          <w:szCs w:val="26"/>
        </w:rPr>
      </w:pPr>
      <w:bookmarkStart w:id="11" w:name="_Toc1772384533"/>
      <w:r>
        <w:rPr>
          <w:rFonts w:asciiTheme="majorHAnsi" w:eastAsiaTheme="majorEastAsia" w:hAnsiTheme="majorHAnsi" w:cs="Times New Roman"/>
          <w:color w:val="2F5496" w:themeColor="accent1" w:themeShade="BF"/>
          <w:sz w:val="26"/>
          <w:szCs w:val="26"/>
        </w:rPr>
        <w:br w:type="page"/>
      </w:r>
    </w:p>
    <w:p w14:paraId="10C927CE" w14:textId="25350F6A" w:rsidR="00635FB5" w:rsidRPr="002E5A9C" w:rsidRDefault="00635FB5" w:rsidP="4A258200">
      <w:pPr>
        <w:keepNext/>
        <w:keepLines/>
        <w:spacing w:before="40" w:after="0"/>
        <w:outlineLvl w:val="1"/>
        <w:rPr>
          <w:rFonts w:asciiTheme="majorHAnsi" w:eastAsiaTheme="majorEastAsia" w:hAnsiTheme="majorHAnsi" w:cs="Times New Roman"/>
          <w:color w:val="2F5496" w:themeColor="accent1" w:themeShade="BF"/>
          <w:sz w:val="26"/>
          <w:szCs w:val="26"/>
        </w:rPr>
      </w:pPr>
      <w:r w:rsidRPr="4A258200">
        <w:rPr>
          <w:rFonts w:asciiTheme="majorHAnsi" w:eastAsiaTheme="majorEastAsia" w:hAnsiTheme="majorHAnsi" w:cs="Times New Roman"/>
          <w:color w:val="2F5496" w:themeColor="accent1" w:themeShade="BF"/>
          <w:sz w:val="26"/>
          <w:szCs w:val="26"/>
        </w:rPr>
        <w:lastRenderedPageBreak/>
        <w:t>Appendix 2: Curriculum Delivery Model (Base)</w:t>
      </w:r>
      <w:bookmarkEnd w:id="11"/>
      <w:r w:rsidRPr="4A258200">
        <w:rPr>
          <w:rFonts w:asciiTheme="majorHAnsi" w:eastAsiaTheme="majorEastAsia" w:hAnsiTheme="majorHAnsi" w:cs="Times New Roman"/>
          <w:color w:val="2F5496" w:themeColor="accent1" w:themeShade="BF"/>
          <w:sz w:val="26"/>
          <w:szCs w:val="26"/>
        </w:rPr>
        <w:t xml:space="preserve"> </w:t>
      </w:r>
    </w:p>
    <w:p w14:paraId="1008CA0E" w14:textId="77777777" w:rsidR="00635FB5" w:rsidRPr="002E5A9C" w:rsidRDefault="00635FB5" w:rsidP="00635FB5">
      <w:pPr>
        <w:rPr>
          <w:rFonts w:eastAsia="Times New Roman" w:cs="Times New Roman"/>
        </w:rPr>
      </w:pPr>
    </w:p>
    <w:tbl>
      <w:tblPr>
        <w:tblStyle w:val="TableGrid"/>
        <w:tblW w:w="9622" w:type="dxa"/>
        <w:tblLook w:val="04A0" w:firstRow="1" w:lastRow="0" w:firstColumn="1" w:lastColumn="0" w:noHBand="0" w:noVBand="1"/>
      </w:tblPr>
      <w:tblGrid>
        <w:gridCol w:w="2446"/>
        <w:gridCol w:w="2276"/>
        <w:gridCol w:w="2450"/>
        <w:gridCol w:w="2450"/>
      </w:tblGrid>
      <w:tr w:rsidR="00635FB5" w:rsidRPr="002E5A9C" w14:paraId="30C2663D" w14:textId="77777777" w:rsidTr="31E7822B">
        <w:trPr>
          <w:trHeight w:val="273"/>
        </w:trPr>
        <w:tc>
          <w:tcPr>
            <w:tcW w:w="2446" w:type="dxa"/>
          </w:tcPr>
          <w:p w14:paraId="3C3C21C0" w14:textId="77777777" w:rsidR="00635FB5" w:rsidRPr="002E5A9C" w:rsidRDefault="00635FB5" w:rsidP="004D004A">
            <w:pPr>
              <w:rPr>
                <w:rFonts w:eastAsia="Times New Roman" w:cs="Times New Roman"/>
              </w:rPr>
            </w:pPr>
            <w:r w:rsidRPr="002E5A9C">
              <w:rPr>
                <w:rFonts w:eastAsia="Times New Roman" w:cs="Times New Roman"/>
              </w:rPr>
              <w:t xml:space="preserve">Subject: </w:t>
            </w:r>
          </w:p>
        </w:tc>
        <w:tc>
          <w:tcPr>
            <w:tcW w:w="2276" w:type="dxa"/>
          </w:tcPr>
          <w:p w14:paraId="69E79219" w14:textId="77777777" w:rsidR="00635FB5" w:rsidRPr="002E5A9C" w:rsidRDefault="00635FB5" w:rsidP="004D004A">
            <w:pPr>
              <w:rPr>
                <w:rFonts w:eastAsia="Times New Roman" w:cs="Times New Roman"/>
              </w:rPr>
            </w:pPr>
            <w:r w:rsidRPr="002E5A9C">
              <w:rPr>
                <w:rFonts w:eastAsia="Times New Roman" w:cs="Times New Roman"/>
              </w:rPr>
              <w:t>KS3</w:t>
            </w:r>
          </w:p>
        </w:tc>
        <w:tc>
          <w:tcPr>
            <w:tcW w:w="2450" w:type="dxa"/>
          </w:tcPr>
          <w:p w14:paraId="73DCB0A1" w14:textId="77777777" w:rsidR="00635FB5" w:rsidRPr="002E5A9C" w:rsidRDefault="00635FB5" w:rsidP="004D004A">
            <w:pPr>
              <w:rPr>
                <w:rFonts w:eastAsia="Times New Roman" w:cs="Times New Roman"/>
              </w:rPr>
            </w:pPr>
            <w:r w:rsidRPr="002E5A9C">
              <w:rPr>
                <w:rFonts w:eastAsia="Times New Roman" w:cs="Times New Roman"/>
              </w:rPr>
              <w:t>KS4</w:t>
            </w:r>
          </w:p>
        </w:tc>
        <w:tc>
          <w:tcPr>
            <w:tcW w:w="2450" w:type="dxa"/>
          </w:tcPr>
          <w:p w14:paraId="747111BD" w14:textId="77777777" w:rsidR="00635FB5" w:rsidRPr="002E5A9C" w:rsidRDefault="00635FB5" w:rsidP="004D004A">
            <w:pPr>
              <w:rPr>
                <w:rFonts w:eastAsia="Times New Roman" w:cs="Times New Roman"/>
              </w:rPr>
            </w:pPr>
            <w:r w:rsidRPr="002E5A9C">
              <w:rPr>
                <w:rFonts w:eastAsia="Times New Roman" w:cs="Times New Roman"/>
              </w:rPr>
              <w:t xml:space="preserve">KS4 Qualifications </w:t>
            </w:r>
          </w:p>
        </w:tc>
      </w:tr>
      <w:tr w:rsidR="00635FB5" w:rsidRPr="002E5A9C" w14:paraId="2A8C15F8" w14:textId="77777777" w:rsidTr="31E7822B">
        <w:trPr>
          <w:trHeight w:val="1665"/>
        </w:trPr>
        <w:tc>
          <w:tcPr>
            <w:tcW w:w="2446" w:type="dxa"/>
          </w:tcPr>
          <w:p w14:paraId="2CD8FF43" w14:textId="77777777" w:rsidR="00635FB5" w:rsidRPr="002E5A9C" w:rsidRDefault="00635FB5" w:rsidP="004D004A">
            <w:pPr>
              <w:rPr>
                <w:rFonts w:eastAsia="Times New Roman" w:cs="Times New Roman"/>
              </w:rPr>
            </w:pPr>
            <w:r w:rsidRPr="002E5A9C">
              <w:rPr>
                <w:rFonts w:eastAsia="Times New Roman" w:cs="Times New Roman"/>
              </w:rPr>
              <w:t xml:space="preserve">English </w:t>
            </w:r>
          </w:p>
        </w:tc>
        <w:tc>
          <w:tcPr>
            <w:tcW w:w="2276" w:type="dxa"/>
          </w:tcPr>
          <w:p w14:paraId="1BC583A9" w14:textId="04CD5FF4" w:rsidR="00635FB5" w:rsidRPr="002E5A9C" w:rsidRDefault="425EDB91" w:rsidP="004D004A">
            <w:pPr>
              <w:rPr>
                <w:rFonts w:eastAsia="Times New Roman" w:cs="Times New Roman"/>
              </w:rPr>
            </w:pPr>
            <w:r w:rsidRPr="31E7822B">
              <w:rPr>
                <w:rFonts w:eastAsia="Times New Roman" w:cs="Times New Roman"/>
              </w:rPr>
              <w:t xml:space="preserve">4 </w:t>
            </w:r>
            <w:r w:rsidR="00635FB5" w:rsidRPr="31E7822B">
              <w:rPr>
                <w:rFonts w:eastAsia="Times New Roman" w:cs="Times New Roman"/>
              </w:rPr>
              <w:t>x 1hour lessons</w:t>
            </w:r>
          </w:p>
        </w:tc>
        <w:tc>
          <w:tcPr>
            <w:tcW w:w="2450" w:type="dxa"/>
          </w:tcPr>
          <w:p w14:paraId="0358A777" w14:textId="77777777" w:rsidR="00635FB5" w:rsidRPr="002E5A9C" w:rsidRDefault="00635FB5" w:rsidP="004D004A">
            <w:pPr>
              <w:rPr>
                <w:rFonts w:eastAsia="Times New Roman" w:cs="Times New Roman"/>
              </w:rPr>
            </w:pPr>
            <w:r w:rsidRPr="002E5A9C">
              <w:rPr>
                <w:rFonts w:eastAsia="Times New Roman" w:cs="Times New Roman"/>
              </w:rPr>
              <w:t xml:space="preserve">5x </w:t>
            </w:r>
            <w:proofErr w:type="gramStart"/>
            <w:r w:rsidRPr="002E5A9C">
              <w:rPr>
                <w:rFonts w:eastAsia="Times New Roman" w:cs="Times New Roman"/>
              </w:rPr>
              <w:t>1 hour</w:t>
            </w:r>
            <w:proofErr w:type="gramEnd"/>
            <w:r w:rsidRPr="002E5A9C">
              <w:rPr>
                <w:rFonts w:eastAsia="Times New Roman" w:cs="Times New Roman"/>
              </w:rPr>
              <w:t xml:space="preserve"> lessons </w:t>
            </w:r>
          </w:p>
        </w:tc>
        <w:tc>
          <w:tcPr>
            <w:tcW w:w="2450" w:type="dxa"/>
          </w:tcPr>
          <w:p w14:paraId="7B1D3520" w14:textId="77777777" w:rsidR="00635FB5" w:rsidRPr="002E5A9C" w:rsidRDefault="00635FB5" w:rsidP="004D004A">
            <w:pPr>
              <w:rPr>
                <w:rFonts w:eastAsia="Times New Roman" w:cs="Times New Roman"/>
              </w:rPr>
            </w:pPr>
            <w:r w:rsidRPr="002E5A9C">
              <w:rPr>
                <w:rFonts w:eastAsia="Times New Roman" w:cs="Times New Roman"/>
              </w:rPr>
              <w:t xml:space="preserve">GCSE (AQA) English Language, GCSE (AQA) English Literature, Functional Skills Literacy </w:t>
            </w:r>
          </w:p>
        </w:tc>
      </w:tr>
      <w:tr w:rsidR="00635FB5" w:rsidRPr="002E5A9C" w14:paraId="2DE43F3A" w14:textId="77777777" w:rsidTr="00035C80">
        <w:trPr>
          <w:trHeight w:val="832"/>
        </w:trPr>
        <w:tc>
          <w:tcPr>
            <w:tcW w:w="2446" w:type="dxa"/>
          </w:tcPr>
          <w:p w14:paraId="5B33A2FC" w14:textId="77777777" w:rsidR="00635FB5" w:rsidRPr="002E5A9C" w:rsidRDefault="00635FB5" w:rsidP="004D004A">
            <w:pPr>
              <w:rPr>
                <w:rFonts w:eastAsia="Times New Roman" w:cs="Times New Roman"/>
              </w:rPr>
            </w:pPr>
            <w:r w:rsidRPr="002E5A9C">
              <w:rPr>
                <w:rFonts w:eastAsia="Times New Roman" w:cs="Times New Roman"/>
              </w:rPr>
              <w:t>Maths</w:t>
            </w:r>
          </w:p>
        </w:tc>
        <w:tc>
          <w:tcPr>
            <w:tcW w:w="2276" w:type="dxa"/>
            <w:shd w:val="clear" w:color="auto" w:fill="auto"/>
          </w:tcPr>
          <w:p w14:paraId="670079DB" w14:textId="50F43F09" w:rsidR="00635FB5" w:rsidRPr="00035C80" w:rsidRDefault="44BC5D5A" w:rsidP="004D004A">
            <w:pPr>
              <w:rPr>
                <w:rFonts w:eastAsia="Times New Roman" w:cs="Times New Roman"/>
              </w:rPr>
            </w:pPr>
            <w:r w:rsidRPr="00035C80">
              <w:rPr>
                <w:rFonts w:eastAsia="Times New Roman" w:cs="Times New Roman"/>
              </w:rPr>
              <w:t xml:space="preserve">3 </w:t>
            </w:r>
            <w:r w:rsidR="00635FB5" w:rsidRPr="00035C80">
              <w:rPr>
                <w:rFonts w:eastAsia="Times New Roman" w:cs="Times New Roman"/>
              </w:rPr>
              <w:t xml:space="preserve">x </w:t>
            </w:r>
            <w:proofErr w:type="gramStart"/>
            <w:r w:rsidR="00635FB5" w:rsidRPr="00035C80">
              <w:rPr>
                <w:rFonts w:eastAsia="Times New Roman" w:cs="Times New Roman"/>
              </w:rPr>
              <w:t>1 hour</w:t>
            </w:r>
            <w:proofErr w:type="gramEnd"/>
            <w:r w:rsidR="00635FB5" w:rsidRPr="00035C80">
              <w:rPr>
                <w:rFonts w:eastAsia="Times New Roman" w:cs="Times New Roman"/>
              </w:rPr>
              <w:t xml:space="preserve"> lessons </w:t>
            </w:r>
          </w:p>
        </w:tc>
        <w:tc>
          <w:tcPr>
            <w:tcW w:w="2450" w:type="dxa"/>
            <w:shd w:val="clear" w:color="auto" w:fill="auto"/>
          </w:tcPr>
          <w:p w14:paraId="184FBE5F" w14:textId="4074471D" w:rsidR="00635FB5" w:rsidRPr="00035C80" w:rsidRDefault="000670BE" w:rsidP="004D004A">
            <w:pPr>
              <w:rPr>
                <w:rFonts w:eastAsia="Times New Roman" w:cs="Times New Roman"/>
              </w:rPr>
            </w:pPr>
            <w:r w:rsidRPr="00035C80">
              <w:rPr>
                <w:rFonts w:eastAsia="Times New Roman" w:cs="Times New Roman"/>
              </w:rPr>
              <w:t>4</w:t>
            </w:r>
            <w:r w:rsidR="00635FB5" w:rsidRPr="00035C80">
              <w:rPr>
                <w:rFonts w:eastAsia="Times New Roman" w:cs="Times New Roman"/>
              </w:rPr>
              <w:t xml:space="preserve">x </w:t>
            </w:r>
            <w:proofErr w:type="gramStart"/>
            <w:r w:rsidR="00635FB5" w:rsidRPr="00035C80">
              <w:rPr>
                <w:rFonts w:eastAsia="Times New Roman" w:cs="Times New Roman"/>
              </w:rPr>
              <w:t>1 hour</w:t>
            </w:r>
            <w:proofErr w:type="gramEnd"/>
            <w:r w:rsidR="00635FB5" w:rsidRPr="00035C80">
              <w:rPr>
                <w:rFonts w:eastAsia="Times New Roman" w:cs="Times New Roman"/>
              </w:rPr>
              <w:t xml:space="preserve"> lessons </w:t>
            </w:r>
          </w:p>
        </w:tc>
        <w:tc>
          <w:tcPr>
            <w:tcW w:w="2450" w:type="dxa"/>
            <w:shd w:val="clear" w:color="auto" w:fill="auto"/>
          </w:tcPr>
          <w:p w14:paraId="464706FF" w14:textId="77777777" w:rsidR="00635FB5" w:rsidRPr="00035C80" w:rsidRDefault="00635FB5" w:rsidP="004D004A">
            <w:pPr>
              <w:rPr>
                <w:rFonts w:eastAsia="Times New Roman" w:cs="Times New Roman"/>
              </w:rPr>
            </w:pPr>
            <w:r w:rsidRPr="00035C80">
              <w:rPr>
                <w:rFonts w:eastAsia="Times New Roman" w:cs="Times New Roman"/>
              </w:rPr>
              <w:t xml:space="preserve">GCSE (Pearson) Maths, Functional Skills Numeracy </w:t>
            </w:r>
          </w:p>
        </w:tc>
      </w:tr>
      <w:tr w:rsidR="00635FB5" w:rsidRPr="002E5A9C" w14:paraId="3C760104" w14:textId="77777777" w:rsidTr="00035C80">
        <w:trPr>
          <w:trHeight w:val="832"/>
        </w:trPr>
        <w:tc>
          <w:tcPr>
            <w:tcW w:w="2446" w:type="dxa"/>
          </w:tcPr>
          <w:p w14:paraId="285A5EB3" w14:textId="77777777" w:rsidR="00635FB5" w:rsidRPr="002E5A9C" w:rsidRDefault="00635FB5" w:rsidP="004D004A">
            <w:pPr>
              <w:rPr>
                <w:rFonts w:eastAsia="Times New Roman" w:cs="Times New Roman"/>
              </w:rPr>
            </w:pPr>
            <w:r w:rsidRPr="002E5A9C">
              <w:rPr>
                <w:rFonts w:eastAsia="Times New Roman" w:cs="Times New Roman"/>
              </w:rPr>
              <w:t xml:space="preserve">Science </w:t>
            </w:r>
          </w:p>
        </w:tc>
        <w:tc>
          <w:tcPr>
            <w:tcW w:w="2276" w:type="dxa"/>
            <w:shd w:val="clear" w:color="auto" w:fill="auto"/>
          </w:tcPr>
          <w:p w14:paraId="2DEFCF92" w14:textId="77777777" w:rsidR="00635FB5" w:rsidRPr="00035C80" w:rsidRDefault="00635FB5" w:rsidP="004D004A">
            <w:pPr>
              <w:rPr>
                <w:rFonts w:eastAsia="Times New Roman" w:cs="Times New Roman"/>
              </w:rPr>
            </w:pPr>
            <w:r w:rsidRPr="00035C80">
              <w:rPr>
                <w:rFonts w:eastAsia="Times New Roman" w:cs="Times New Roman"/>
              </w:rPr>
              <w:t xml:space="preserve">3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63FAE602" w14:textId="77777777" w:rsidR="00635FB5" w:rsidRPr="00035C80" w:rsidRDefault="00635FB5" w:rsidP="004D004A">
            <w:pPr>
              <w:rPr>
                <w:rFonts w:eastAsia="Times New Roman" w:cs="Times New Roman"/>
              </w:rPr>
            </w:pPr>
            <w:r w:rsidRPr="00035C80">
              <w:rPr>
                <w:rFonts w:eastAsia="Times New Roman" w:cs="Times New Roman"/>
              </w:rPr>
              <w:t xml:space="preserve">5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2B56CFFE" w14:textId="148F3A7C" w:rsidR="000670BE" w:rsidRPr="00035C80" w:rsidRDefault="00635FB5" w:rsidP="00035C80">
            <w:pPr>
              <w:rPr>
                <w:rFonts w:eastAsia="Times New Roman" w:cs="Times New Roman"/>
              </w:rPr>
            </w:pPr>
            <w:r w:rsidRPr="00035C80">
              <w:rPr>
                <w:rFonts w:eastAsia="Times New Roman" w:cs="Times New Roman"/>
              </w:rPr>
              <w:t xml:space="preserve">GCSE Combined Science / </w:t>
            </w:r>
            <w:r w:rsidR="000670BE" w:rsidRPr="00035C80">
              <w:rPr>
                <w:rFonts w:eastAsia="Times New Roman" w:cs="Times New Roman"/>
              </w:rPr>
              <w:t xml:space="preserve">Entry Level Certificates </w:t>
            </w:r>
          </w:p>
        </w:tc>
      </w:tr>
      <w:tr w:rsidR="00635FB5" w:rsidRPr="002E5A9C" w14:paraId="2D0032F0" w14:textId="77777777" w:rsidTr="00035C80">
        <w:trPr>
          <w:trHeight w:val="559"/>
        </w:trPr>
        <w:tc>
          <w:tcPr>
            <w:tcW w:w="2446" w:type="dxa"/>
          </w:tcPr>
          <w:p w14:paraId="1611C3B5" w14:textId="77777777" w:rsidR="00635FB5" w:rsidRPr="002E5A9C" w:rsidRDefault="00635FB5" w:rsidP="004D004A">
            <w:pPr>
              <w:rPr>
                <w:rFonts w:eastAsia="Times New Roman" w:cs="Times New Roman"/>
              </w:rPr>
            </w:pPr>
            <w:r w:rsidRPr="002E5A9C">
              <w:rPr>
                <w:rFonts w:eastAsia="Times New Roman" w:cs="Times New Roman"/>
              </w:rPr>
              <w:t>PSHE</w:t>
            </w:r>
          </w:p>
        </w:tc>
        <w:tc>
          <w:tcPr>
            <w:tcW w:w="2276" w:type="dxa"/>
            <w:shd w:val="clear" w:color="auto" w:fill="auto"/>
          </w:tcPr>
          <w:p w14:paraId="428DB4A5" w14:textId="77777777" w:rsidR="00635FB5" w:rsidRPr="00035C80" w:rsidRDefault="00635FB5" w:rsidP="004D004A">
            <w:pPr>
              <w:rPr>
                <w:rFonts w:eastAsia="Times New Roman" w:cs="Times New Roman"/>
              </w:rPr>
            </w:pPr>
            <w:r w:rsidRPr="00035C80">
              <w:rPr>
                <w:rFonts w:eastAsia="Times New Roman" w:cs="Times New Roman"/>
              </w:rPr>
              <w:t xml:space="preserve">1 x 1 hour lesson / week </w:t>
            </w:r>
          </w:p>
        </w:tc>
        <w:tc>
          <w:tcPr>
            <w:tcW w:w="2450" w:type="dxa"/>
            <w:shd w:val="clear" w:color="auto" w:fill="auto"/>
          </w:tcPr>
          <w:p w14:paraId="5157F921" w14:textId="77777777" w:rsidR="00635FB5" w:rsidRPr="00035C80" w:rsidRDefault="00635FB5" w:rsidP="004D004A">
            <w:pPr>
              <w:rPr>
                <w:rFonts w:eastAsia="Times New Roman" w:cs="Times New Roman"/>
              </w:rPr>
            </w:pPr>
            <w:r w:rsidRPr="00035C80">
              <w:rPr>
                <w:rFonts w:eastAsia="Times New Roman" w:cs="Times New Roman"/>
              </w:rPr>
              <w:t xml:space="preserve">2x1 hour lessons </w:t>
            </w:r>
          </w:p>
        </w:tc>
        <w:tc>
          <w:tcPr>
            <w:tcW w:w="2450" w:type="dxa"/>
            <w:shd w:val="clear" w:color="auto" w:fill="auto"/>
          </w:tcPr>
          <w:p w14:paraId="36FD4300" w14:textId="45D8B14C" w:rsidR="00635FB5" w:rsidRPr="00035C80" w:rsidRDefault="00635FB5" w:rsidP="004D004A">
            <w:pPr>
              <w:rPr>
                <w:rFonts w:eastAsia="Times New Roman" w:cs="Times New Roman"/>
              </w:rPr>
            </w:pPr>
          </w:p>
        </w:tc>
      </w:tr>
      <w:tr w:rsidR="00635FB5" w:rsidRPr="002E5A9C" w14:paraId="4CFEE252" w14:textId="77777777" w:rsidTr="00035C80">
        <w:trPr>
          <w:trHeight w:val="273"/>
        </w:trPr>
        <w:tc>
          <w:tcPr>
            <w:tcW w:w="2446" w:type="dxa"/>
          </w:tcPr>
          <w:p w14:paraId="7BAEF627" w14:textId="77777777" w:rsidR="00635FB5" w:rsidRPr="002E5A9C" w:rsidRDefault="00635FB5" w:rsidP="004D004A">
            <w:pPr>
              <w:rPr>
                <w:rFonts w:eastAsia="Times New Roman" w:cs="Times New Roman"/>
              </w:rPr>
            </w:pPr>
            <w:r w:rsidRPr="002E5A9C">
              <w:rPr>
                <w:rFonts w:eastAsia="Times New Roman" w:cs="Times New Roman"/>
              </w:rPr>
              <w:t>Art</w:t>
            </w:r>
          </w:p>
        </w:tc>
        <w:tc>
          <w:tcPr>
            <w:tcW w:w="2276" w:type="dxa"/>
            <w:shd w:val="clear" w:color="auto" w:fill="auto"/>
          </w:tcPr>
          <w:p w14:paraId="022635A0" w14:textId="77777777" w:rsidR="00635FB5" w:rsidRPr="00035C80" w:rsidRDefault="00635FB5" w:rsidP="004D004A">
            <w:pPr>
              <w:rPr>
                <w:rFonts w:eastAsia="Times New Roman" w:cs="Times New Roman"/>
              </w:rPr>
            </w:pPr>
            <w:r w:rsidRPr="00035C80">
              <w:rPr>
                <w:rFonts w:eastAsia="Times New Roman" w:cs="Times New Roman"/>
              </w:rPr>
              <w:t xml:space="preserve">2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0EE3ED8E" w14:textId="77777777" w:rsidR="00635FB5" w:rsidRPr="00035C80" w:rsidRDefault="00635FB5" w:rsidP="004D004A">
            <w:pPr>
              <w:rPr>
                <w:rFonts w:eastAsia="Times New Roman" w:cs="Times New Roman"/>
              </w:rPr>
            </w:pPr>
            <w:r w:rsidRPr="00035C80">
              <w:rPr>
                <w:rFonts w:eastAsia="Times New Roman" w:cs="Times New Roman"/>
              </w:rPr>
              <w:t xml:space="preserve">3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591D1D6E" w14:textId="77777777" w:rsidR="00635FB5" w:rsidRPr="00035C80" w:rsidRDefault="00635FB5" w:rsidP="004D004A">
            <w:pPr>
              <w:rPr>
                <w:rFonts w:eastAsia="Times New Roman" w:cs="Times New Roman"/>
              </w:rPr>
            </w:pPr>
            <w:r w:rsidRPr="00035C80">
              <w:rPr>
                <w:rFonts w:eastAsia="Times New Roman" w:cs="Times New Roman"/>
              </w:rPr>
              <w:t xml:space="preserve">GCSE Art </w:t>
            </w:r>
          </w:p>
        </w:tc>
      </w:tr>
      <w:tr w:rsidR="00635FB5" w:rsidRPr="002E5A9C" w14:paraId="180DED44" w14:textId="77777777" w:rsidTr="00035C80">
        <w:trPr>
          <w:trHeight w:val="273"/>
        </w:trPr>
        <w:tc>
          <w:tcPr>
            <w:tcW w:w="2446" w:type="dxa"/>
          </w:tcPr>
          <w:p w14:paraId="693D4A10" w14:textId="77777777" w:rsidR="00635FB5" w:rsidRPr="002E5A9C" w:rsidRDefault="00635FB5" w:rsidP="004D004A">
            <w:pPr>
              <w:rPr>
                <w:rFonts w:eastAsia="Times New Roman" w:cs="Times New Roman"/>
              </w:rPr>
            </w:pPr>
            <w:r w:rsidRPr="002E5A9C">
              <w:rPr>
                <w:rFonts w:eastAsia="Times New Roman" w:cs="Times New Roman"/>
              </w:rPr>
              <w:t xml:space="preserve">IT </w:t>
            </w:r>
          </w:p>
        </w:tc>
        <w:tc>
          <w:tcPr>
            <w:tcW w:w="2276" w:type="dxa"/>
            <w:shd w:val="clear" w:color="auto" w:fill="auto"/>
          </w:tcPr>
          <w:p w14:paraId="6F4F45B1" w14:textId="77777777" w:rsidR="00635FB5" w:rsidRPr="00035C80" w:rsidRDefault="00635FB5" w:rsidP="004D004A">
            <w:pPr>
              <w:rPr>
                <w:rFonts w:eastAsia="Times New Roman" w:cs="Times New Roman"/>
              </w:rPr>
            </w:pPr>
            <w:r w:rsidRPr="00035C80">
              <w:rPr>
                <w:rFonts w:eastAsia="Times New Roman" w:cs="Times New Roman"/>
              </w:rPr>
              <w:t xml:space="preserve">2 x </w:t>
            </w:r>
            <w:proofErr w:type="gramStart"/>
            <w:r w:rsidRPr="00035C80">
              <w:rPr>
                <w:rFonts w:eastAsia="Times New Roman" w:cs="Times New Roman"/>
              </w:rPr>
              <w:t>1 hour</w:t>
            </w:r>
            <w:proofErr w:type="gramEnd"/>
            <w:r w:rsidRPr="00035C80">
              <w:rPr>
                <w:rFonts w:eastAsia="Times New Roman" w:cs="Times New Roman"/>
              </w:rPr>
              <w:t xml:space="preserve"> lessons / week</w:t>
            </w:r>
          </w:p>
        </w:tc>
        <w:tc>
          <w:tcPr>
            <w:tcW w:w="2450" w:type="dxa"/>
            <w:shd w:val="clear" w:color="auto" w:fill="auto"/>
          </w:tcPr>
          <w:p w14:paraId="4F317722" w14:textId="77777777" w:rsidR="00635FB5" w:rsidRPr="00035C80" w:rsidRDefault="00635FB5" w:rsidP="004D004A">
            <w:pPr>
              <w:rPr>
                <w:rFonts w:eastAsia="Times New Roman" w:cs="Times New Roman"/>
              </w:rPr>
            </w:pPr>
            <w:r w:rsidRPr="00035C80">
              <w:rPr>
                <w:rFonts w:eastAsia="Times New Roman" w:cs="Times New Roman"/>
              </w:rPr>
              <w:t xml:space="preserve">3 x </w:t>
            </w:r>
            <w:proofErr w:type="gramStart"/>
            <w:r w:rsidRPr="00035C80">
              <w:rPr>
                <w:rFonts w:eastAsia="Times New Roman" w:cs="Times New Roman"/>
              </w:rPr>
              <w:t>1 hour</w:t>
            </w:r>
            <w:proofErr w:type="gramEnd"/>
            <w:r w:rsidRPr="00035C80">
              <w:rPr>
                <w:rFonts w:eastAsia="Times New Roman" w:cs="Times New Roman"/>
              </w:rPr>
              <w:t xml:space="preserve"> lessons / week</w:t>
            </w:r>
          </w:p>
        </w:tc>
        <w:tc>
          <w:tcPr>
            <w:tcW w:w="2450" w:type="dxa"/>
            <w:shd w:val="clear" w:color="auto" w:fill="auto"/>
          </w:tcPr>
          <w:p w14:paraId="37B4397B" w14:textId="77777777" w:rsidR="00635FB5" w:rsidRPr="00035C80" w:rsidRDefault="00635FB5" w:rsidP="004D004A">
            <w:pPr>
              <w:rPr>
                <w:rFonts w:eastAsia="Times New Roman" w:cs="Times New Roman"/>
              </w:rPr>
            </w:pPr>
            <w:r w:rsidRPr="00035C80">
              <w:rPr>
                <w:rFonts w:eastAsia="Times New Roman" w:cs="Times New Roman"/>
              </w:rPr>
              <w:t xml:space="preserve">BTEC (L2) IT Users. </w:t>
            </w:r>
          </w:p>
        </w:tc>
      </w:tr>
      <w:tr w:rsidR="00635FB5" w:rsidRPr="002E5A9C" w14:paraId="60E35B5C" w14:textId="77777777" w:rsidTr="00035C80">
        <w:trPr>
          <w:trHeight w:val="559"/>
        </w:trPr>
        <w:tc>
          <w:tcPr>
            <w:tcW w:w="2446" w:type="dxa"/>
          </w:tcPr>
          <w:p w14:paraId="69540B6A" w14:textId="259B066D" w:rsidR="00635FB5" w:rsidRPr="002E5A9C" w:rsidRDefault="00635FB5" w:rsidP="004D004A">
            <w:pPr>
              <w:rPr>
                <w:rFonts w:eastAsia="Times New Roman" w:cs="Times New Roman"/>
              </w:rPr>
            </w:pPr>
            <w:proofErr w:type="gramStart"/>
            <w:r w:rsidRPr="002E5A9C">
              <w:rPr>
                <w:rFonts w:eastAsia="Times New Roman" w:cs="Times New Roman"/>
              </w:rPr>
              <w:t>Well</w:t>
            </w:r>
            <w:proofErr w:type="gramEnd"/>
            <w:r w:rsidRPr="002E5A9C">
              <w:rPr>
                <w:rFonts w:eastAsia="Times New Roman" w:cs="Times New Roman"/>
              </w:rPr>
              <w:t xml:space="preserve"> Being on </w:t>
            </w:r>
            <w:r w:rsidRPr="00053C07">
              <w:rPr>
                <w:rFonts w:eastAsia="Times New Roman" w:cs="Times New Roman"/>
              </w:rPr>
              <w:t xml:space="preserve">Wednesday </w:t>
            </w:r>
            <w:r w:rsidR="002D160C" w:rsidRPr="00053C07">
              <w:rPr>
                <w:rFonts w:eastAsia="Times New Roman" w:cs="Times New Roman"/>
              </w:rPr>
              <w:t>(WOW)</w:t>
            </w:r>
          </w:p>
        </w:tc>
        <w:tc>
          <w:tcPr>
            <w:tcW w:w="2276" w:type="dxa"/>
            <w:shd w:val="clear" w:color="auto" w:fill="auto"/>
          </w:tcPr>
          <w:p w14:paraId="5846C6CF" w14:textId="77777777" w:rsidR="00635FB5" w:rsidRPr="00035C80" w:rsidRDefault="00635FB5" w:rsidP="004D004A">
            <w:pPr>
              <w:rPr>
                <w:rFonts w:eastAsia="Times New Roman" w:cs="Times New Roman"/>
              </w:rPr>
            </w:pPr>
            <w:r w:rsidRPr="00035C80">
              <w:rPr>
                <w:rFonts w:eastAsia="Times New Roman" w:cs="Times New Roman"/>
              </w:rPr>
              <w:t xml:space="preserve">2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2E45E338" w14:textId="77777777" w:rsidR="00635FB5" w:rsidRPr="00035C80" w:rsidRDefault="00635FB5" w:rsidP="004D004A">
            <w:pPr>
              <w:rPr>
                <w:rFonts w:eastAsia="Times New Roman" w:cs="Times New Roman"/>
              </w:rPr>
            </w:pPr>
            <w:r w:rsidRPr="00035C80">
              <w:rPr>
                <w:rFonts w:eastAsia="Times New Roman" w:cs="Times New Roman"/>
              </w:rPr>
              <w:t xml:space="preserve">2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4A2AA406" w14:textId="77777777" w:rsidR="00635FB5" w:rsidRPr="00035C80" w:rsidRDefault="00635FB5" w:rsidP="004D004A">
            <w:pPr>
              <w:rPr>
                <w:rFonts w:eastAsia="Times New Roman" w:cs="Times New Roman"/>
              </w:rPr>
            </w:pPr>
            <w:r w:rsidRPr="00035C80">
              <w:rPr>
                <w:rFonts w:eastAsia="Times New Roman" w:cs="Times New Roman"/>
              </w:rPr>
              <w:t xml:space="preserve">NA </w:t>
            </w:r>
          </w:p>
        </w:tc>
      </w:tr>
      <w:tr w:rsidR="00635FB5" w:rsidRPr="002E5A9C" w14:paraId="19100678" w14:textId="77777777" w:rsidTr="00035C80">
        <w:trPr>
          <w:trHeight w:val="832"/>
        </w:trPr>
        <w:tc>
          <w:tcPr>
            <w:tcW w:w="2446" w:type="dxa"/>
          </w:tcPr>
          <w:p w14:paraId="0D34C8D1" w14:textId="77777777" w:rsidR="00635FB5" w:rsidRPr="002E5A9C" w:rsidRDefault="00635FB5" w:rsidP="004D004A">
            <w:pPr>
              <w:rPr>
                <w:rFonts w:eastAsia="Times New Roman" w:cs="Times New Roman"/>
              </w:rPr>
            </w:pPr>
            <w:r w:rsidRPr="002E5A9C">
              <w:rPr>
                <w:rFonts w:eastAsia="Times New Roman" w:cs="Times New Roman"/>
              </w:rPr>
              <w:t xml:space="preserve">Humanities </w:t>
            </w:r>
          </w:p>
        </w:tc>
        <w:tc>
          <w:tcPr>
            <w:tcW w:w="2276" w:type="dxa"/>
            <w:shd w:val="clear" w:color="auto" w:fill="auto"/>
          </w:tcPr>
          <w:p w14:paraId="3D08BF16" w14:textId="77777777" w:rsidR="00635FB5" w:rsidRPr="00035C80" w:rsidRDefault="00635FB5" w:rsidP="004D004A">
            <w:pPr>
              <w:rPr>
                <w:rFonts w:eastAsia="Times New Roman" w:cs="Times New Roman"/>
              </w:rPr>
            </w:pPr>
            <w:r w:rsidRPr="00035C80">
              <w:rPr>
                <w:rFonts w:eastAsia="Times New Roman" w:cs="Times New Roman"/>
              </w:rPr>
              <w:t xml:space="preserve">3 x </w:t>
            </w:r>
            <w:proofErr w:type="gramStart"/>
            <w:r w:rsidRPr="00035C80">
              <w:rPr>
                <w:rFonts w:eastAsia="Times New Roman" w:cs="Times New Roman"/>
              </w:rPr>
              <w:t>1 hour</w:t>
            </w:r>
            <w:proofErr w:type="gramEnd"/>
            <w:r w:rsidRPr="00035C80">
              <w:rPr>
                <w:rFonts w:eastAsia="Times New Roman" w:cs="Times New Roman"/>
              </w:rPr>
              <w:t xml:space="preserve"> lessons / week </w:t>
            </w:r>
          </w:p>
        </w:tc>
        <w:tc>
          <w:tcPr>
            <w:tcW w:w="2450" w:type="dxa"/>
            <w:shd w:val="clear" w:color="auto" w:fill="auto"/>
          </w:tcPr>
          <w:p w14:paraId="13977B92" w14:textId="77777777" w:rsidR="00635FB5" w:rsidRPr="00035C80" w:rsidRDefault="00635FB5" w:rsidP="004D004A">
            <w:pPr>
              <w:rPr>
                <w:rFonts w:eastAsia="Times New Roman" w:cs="Times New Roman"/>
              </w:rPr>
            </w:pPr>
            <w:r w:rsidRPr="00035C80">
              <w:rPr>
                <w:rFonts w:eastAsia="Times New Roman" w:cs="Times New Roman"/>
              </w:rPr>
              <w:t xml:space="preserve">3x </w:t>
            </w:r>
            <w:proofErr w:type="gramStart"/>
            <w:r w:rsidRPr="00035C80">
              <w:rPr>
                <w:rFonts w:eastAsia="Times New Roman" w:cs="Times New Roman"/>
              </w:rPr>
              <w:t>1 hour</w:t>
            </w:r>
            <w:proofErr w:type="gramEnd"/>
            <w:r w:rsidRPr="00035C80">
              <w:rPr>
                <w:rFonts w:eastAsia="Times New Roman" w:cs="Times New Roman"/>
              </w:rPr>
              <w:t xml:space="preserve"> lessons </w:t>
            </w:r>
          </w:p>
        </w:tc>
        <w:tc>
          <w:tcPr>
            <w:tcW w:w="2450" w:type="dxa"/>
            <w:shd w:val="clear" w:color="auto" w:fill="auto"/>
          </w:tcPr>
          <w:p w14:paraId="5FAD2184" w14:textId="77777777" w:rsidR="00635FB5" w:rsidRPr="00053C07" w:rsidRDefault="00635FB5" w:rsidP="004D004A">
            <w:pPr>
              <w:rPr>
                <w:rFonts w:eastAsia="Times New Roman" w:cs="Times New Roman"/>
              </w:rPr>
            </w:pPr>
            <w:r w:rsidRPr="00053C07">
              <w:rPr>
                <w:rFonts w:eastAsia="Times New Roman" w:cs="Times New Roman"/>
              </w:rPr>
              <w:t xml:space="preserve">GCSE (AQA) History GCSE Psychology </w:t>
            </w:r>
          </w:p>
          <w:p w14:paraId="356C5BF1" w14:textId="7FFD0AB2" w:rsidR="0073159D" w:rsidRPr="00053C07" w:rsidRDefault="0073159D" w:rsidP="004D004A">
            <w:pPr>
              <w:rPr>
                <w:rFonts w:eastAsia="Times New Roman" w:cs="Times New Roman"/>
              </w:rPr>
            </w:pPr>
            <w:r w:rsidRPr="00053C07">
              <w:rPr>
                <w:rFonts w:eastAsia="Times New Roman" w:cs="Times New Roman"/>
              </w:rPr>
              <w:t>GCSE Citizenship</w:t>
            </w:r>
          </w:p>
        </w:tc>
      </w:tr>
      <w:tr w:rsidR="00635FB5" w:rsidRPr="002E5A9C" w14:paraId="0EE4120F" w14:textId="77777777" w:rsidTr="31E7822B">
        <w:trPr>
          <w:trHeight w:val="1106"/>
        </w:trPr>
        <w:tc>
          <w:tcPr>
            <w:tcW w:w="2446" w:type="dxa"/>
          </w:tcPr>
          <w:p w14:paraId="16D4DBE0" w14:textId="77777777" w:rsidR="00635FB5" w:rsidRPr="002E5A9C" w:rsidRDefault="00635FB5" w:rsidP="004D004A">
            <w:pPr>
              <w:rPr>
                <w:rFonts w:eastAsia="Times New Roman" w:cs="Times New Roman"/>
              </w:rPr>
            </w:pPr>
            <w:r w:rsidRPr="002E5A9C">
              <w:rPr>
                <w:rFonts w:eastAsia="Times New Roman" w:cs="Times New Roman"/>
              </w:rPr>
              <w:t xml:space="preserve">Vocationally Related Qualifications </w:t>
            </w:r>
          </w:p>
        </w:tc>
        <w:tc>
          <w:tcPr>
            <w:tcW w:w="2276" w:type="dxa"/>
          </w:tcPr>
          <w:p w14:paraId="7F03CF47" w14:textId="77777777" w:rsidR="00635FB5" w:rsidRPr="002E5A9C" w:rsidRDefault="00635FB5" w:rsidP="004D004A">
            <w:pPr>
              <w:rPr>
                <w:rFonts w:eastAsia="Times New Roman" w:cs="Times New Roman"/>
              </w:rPr>
            </w:pPr>
            <w:r w:rsidRPr="002E5A9C">
              <w:rPr>
                <w:rFonts w:eastAsia="Times New Roman" w:cs="Times New Roman"/>
              </w:rPr>
              <w:t xml:space="preserve">N/A </w:t>
            </w:r>
          </w:p>
        </w:tc>
        <w:tc>
          <w:tcPr>
            <w:tcW w:w="2450" w:type="dxa"/>
          </w:tcPr>
          <w:p w14:paraId="5033CBC1" w14:textId="77777777" w:rsidR="00635FB5" w:rsidRPr="002E5A9C" w:rsidRDefault="00635FB5" w:rsidP="004D004A">
            <w:pPr>
              <w:rPr>
                <w:rFonts w:eastAsia="Times New Roman" w:cs="Times New Roman"/>
              </w:rPr>
            </w:pPr>
            <w:r w:rsidRPr="002E5A9C">
              <w:rPr>
                <w:rFonts w:eastAsia="Times New Roman" w:cs="Times New Roman"/>
              </w:rPr>
              <w:t xml:space="preserve">3x1 hour lessons </w:t>
            </w:r>
          </w:p>
        </w:tc>
        <w:tc>
          <w:tcPr>
            <w:tcW w:w="2450" w:type="dxa"/>
          </w:tcPr>
          <w:p w14:paraId="6E1C99C8" w14:textId="77777777" w:rsidR="00635FB5" w:rsidRPr="00053C07" w:rsidRDefault="00635FB5" w:rsidP="004D004A">
            <w:pPr>
              <w:rPr>
                <w:rFonts w:eastAsia="Times New Roman" w:cs="Times New Roman"/>
              </w:rPr>
            </w:pPr>
            <w:r w:rsidRPr="00053C07">
              <w:rPr>
                <w:rFonts w:eastAsia="Times New Roman" w:cs="Times New Roman"/>
              </w:rPr>
              <w:t>BTEC Vocational Studies (L1)</w:t>
            </w:r>
          </w:p>
          <w:p w14:paraId="2D0175E7" w14:textId="717E757C" w:rsidR="006A3921" w:rsidRPr="00053C07" w:rsidRDefault="006A3921" w:rsidP="004D004A">
            <w:pPr>
              <w:rPr>
                <w:rFonts w:eastAsia="Times New Roman" w:cs="Times New Roman"/>
              </w:rPr>
            </w:pPr>
            <w:r w:rsidRPr="00053C07">
              <w:rPr>
                <w:rFonts w:eastAsia="Times New Roman" w:cs="Times New Roman"/>
              </w:rPr>
              <w:t>Childcare</w:t>
            </w:r>
          </w:p>
          <w:p w14:paraId="5A44725C" w14:textId="75D0F78D" w:rsidR="00635FB5" w:rsidRPr="00053C07" w:rsidRDefault="006A3921" w:rsidP="004D004A">
            <w:pPr>
              <w:rPr>
                <w:rFonts w:eastAsia="Times New Roman" w:cs="Times New Roman"/>
              </w:rPr>
            </w:pPr>
            <w:r w:rsidRPr="00053C07">
              <w:rPr>
                <w:rFonts w:eastAsia="Times New Roman" w:cs="Times New Roman"/>
              </w:rPr>
              <w:t>Cooking</w:t>
            </w:r>
          </w:p>
        </w:tc>
      </w:tr>
      <w:tr w:rsidR="00635FB5" w:rsidRPr="00B0109E" w14:paraId="40542A0B" w14:textId="77777777" w:rsidTr="31E7822B">
        <w:trPr>
          <w:trHeight w:val="559"/>
        </w:trPr>
        <w:tc>
          <w:tcPr>
            <w:tcW w:w="2446" w:type="dxa"/>
          </w:tcPr>
          <w:p w14:paraId="5E958CBC" w14:textId="26370B60" w:rsidR="00635FB5" w:rsidRPr="00B0109E" w:rsidRDefault="00635FB5" w:rsidP="004D004A">
            <w:pPr>
              <w:rPr>
                <w:rFonts w:eastAsia="Times New Roman" w:cs="Times New Roman"/>
              </w:rPr>
            </w:pPr>
            <w:r w:rsidRPr="00B0109E">
              <w:rPr>
                <w:rFonts w:eastAsia="Times New Roman" w:cs="Times New Roman"/>
              </w:rPr>
              <w:t xml:space="preserve">Music </w:t>
            </w:r>
            <w:r w:rsidR="4FF2500E" w:rsidRPr="00B0109E">
              <w:rPr>
                <w:rFonts w:eastAsia="Times New Roman" w:cs="Times New Roman"/>
              </w:rPr>
              <w:t>incorporating drama</w:t>
            </w:r>
          </w:p>
        </w:tc>
        <w:tc>
          <w:tcPr>
            <w:tcW w:w="2276" w:type="dxa"/>
          </w:tcPr>
          <w:p w14:paraId="2A44E67C" w14:textId="77777777" w:rsidR="00635FB5" w:rsidRPr="00B0109E" w:rsidRDefault="00635FB5" w:rsidP="004D004A">
            <w:pPr>
              <w:rPr>
                <w:rFonts w:eastAsia="Times New Roman" w:cs="Times New Roman"/>
              </w:rPr>
            </w:pPr>
            <w:r w:rsidRPr="00B0109E">
              <w:rPr>
                <w:rFonts w:eastAsia="Times New Roman" w:cs="Times New Roman"/>
              </w:rPr>
              <w:t xml:space="preserve">1x 1 hour lesson / week in half term blocks </w:t>
            </w:r>
          </w:p>
        </w:tc>
        <w:tc>
          <w:tcPr>
            <w:tcW w:w="2450" w:type="dxa"/>
          </w:tcPr>
          <w:p w14:paraId="304AE2E3" w14:textId="77777777" w:rsidR="00635FB5" w:rsidRPr="00B0109E" w:rsidRDefault="00635FB5" w:rsidP="004D004A">
            <w:pPr>
              <w:rPr>
                <w:rFonts w:eastAsia="Times New Roman" w:cs="Times New Roman"/>
              </w:rPr>
            </w:pPr>
            <w:r w:rsidRPr="00B0109E">
              <w:rPr>
                <w:rFonts w:eastAsia="Times New Roman" w:cs="Times New Roman"/>
              </w:rPr>
              <w:t xml:space="preserve">3x </w:t>
            </w:r>
            <w:proofErr w:type="gramStart"/>
            <w:r w:rsidRPr="00B0109E">
              <w:rPr>
                <w:rFonts w:eastAsia="Times New Roman" w:cs="Times New Roman"/>
              </w:rPr>
              <w:t>1 hour</w:t>
            </w:r>
            <w:proofErr w:type="gramEnd"/>
            <w:r w:rsidRPr="00B0109E">
              <w:rPr>
                <w:rFonts w:eastAsia="Times New Roman" w:cs="Times New Roman"/>
              </w:rPr>
              <w:t xml:space="preserve"> lessons </w:t>
            </w:r>
          </w:p>
        </w:tc>
        <w:tc>
          <w:tcPr>
            <w:tcW w:w="2450" w:type="dxa"/>
          </w:tcPr>
          <w:p w14:paraId="43EEEF03" w14:textId="12FD71FA" w:rsidR="000670BE" w:rsidRPr="00053C07" w:rsidRDefault="000670BE" w:rsidP="004D004A">
            <w:pPr>
              <w:rPr>
                <w:rFonts w:eastAsia="Times New Roman" w:cs="Times New Roman"/>
              </w:rPr>
            </w:pPr>
            <w:r w:rsidRPr="00053C07">
              <w:rPr>
                <w:rFonts w:eastAsia="Times New Roman" w:cs="Times New Roman"/>
              </w:rPr>
              <w:t xml:space="preserve">Rock School Music </w:t>
            </w:r>
            <w:r w:rsidR="7365FC8C" w:rsidRPr="00053C07">
              <w:rPr>
                <w:rFonts w:eastAsia="Times New Roman" w:cs="Times New Roman"/>
              </w:rPr>
              <w:t>/ Performing Arts</w:t>
            </w:r>
          </w:p>
        </w:tc>
      </w:tr>
      <w:tr w:rsidR="00635FB5" w:rsidRPr="00B0109E" w14:paraId="026194B7" w14:textId="77777777" w:rsidTr="31E7822B">
        <w:trPr>
          <w:trHeight w:val="546"/>
        </w:trPr>
        <w:tc>
          <w:tcPr>
            <w:tcW w:w="2446" w:type="dxa"/>
          </w:tcPr>
          <w:p w14:paraId="77DDCDAC" w14:textId="77777777" w:rsidR="00635FB5" w:rsidRPr="00B0109E" w:rsidRDefault="00635FB5" w:rsidP="004D004A">
            <w:pPr>
              <w:rPr>
                <w:rFonts w:eastAsia="Times New Roman" w:cs="Times New Roman"/>
              </w:rPr>
            </w:pPr>
            <w:r w:rsidRPr="00B0109E">
              <w:rPr>
                <w:rFonts w:eastAsia="Times New Roman" w:cs="Times New Roman"/>
              </w:rPr>
              <w:t xml:space="preserve">Healthy Living / Sport </w:t>
            </w:r>
          </w:p>
        </w:tc>
        <w:tc>
          <w:tcPr>
            <w:tcW w:w="2276" w:type="dxa"/>
          </w:tcPr>
          <w:p w14:paraId="13282BFC" w14:textId="64411568" w:rsidR="00635FB5" w:rsidRPr="00B0109E" w:rsidRDefault="6096CFD1" w:rsidP="004D004A">
            <w:pPr>
              <w:rPr>
                <w:rFonts w:eastAsia="Times New Roman" w:cs="Times New Roman"/>
              </w:rPr>
            </w:pPr>
            <w:r w:rsidRPr="00B0109E">
              <w:rPr>
                <w:rFonts w:eastAsia="Times New Roman" w:cs="Times New Roman"/>
              </w:rPr>
              <w:t>1</w:t>
            </w:r>
            <w:r w:rsidR="00635FB5" w:rsidRPr="00B0109E">
              <w:rPr>
                <w:rFonts w:eastAsia="Times New Roman" w:cs="Times New Roman"/>
              </w:rPr>
              <w:t xml:space="preserve"> x 1 hour / week </w:t>
            </w:r>
          </w:p>
        </w:tc>
        <w:tc>
          <w:tcPr>
            <w:tcW w:w="2450" w:type="dxa"/>
          </w:tcPr>
          <w:p w14:paraId="072C16A0" w14:textId="77777777" w:rsidR="00635FB5" w:rsidRPr="00B0109E" w:rsidRDefault="00635FB5" w:rsidP="004D004A">
            <w:pPr>
              <w:rPr>
                <w:rFonts w:eastAsia="Times New Roman" w:cs="Times New Roman"/>
              </w:rPr>
            </w:pPr>
            <w:r w:rsidRPr="00B0109E">
              <w:rPr>
                <w:rFonts w:eastAsia="Times New Roman" w:cs="Times New Roman"/>
              </w:rPr>
              <w:t xml:space="preserve">3 x </w:t>
            </w:r>
            <w:proofErr w:type="gramStart"/>
            <w:r w:rsidRPr="00B0109E">
              <w:rPr>
                <w:rFonts w:eastAsia="Times New Roman" w:cs="Times New Roman"/>
              </w:rPr>
              <w:t>1 hour</w:t>
            </w:r>
            <w:proofErr w:type="gramEnd"/>
            <w:r w:rsidRPr="00B0109E">
              <w:rPr>
                <w:rFonts w:eastAsia="Times New Roman" w:cs="Times New Roman"/>
              </w:rPr>
              <w:t xml:space="preserve"> lessons </w:t>
            </w:r>
          </w:p>
        </w:tc>
        <w:tc>
          <w:tcPr>
            <w:tcW w:w="2450" w:type="dxa"/>
          </w:tcPr>
          <w:p w14:paraId="416CB4D1" w14:textId="77777777" w:rsidR="00635FB5" w:rsidRPr="00053C07" w:rsidRDefault="00635FB5" w:rsidP="004D004A">
            <w:pPr>
              <w:rPr>
                <w:rFonts w:eastAsia="Times New Roman" w:cs="Times New Roman"/>
              </w:rPr>
            </w:pPr>
            <w:r w:rsidRPr="00053C07">
              <w:rPr>
                <w:rFonts w:eastAsia="Times New Roman" w:cs="Times New Roman"/>
              </w:rPr>
              <w:t xml:space="preserve">BTEC Introductory (Level 1) Sport </w:t>
            </w:r>
          </w:p>
        </w:tc>
      </w:tr>
      <w:tr w:rsidR="00635FB5" w:rsidRPr="00B0109E" w14:paraId="1B4839B8" w14:textId="77777777" w:rsidTr="31E7822B">
        <w:trPr>
          <w:trHeight w:val="546"/>
        </w:trPr>
        <w:tc>
          <w:tcPr>
            <w:tcW w:w="2446" w:type="dxa"/>
          </w:tcPr>
          <w:p w14:paraId="7492DB56" w14:textId="77777777" w:rsidR="00635FB5" w:rsidRPr="00B0109E" w:rsidRDefault="00635FB5" w:rsidP="004D004A">
            <w:pPr>
              <w:rPr>
                <w:rFonts w:eastAsia="Times New Roman" w:cs="Times New Roman"/>
              </w:rPr>
            </w:pPr>
            <w:r w:rsidRPr="00B0109E">
              <w:rPr>
                <w:rFonts w:eastAsia="Times New Roman" w:cs="Times New Roman"/>
              </w:rPr>
              <w:t xml:space="preserve">Modern Foreign Languages </w:t>
            </w:r>
          </w:p>
        </w:tc>
        <w:tc>
          <w:tcPr>
            <w:tcW w:w="2276" w:type="dxa"/>
          </w:tcPr>
          <w:p w14:paraId="40F56E8D" w14:textId="77777777" w:rsidR="00635FB5" w:rsidRPr="00B0109E" w:rsidRDefault="00635FB5" w:rsidP="004D004A">
            <w:pPr>
              <w:rPr>
                <w:rFonts w:eastAsia="Times New Roman" w:cs="Times New Roman"/>
              </w:rPr>
            </w:pPr>
            <w:r w:rsidRPr="00B0109E">
              <w:rPr>
                <w:rFonts w:eastAsia="Times New Roman" w:cs="Times New Roman"/>
              </w:rPr>
              <w:t>1x 1 hour lesson / week in half term blocks</w:t>
            </w:r>
          </w:p>
        </w:tc>
        <w:tc>
          <w:tcPr>
            <w:tcW w:w="2450" w:type="dxa"/>
          </w:tcPr>
          <w:p w14:paraId="229EEED1" w14:textId="77777777" w:rsidR="00635FB5" w:rsidRPr="00B0109E" w:rsidRDefault="00635FB5" w:rsidP="004D004A">
            <w:pPr>
              <w:rPr>
                <w:rFonts w:eastAsia="Times New Roman" w:cs="Times New Roman"/>
              </w:rPr>
            </w:pPr>
            <w:r w:rsidRPr="00B0109E">
              <w:rPr>
                <w:rFonts w:eastAsia="Times New Roman" w:cs="Times New Roman"/>
              </w:rPr>
              <w:t xml:space="preserve">3 x </w:t>
            </w:r>
            <w:proofErr w:type="gramStart"/>
            <w:r w:rsidRPr="00B0109E">
              <w:rPr>
                <w:rFonts w:eastAsia="Times New Roman" w:cs="Times New Roman"/>
              </w:rPr>
              <w:t>1 hour</w:t>
            </w:r>
            <w:proofErr w:type="gramEnd"/>
            <w:r w:rsidRPr="00B0109E">
              <w:rPr>
                <w:rFonts w:eastAsia="Times New Roman" w:cs="Times New Roman"/>
              </w:rPr>
              <w:t xml:space="preserve"> lessons </w:t>
            </w:r>
          </w:p>
        </w:tc>
        <w:tc>
          <w:tcPr>
            <w:tcW w:w="2450" w:type="dxa"/>
          </w:tcPr>
          <w:p w14:paraId="463C885D" w14:textId="76267D6A" w:rsidR="00635FB5" w:rsidRPr="00053C07" w:rsidRDefault="00635FB5" w:rsidP="004D004A">
            <w:pPr>
              <w:rPr>
                <w:rFonts w:eastAsia="Times New Roman" w:cs="Times New Roman"/>
              </w:rPr>
            </w:pPr>
            <w:r w:rsidRPr="00053C07">
              <w:rPr>
                <w:rFonts w:eastAsia="Times New Roman" w:cs="Times New Roman"/>
              </w:rPr>
              <w:t>GCSE French</w:t>
            </w:r>
            <w:r w:rsidR="2C588EB9" w:rsidRPr="00053C07">
              <w:rPr>
                <w:rFonts w:eastAsia="Times New Roman" w:cs="Times New Roman"/>
              </w:rPr>
              <w:t xml:space="preserve"> or </w:t>
            </w:r>
            <w:proofErr w:type="gramStart"/>
            <w:r w:rsidR="2C588EB9" w:rsidRPr="00053C07">
              <w:rPr>
                <w:rFonts w:eastAsia="Times New Roman" w:cs="Times New Roman"/>
              </w:rPr>
              <w:t>German</w:t>
            </w:r>
            <w:r w:rsidRPr="00053C07">
              <w:rPr>
                <w:rFonts w:eastAsia="Times New Roman" w:cs="Times New Roman"/>
              </w:rPr>
              <w:t>(</w:t>
            </w:r>
            <w:proofErr w:type="gramEnd"/>
            <w:r w:rsidRPr="00053C07">
              <w:rPr>
                <w:rFonts w:eastAsia="Times New Roman" w:cs="Times New Roman"/>
              </w:rPr>
              <w:t xml:space="preserve">AQA) </w:t>
            </w:r>
            <w:r w:rsidR="006A3921" w:rsidRPr="00053C07">
              <w:rPr>
                <w:rFonts w:eastAsia="Times New Roman" w:cs="Times New Roman"/>
              </w:rPr>
              <w:t>/FCSE</w:t>
            </w:r>
          </w:p>
        </w:tc>
      </w:tr>
      <w:tr w:rsidR="00635FB5" w:rsidRPr="00B0109E" w14:paraId="0987A007" w14:textId="77777777" w:rsidTr="31E7822B">
        <w:trPr>
          <w:trHeight w:val="546"/>
        </w:trPr>
        <w:tc>
          <w:tcPr>
            <w:tcW w:w="2446" w:type="dxa"/>
          </w:tcPr>
          <w:p w14:paraId="3CDB0AD5" w14:textId="77777777" w:rsidR="00635FB5" w:rsidRPr="00B0109E" w:rsidRDefault="00635FB5" w:rsidP="004D004A">
            <w:pPr>
              <w:rPr>
                <w:rFonts w:eastAsia="Times New Roman" w:cs="Times New Roman"/>
              </w:rPr>
            </w:pPr>
            <w:r w:rsidRPr="00B0109E">
              <w:rPr>
                <w:rFonts w:eastAsia="Times New Roman" w:cs="Times New Roman"/>
              </w:rPr>
              <w:t xml:space="preserve">Technology </w:t>
            </w:r>
          </w:p>
        </w:tc>
        <w:tc>
          <w:tcPr>
            <w:tcW w:w="2276" w:type="dxa"/>
          </w:tcPr>
          <w:p w14:paraId="3A3B4FB1" w14:textId="1C8D49ED" w:rsidR="00635FB5" w:rsidRPr="00B0109E" w:rsidRDefault="00635FB5" w:rsidP="004D004A">
            <w:pPr>
              <w:rPr>
                <w:rFonts w:eastAsia="Times New Roman" w:cs="Times New Roman"/>
              </w:rPr>
            </w:pPr>
            <w:r w:rsidRPr="00B0109E">
              <w:rPr>
                <w:rFonts w:eastAsia="Times New Roman" w:cs="Times New Roman"/>
              </w:rPr>
              <w:t xml:space="preserve">1 hour / week on a </w:t>
            </w:r>
          </w:p>
        </w:tc>
        <w:tc>
          <w:tcPr>
            <w:tcW w:w="2450" w:type="dxa"/>
          </w:tcPr>
          <w:p w14:paraId="106D09A1" w14:textId="77777777" w:rsidR="00635FB5" w:rsidRPr="00B0109E" w:rsidRDefault="00635FB5" w:rsidP="004D004A">
            <w:pPr>
              <w:rPr>
                <w:rFonts w:eastAsia="Times New Roman" w:cs="Times New Roman"/>
              </w:rPr>
            </w:pPr>
            <w:r w:rsidRPr="00B0109E">
              <w:rPr>
                <w:rFonts w:eastAsia="Times New Roman" w:cs="Times New Roman"/>
              </w:rPr>
              <w:t xml:space="preserve">N/A </w:t>
            </w:r>
          </w:p>
        </w:tc>
        <w:tc>
          <w:tcPr>
            <w:tcW w:w="2450" w:type="dxa"/>
          </w:tcPr>
          <w:p w14:paraId="42170E2D" w14:textId="77777777" w:rsidR="00635FB5" w:rsidRPr="00B0109E" w:rsidRDefault="00635FB5" w:rsidP="004D004A">
            <w:pPr>
              <w:rPr>
                <w:rFonts w:eastAsia="Times New Roman" w:cs="Times New Roman"/>
              </w:rPr>
            </w:pPr>
            <w:r w:rsidRPr="00B0109E">
              <w:rPr>
                <w:rFonts w:eastAsia="Times New Roman" w:cs="Times New Roman"/>
              </w:rPr>
              <w:t xml:space="preserve">N/A </w:t>
            </w:r>
          </w:p>
        </w:tc>
      </w:tr>
      <w:tr w:rsidR="00635FB5" w:rsidRPr="00B0109E" w14:paraId="7506F1FE" w14:textId="77777777" w:rsidTr="31E7822B">
        <w:trPr>
          <w:trHeight w:val="546"/>
        </w:trPr>
        <w:tc>
          <w:tcPr>
            <w:tcW w:w="2446" w:type="dxa"/>
          </w:tcPr>
          <w:p w14:paraId="3312F18E" w14:textId="24EB3A5D" w:rsidR="00635FB5" w:rsidRPr="00B0109E" w:rsidRDefault="1B49375B" w:rsidP="004D004A">
            <w:pPr>
              <w:rPr>
                <w:rFonts w:eastAsia="Times New Roman" w:cs="Times New Roman"/>
              </w:rPr>
            </w:pPr>
            <w:r w:rsidRPr="00B0109E">
              <w:rPr>
                <w:rFonts w:eastAsia="Times New Roman" w:cs="Times New Roman"/>
              </w:rPr>
              <w:t>Life lessons</w:t>
            </w:r>
          </w:p>
        </w:tc>
        <w:tc>
          <w:tcPr>
            <w:tcW w:w="2276" w:type="dxa"/>
          </w:tcPr>
          <w:p w14:paraId="17B674B2" w14:textId="77777777" w:rsidR="006A3921" w:rsidRDefault="00635FB5" w:rsidP="004D004A">
            <w:pPr>
              <w:rPr>
                <w:rFonts w:eastAsia="Times New Roman" w:cs="Times New Roman"/>
              </w:rPr>
            </w:pPr>
            <w:r w:rsidRPr="00B0109E">
              <w:rPr>
                <w:rFonts w:eastAsia="Times New Roman" w:cs="Times New Roman"/>
              </w:rPr>
              <w:t>1 hour / week –</w:t>
            </w:r>
            <w:r w:rsidR="0073159D">
              <w:rPr>
                <w:rFonts w:eastAsia="Times New Roman" w:cs="Times New Roman"/>
              </w:rPr>
              <w:t xml:space="preserve"> </w:t>
            </w:r>
          </w:p>
          <w:p w14:paraId="6A3400C5" w14:textId="77777777" w:rsidR="006A3921" w:rsidRPr="006A3921" w:rsidRDefault="006A3921" w:rsidP="004D004A">
            <w:pPr>
              <w:rPr>
                <w:rFonts w:eastAsia="Times New Roman" w:cs="Times New Roman"/>
                <w:strike/>
              </w:rPr>
            </w:pPr>
            <w:r w:rsidRPr="006A3921">
              <w:rPr>
                <w:rFonts w:eastAsia="Times New Roman" w:cs="Times New Roman"/>
                <w:strike/>
              </w:rPr>
              <w:t>Princes Trust</w:t>
            </w:r>
          </w:p>
          <w:p w14:paraId="78C99339" w14:textId="7EB163FB" w:rsidR="00635FB5" w:rsidRPr="00B0109E" w:rsidRDefault="006A3921" w:rsidP="004D004A">
            <w:pPr>
              <w:rPr>
                <w:rFonts w:eastAsia="Times New Roman" w:cs="Times New Roman"/>
              </w:rPr>
            </w:pPr>
            <w:r w:rsidRPr="006A3921">
              <w:rPr>
                <w:rFonts w:eastAsia="Times New Roman" w:cs="Times New Roman"/>
                <w:strike/>
              </w:rPr>
              <w:t>Enterprise Award</w:t>
            </w:r>
            <w:r>
              <w:rPr>
                <w:rFonts w:eastAsia="Times New Roman" w:cs="Times New Roman"/>
              </w:rPr>
              <w:t xml:space="preserve"> </w:t>
            </w:r>
            <w:r w:rsidR="0073159D">
              <w:rPr>
                <w:rFonts w:eastAsia="Times New Roman" w:cs="Times New Roman"/>
              </w:rPr>
              <w:t xml:space="preserve">Enrichment </w:t>
            </w:r>
            <w:r w:rsidR="360B6613" w:rsidRPr="00B0109E">
              <w:rPr>
                <w:rFonts w:eastAsia="Times New Roman" w:cs="Times New Roman"/>
              </w:rPr>
              <w:t xml:space="preserve">and citizenship activities </w:t>
            </w:r>
          </w:p>
        </w:tc>
        <w:tc>
          <w:tcPr>
            <w:tcW w:w="2450" w:type="dxa"/>
          </w:tcPr>
          <w:p w14:paraId="6821EC36" w14:textId="77777777" w:rsidR="00635FB5" w:rsidRPr="00B0109E" w:rsidRDefault="00635FB5" w:rsidP="004D004A">
            <w:pPr>
              <w:rPr>
                <w:rFonts w:eastAsia="Times New Roman" w:cs="Times New Roman"/>
              </w:rPr>
            </w:pPr>
            <w:r w:rsidRPr="00B0109E">
              <w:rPr>
                <w:rFonts w:eastAsia="Times New Roman" w:cs="Times New Roman"/>
              </w:rPr>
              <w:t xml:space="preserve">N/A </w:t>
            </w:r>
          </w:p>
        </w:tc>
        <w:tc>
          <w:tcPr>
            <w:tcW w:w="2450" w:type="dxa"/>
          </w:tcPr>
          <w:p w14:paraId="786FD338" w14:textId="77777777" w:rsidR="00635FB5" w:rsidRPr="00B0109E" w:rsidRDefault="00635FB5" w:rsidP="004D004A">
            <w:pPr>
              <w:rPr>
                <w:rFonts w:eastAsia="Times New Roman" w:cs="Times New Roman"/>
              </w:rPr>
            </w:pPr>
            <w:r w:rsidRPr="00B0109E">
              <w:rPr>
                <w:rFonts w:eastAsia="Times New Roman" w:cs="Times New Roman"/>
              </w:rPr>
              <w:t xml:space="preserve">N/A </w:t>
            </w:r>
          </w:p>
        </w:tc>
      </w:tr>
      <w:tr w:rsidR="31E7822B" w14:paraId="1D35FCB9" w14:textId="77777777" w:rsidTr="31E7822B">
        <w:trPr>
          <w:trHeight w:val="300"/>
        </w:trPr>
        <w:tc>
          <w:tcPr>
            <w:tcW w:w="2446" w:type="dxa"/>
          </w:tcPr>
          <w:p w14:paraId="43369B9F" w14:textId="20DE857B" w:rsidR="0F08E2D7" w:rsidRPr="00B0109E" w:rsidRDefault="0F08E2D7" w:rsidP="31E7822B">
            <w:pPr>
              <w:rPr>
                <w:rFonts w:eastAsia="Times New Roman" w:cs="Times New Roman"/>
              </w:rPr>
            </w:pPr>
            <w:r w:rsidRPr="00B0109E">
              <w:rPr>
                <w:rFonts w:eastAsia="Times New Roman" w:cs="Times New Roman"/>
              </w:rPr>
              <w:t>Additional qualification options</w:t>
            </w:r>
          </w:p>
        </w:tc>
        <w:tc>
          <w:tcPr>
            <w:tcW w:w="2276" w:type="dxa"/>
          </w:tcPr>
          <w:p w14:paraId="62FD6FC4" w14:textId="35C91A25" w:rsidR="0F08E2D7" w:rsidRPr="00B0109E" w:rsidRDefault="0F08E2D7" w:rsidP="31E7822B">
            <w:pPr>
              <w:rPr>
                <w:rFonts w:eastAsia="Times New Roman" w:cs="Times New Roman"/>
              </w:rPr>
            </w:pPr>
            <w:r w:rsidRPr="00B0109E">
              <w:rPr>
                <w:rFonts w:eastAsia="Times New Roman" w:cs="Times New Roman"/>
              </w:rPr>
              <w:t>N/A</w:t>
            </w:r>
          </w:p>
        </w:tc>
        <w:tc>
          <w:tcPr>
            <w:tcW w:w="2450" w:type="dxa"/>
          </w:tcPr>
          <w:p w14:paraId="76BD5628" w14:textId="60B361A9" w:rsidR="0F08E2D7" w:rsidRPr="00B0109E" w:rsidRDefault="0F08E2D7" w:rsidP="31E7822B">
            <w:pPr>
              <w:rPr>
                <w:rFonts w:eastAsia="Times New Roman" w:cs="Times New Roman"/>
              </w:rPr>
            </w:pPr>
            <w:r w:rsidRPr="00B0109E">
              <w:rPr>
                <w:rFonts w:eastAsia="Times New Roman" w:cs="Times New Roman"/>
              </w:rPr>
              <w:t>2 hours/ week if pupils unable to access English Lit</w:t>
            </w:r>
          </w:p>
          <w:p w14:paraId="5BC2F187" w14:textId="370787A2" w:rsidR="31E7822B" w:rsidRPr="00B0109E" w:rsidRDefault="31E7822B" w:rsidP="31E7822B">
            <w:pPr>
              <w:rPr>
                <w:rFonts w:eastAsia="Times New Roman" w:cs="Times New Roman"/>
              </w:rPr>
            </w:pPr>
          </w:p>
        </w:tc>
        <w:tc>
          <w:tcPr>
            <w:tcW w:w="2450" w:type="dxa"/>
          </w:tcPr>
          <w:p w14:paraId="06323827" w14:textId="6B18AE8F" w:rsidR="0F08E2D7" w:rsidRPr="00B0109E" w:rsidRDefault="0F08E2D7" w:rsidP="31E7822B">
            <w:pPr>
              <w:rPr>
                <w:rFonts w:eastAsia="Times New Roman" w:cs="Times New Roman"/>
              </w:rPr>
            </w:pPr>
            <w:r w:rsidRPr="00B0109E">
              <w:rPr>
                <w:rFonts w:eastAsia="Times New Roman" w:cs="Times New Roman"/>
              </w:rPr>
              <w:t>Foundation Project Qualification</w:t>
            </w:r>
          </w:p>
        </w:tc>
      </w:tr>
    </w:tbl>
    <w:p w14:paraId="13A16EBF" w14:textId="77777777" w:rsidR="00635FB5" w:rsidRDefault="00635FB5" w:rsidP="00B0109E"/>
    <w:sectPr w:rsidR="00635F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9D93" w14:textId="77777777" w:rsidR="0011058A" w:rsidRDefault="0011058A" w:rsidP="00DF362E">
      <w:pPr>
        <w:spacing w:after="0" w:line="240" w:lineRule="auto"/>
      </w:pPr>
      <w:r>
        <w:separator/>
      </w:r>
    </w:p>
  </w:endnote>
  <w:endnote w:type="continuationSeparator" w:id="0">
    <w:p w14:paraId="14369960" w14:textId="77777777" w:rsidR="0011058A" w:rsidRDefault="0011058A" w:rsidP="00DF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43391"/>
      <w:docPartObj>
        <w:docPartGallery w:val="Page Numbers (Bottom of Page)"/>
        <w:docPartUnique/>
      </w:docPartObj>
    </w:sdtPr>
    <w:sdtEndPr>
      <w:rPr>
        <w:noProof/>
      </w:rPr>
    </w:sdtEndPr>
    <w:sdtContent>
      <w:p w14:paraId="28344C5F" w14:textId="12F00C6B" w:rsidR="00BB19FB" w:rsidRDefault="00BB19FB">
        <w:pPr>
          <w:pStyle w:val="Footer"/>
          <w:jc w:val="center"/>
        </w:pPr>
        <w:r>
          <w:fldChar w:fldCharType="begin"/>
        </w:r>
        <w:r>
          <w:instrText xml:space="preserve"> PAGE   \* MERGEFORMAT </w:instrText>
        </w:r>
        <w:r>
          <w:fldChar w:fldCharType="separate"/>
        </w:r>
        <w:r w:rsidR="000E3937">
          <w:rPr>
            <w:noProof/>
          </w:rPr>
          <w:t>7</w:t>
        </w:r>
        <w:r>
          <w:rPr>
            <w:noProof/>
          </w:rPr>
          <w:fldChar w:fldCharType="end"/>
        </w:r>
      </w:p>
    </w:sdtContent>
  </w:sdt>
  <w:p w14:paraId="544EA1CB" w14:textId="77777777" w:rsidR="00BB19FB" w:rsidRDefault="00BB1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7988" w14:textId="77777777" w:rsidR="0011058A" w:rsidRDefault="0011058A" w:rsidP="00DF362E">
      <w:pPr>
        <w:spacing w:after="0" w:line="240" w:lineRule="auto"/>
      </w:pPr>
      <w:r>
        <w:separator/>
      </w:r>
    </w:p>
  </w:footnote>
  <w:footnote w:type="continuationSeparator" w:id="0">
    <w:p w14:paraId="7DE00BA5" w14:textId="77777777" w:rsidR="0011058A" w:rsidRDefault="0011058A" w:rsidP="00DF3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EABB" w14:textId="7EA0B92D" w:rsidR="00DF362E" w:rsidRDefault="00DF362E" w:rsidP="006122D1">
    <w:pPr>
      <w:pStyle w:val="Header"/>
      <w:jc w:val="center"/>
    </w:pPr>
    <w:r>
      <w:rPr>
        <w:noProof/>
        <w:lang w:eastAsia="en-GB"/>
      </w:rPr>
      <w:drawing>
        <wp:anchor distT="0" distB="0" distL="114300" distR="114300" simplePos="0" relativeHeight="251658240" behindDoc="0" locked="0" layoutInCell="1" allowOverlap="1" wp14:anchorId="76ECEED4" wp14:editId="32DA560A">
          <wp:simplePos x="0" y="0"/>
          <wp:positionH relativeFrom="margin">
            <wp:align>center</wp:align>
          </wp:positionH>
          <wp:positionV relativeFrom="paragraph">
            <wp:posOffset>-414020</wp:posOffset>
          </wp:positionV>
          <wp:extent cx="1733550" cy="866775"/>
          <wp:effectExtent l="0" t="0" r="0" b="9525"/>
          <wp:wrapNone/>
          <wp:docPr id="2" name="Picture 2" descr="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EC\BTEC 2014\BTEC 2014\Information &amp; Creative Technology\ibook unit 6 in progress\ibook unit 6 in progress\logos for ibook covers\pilgrim logo 5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anchor>
      </w:drawing>
    </w:r>
  </w:p>
  <w:p w14:paraId="4C1178F5" w14:textId="77777777" w:rsidR="00DF362E" w:rsidRDefault="00D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815"/>
    <w:multiLevelType w:val="hybridMultilevel"/>
    <w:tmpl w:val="2E02488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E4971"/>
    <w:multiLevelType w:val="hybridMultilevel"/>
    <w:tmpl w:val="90BA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566B8"/>
    <w:multiLevelType w:val="hybridMultilevel"/>
    <w:tmpl w:val="DAD0F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F57353"/>
    <w:multiLevelType w:val="hybridMultilevel"/>
    <w:tmpl w:val="1D50C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33E12"/>
    <w:multiLevelType w:val="multilevel"/>
    <w:tmpl w:val="151296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C6376F"/>
    <w:multiLevelType w:val="hybridMultilevel"/>
    <w:tmpl w:val="AEE29C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3360C"/>
    <w:multiLevelType w:val="multilevel"/>
    <w:tmpl w:val="3E56B97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CA0152"/>
    <w:multiLevelType w:val="hybridMultilevel"/>
    <w:tmpl w:val="AF049EE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E3F3A"/>
    <w:multiLevelType w:val="multilevel"/>
    <w:tmpl w:val="E8DC070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55D768E"/>
    <w:multiLevelType w:val="multilevel"/>
    <w:tmpl w:val="DBB425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0E573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7CD63A8"/>
    <w:multiLevelType w:val="hybridMultilevel"/>
    <w:tmpl w:val="C778F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A51DE4"/>
    <w:multiLevelType w:val="hybridMultilevel"/>
    <w:tmpl w:val="CAFCD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E974DD"/>
    <w:multiLevelType w:val="hybridMultilevel"/>
    <w:tmpl w:val="3E48B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020E16"/>
    <w:multiLevelType w:val="hybridMultilevel"/>
    <w:tmpl w:val="0FFA3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0B5622"/>
    <w:multiLevelType w:val="hybridMultilevel"/>
    <w:tmpl w:val="1982FE0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4072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E0818CE"/>
    <w:multiLevelType w:val="hybridMultilevel"/>
    <w:tmpl w:val="79844DF4"/>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054AE"/>
    <w:multiLevelType w:val="hybridMultilevel"/>
    <w:tmpl w:val="C2969C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0B29DA"/>
    <w:multiLevelType w:val="hybridMultilevel"/>
    <w:tmpl w:val="BAA03A0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B2952"/>
    <w:multiLevelType w:val="multilevel"/>
    <w:tmpl w:val="C148A1F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8674879"/>
    <w:multiLevelType w:val="hybridMultilevel"/>
    <w:tmpl w:val="36A8247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12A7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26500982">
    <w:abstractNumId w:val="1"/>
  </w:num>
  <w:num w:numId="2" w16cid:durableId="1333531493">
    <w:abstractNumId w:val="13"/>
  </w:num>
  <w:num w:numId="3" w16cid:durableId="129828638">
    <w:abstractNumId w:val="2"/>
  </w:num>
  <w:num w:numId="4" w16cid:durableId="1630815105">
    <w:abstractNumId w:val="11"/>
  </w:num>
  <w:num w:numId="5" w16cid:durableId="1260411149">
    <w:abstractNumId w:val="3"/>
  </w:num>
  <w:num w:numId="6" w16cid:durableId="922689891">
    <w:abstractNumId w:val="10"/>
  </w:num>
  <w:num w:numId="7" w16cid:durableId="1894462207">
    <w:abstractNumId w:val="22"/>
  </w:num>
  <w:num w:numId="8" w16cid:durableId="507793867">
    <w:abstractNumId w:val="8"/>
  </w:num>
  <w:num w:numId="9" w16cid:durableId="1116871406">
    <w:abstractNumId w:val="16"/>
  </w:num>
  <w:num w:numId="10" w16cid:durableId="1138257178">
    <w:abstractNumId w:val="12"/>
  </w:num>
  <w:num w:numId="11" w16cid:durableId="273363804">
    <w:abstractNumId w:val="14"/>
  </w:num>
  <w:num w:numId="12" w16cid:durableId="1411849215">
    <w:abstractNumId w:val="5"/>
  </w:num>
  <w:num w:numId="13" w16cid:durableId="710881756">
    <w:abstractNumId w:val="21"/>
  </w:num>
  <w:num w:numId="14" w16cid:durableId="862786285">
    <w:abstractNumId w:val="20"/>
  </w:num>
  <w:num w:numId="15" w16cid:durableId="633022289">
    <w:abstractNumId w:val="9"/>
  </w:num>
  <w:num w:numId="16" w16cid:durableId="269902177">
    <w:abstractNumId w:val="6"/>
  </w:num>
  <w:num w:numId="17" w16cid:durableId="359548682">
    <w:abstractNumId w:val="4"/>
  </w:num>
  <w:num w:numId="18" w16cid:durableId="1821800268">
    <w:abstractNumId w:val="0"/>
  </w:num>
  <w:num w:numId="19" w16cid:durableId="2081053325">
    <w:abstractNumId w:val="7"/>
  </w:num>
  <w:num w:numId="20" w16cid:durableId="293487970">
    <w:abstractNumId w:val="19"/>
  </w:num>
  <w:num w:numId="21" w16cid:durableId="1920943302">
    <w:abstractNumId w:val="17"/>
  </w:num>
  <w:num w:numId="22" w16cid:durableId="1496261173">
    <w:abstractNumId w:val="15"/>
  </w:num>
  <w:num w:numId="23" w16cid:durableId="20981634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2E"/>
    <w:rsid w:val="00022B97"/>
    <w:rsid w:val="00035C80"/>
    <w:rsid w:val="00053C07"/>
    <w:rsid w:val="000670BE"/>
    <w:rsid w:val="00092B8C"/>
    <w:rsid w:val="000C6C43"/>
    <w:rsid w:val="000E3937"/>
    <w:rsid w:val="0011058A"/>
    <w:rsid w:val="002958B2"/>
    <w:rsid w:val="002B673A"/>
    <w:rsid w:val="002D160C"/>
    <w:rsid w:val="00372609"/>
    <w:rsid w:val="004C1251"/>
    <w:rsid w:val="004D0A41"/>
    <w:rsid w:val="00562C0C"/>
    <w:rsid w:val="006122D1"/>
    <w:rsid w:val="00635FB5"/>
    <w:rsid w:val="006A3921"/>
    <w:rsid w:val="006C6B48"/>
    <w:rsid w:val="006D54C4"/>
    <w:rsid w:val="0073159D"/>
    <w:rsid w:val="00734675"/>
    <w:rsid w:val="007638C5"/>
    <w:rsid w:val="00774CDD"/>
    <w:rsid w:val="00781DA8"/>
    <w:rsid w:val="007928E5"/>
    <w:rsid w:val="007B071C"/>
    <w:rsid w:val="00851FC1"/>
    <w:rsid w:val="00984D8A"/>
    <w:rsid w:val="00990F29"/>
    <w:rsid w:val="00A0540D"/>
    <w:rsid w:val="00B0109E"/>
    <w:rsid w:val="00BB19FB"/>
    <w:rsid w:val="00BF0BCF"/>
    <w:rsid w:val="00CA5D25"/>
    <w:rsid w:val="00D223C3"/>
    <w:rsid w:val="00DA50E1"/>
    <w:rsid w:val="00DF362E"/>
    <w:rsid w:val="00EB2E3A"/>
    <w:rsid w:val="00ED0F82"/>
    <w:rsid w:val="00F25EA1"/>
    <w:rsid w:val="00FA5AA5"/>
    <w:rsid w:val="00FE235D"/>
    <w:rsid w:val="01E0C926"/>
    <w:rsid w:val="01EA0725"/>
    <w:rsid w:val="035FDC0C"/>
    <w:rsid w:val="036F53D2"/>
    <w:rsid w:val="0F08E2D7"/>
    <w:rsid w:val="15045D9C"/>
    <w:rsid w:val="1625DE20"/>
    <w:rsid w:val="17F30344"/>
    <w:rsid w:val="1B49375B"/>
    <w:rsid w:val="1EFB8663"/>
    <w:rsid w:val="21A610FB"/>
    <w:rsid w:val="25D30106"/>
    <w:rsid w:val="27423155"/>
    <w:rsid w:val="2C588EB9"/>
    <w:rsid w:val="2CB589BC"/>
    <w:rsid w:val="2F183830"/>
    <w:rsid w:val="316D54A6"/>
    <w:rsid w:val="31E7822B"/>
    <w:rsid w:val="360B6613"/>
    <w:rsid w:val="38191AF9"/>
    <w:rsid w:val="425EDB91"/>
    <w:rsid w:val="43D95E07"/>
    <w:rsid w:val="44BC5D5A"/>
    <w:rsid w:val="49C12D50"/>
    <w:rsid w:val="49E02525"/>
    <w:rsid w:val="4A258200"/>
    <w:rsid w:val="4C9A635F"/>
    <w:rsid w:val="4E70138A"/>
    <w:rsid w:val="4FF2500E"/>
    <w:rsid w:val="522A1D5D"/>
    <w:rsid w:val="54D720C7"/>
    <w:rsid w:val="6096CFD1"/>
    <w:rsid w:val="6708EDFB"/>
    <w:rsid w:val="7365FC8C"/>
    <w:rsid w:val="78968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9134"/>
  <w15:chartTrackingRefBased/>
  <w15:docId w15:val="{606C832C-0839-43A8-A136-AB8F680C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9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9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22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62E"/>
  </w:style>
  <w:style w:type="paragraph" w:styleId="Footer">
    <w:name w:val="footer"/>
    <w:basedOn w:val="Normal"/>
    <w:link w:val="FooterChar"/>
    <w:uiPriority w:val="99"/>
    <w:unhideWhenUsed/>
    <w:rsid w:val="00DF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62E"/>
  </w:style>
  <w:style w:type="table" w:styleId="TableGrid">
    <w:name w:val="Table Grid"/>
    <w:basedOn w:val="TableNormal"/>
    <w:uiPriority w:val="39"/>
    <w:rsid w:val="00DF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B5"/>
    <w:pPr>
      <w:ind w:left="720"/>
      <w:contextualSpacing/>
    </w:pPr>
  </w:style>
  <w:style w:type="character" w:customStyle="1" w:styleId="Heading1Char">
    <w:name w:val="Heading 1 Char"/>
    <w:basedOn w:val="DefaultParagraphFont"/>
    <w:link w:val="Heading1"/>
    <w:uiPriority w:val="9"/>
    <w:rsid w:val="00BB19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19F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B1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FB"/>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B19FB"/>
    <w:pPr>
      <w:outlineLvl w:val="9"/>
    </w:pPr>
    <w:rPr>
      <w:lang w:val="en-US"/>
    </w:rPr>
  </w:style>
  <w:style w:type="paragraph" w:styleId="TOC1">
    <w:name w:val="toc 1"/>
    <w:basedOn w:val="Normal"/>
    <w:next w:val="Normal"/>
    <w:autoRedefine/>
    <w:uiPriority w:val="39"/>
    <w:unhideWhenUsed/>
    <w:rsid w:val="006122D1"/>
    <w:pPr>
      <w:tabs>
        <w:tab w:val="right" w:leader="dot" w:pos="9016"/>
      </w:tabs>
      <w:spacing w:after="100"/>
    </w:pPr>
  </w:style>
  <w:style w:type="paragraph" w:styleId="TOC2">
    <w:name w:val="toc 2"/>
    <w:basedOn w:val="Normal"/>
    <w:next w:val="Normal"/>
    <w:autoRedefine/>
    <w:uiPriority w:val="39"/>
    <w:unhideWhenUsed/>
    <w:rsid w:val="00BB19FB"/>
    <w:pPr>
      <w:spacing w:after="100"/>
      <w:ind w:left="220"/>
    </w:pPr>
  </w:style>
  <w:style w:type="character" w:styleId="Hyperlink">
    <w:name w:val="Hyperlink"/>
    <w:basedOn w:val="DefaultParagraphFont"/>
    <w:uiPriority w:val="99"/>
    <w:unhideWhenUsed/>
    <w:rsid w:val="00BB19FB"/>
    <w:rPr>
      <w:color w:val="0563C1" w:themeColor="hyperlink"/>
      <w:u w:val="single"/>
    </w:rPr>
  </w:style>
  <w:style w:type="character" w:customStyle="1" w:styleId="Heading3Char">
    <w:name w:val="Heading 3 Char"/>
    <w:basedOn w:val="DefaultParagraphFont"/>
    <w:link w:val="Heading3"/>
    <w:uiPriority w:val="9"/>
    <w:rsid w:val="006122D1"/>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122D1"/>
    <w:pPr>
      <w:spacing w:after="100"/>
      <w:ind w:left="440"/>
    </w:pPr>
  </w:style>
  <w:style w:type="paragraph" w:styleId="BalloonText">
    <w:name w:val="Balloon Text"/>
    <w:basedOn w:val="Normal"/>
    <w:link w:val="BalloonTextChar"/>
    <w:uiPriority w:val="99"/>
    <w:semiHidden/>
    <w:unhideWhenUsed/>
    <w:rsid w:val="000E3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C2AD78-F688-4B0A-8265-0FA625F7F3CB}">
  <ds:schemaRefs>
    <ds:schemaRef ds:uri="http://schemas.openxmlformats.org/officeDocument/2006/bibliography"/>
  </ds:schemaRefs>
</ds:datastoreItem>
</file>

<file path=customXml/itemProps2.xml><?xml version="1.0" encoding="utf-8"?>
<ds:datastoreItem xmlns:ds="http://schemas.openxmlformats.org/officeDocument/2006/customXml" ds:itemID="{B4F3EC81-FA6A-4737-B441-D2CA8EA2B3CE}">
  <ds:schemaRefs>
    <ds:schemaRef ds:uri="http://schemas.microsoft.com/sharepoint/v3/contenttype/forms"/>
  </ds:schemaRefs>
</ds:datastoreItem>
</file>

<file path=customXml/itemProps3.xml><?xml version="1.0" encoding="utf-8"?>
<ds:datastoreItem xmlns:ds="http://schemas.openxmlformats.org/officeDocument/2006/customXml" ds:itemID="{0304DA9A-25B4-46CF-9B41-1A77E37E5999}">
  <ds:schemaRefs>
    <ds:schemaRef ds:uri="http://schemas.microsoft.com/office/2006/metadata/properties"/>
    <ds:schemaRef ds:uri="http://schemas.microsoft.com/office/infopath/2007/PartnerControls"/>
    <ds:schemaRef ds:uri="c6dee23d-f9c4-4c59-b7c2-368c952fc1bf"/>
  </ds:schemaRefs>
</ds:datastoreItem>
</file>

<file path=customXml/itemProps4.xml><?xml version="1.0" encoding="utf-8"?>
<ds:datastoreItem xmlns:ds="http://schemas.openxmlformats.org/officeDocument/2006/customXml" ds:itemID="{BF284C1B-DEEA-4243-AC43-CCA3E8C0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2002</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Temple back up</dc:creator>
  <cp:keywords/>
  <dc:description/>
  <cp:lastModifiedBy>Rebecca Ollerton</cp:lastModifiedBy>
  <cp:revision>9</cp:revision>
  <cp:lastPrinted>2026-04-23T09:04:00Z</cp:lastPrinted>
  <dcterms:created xsi:type="dcterms:W3CDTF">2025-05-20T14:08:00Z</dcterms:created>
  <dcterms:modified xsi:type="dcterms:W3CDTF">2026-05-21T09:44:00Z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