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8"/>
        <w:gridCol w:w="6468"/>
      </w:tblGrid>
      <w:tr w:rsidR="00C532A6" w:rsidTr="071F12F5" w14:paraId="5B31C297" w14:textId="77777777">
        <w:tc>
          <w:tcPr>
            <w:tcW w:w="2548" w:type="dxa"/>
            <w:shd w:val="clear" w:color="auto" w:fill="auto"/>
            <w:tcMar/>
          </w:tcPr>
          <w:p w:rsidRPr="00EA135A" w:rsidR="00C532A6" w:rsidP="5D8FD846" w:rsidRDefault="00C532A6" w14:paraId="385CEB52" w14:textId="77777777">
            <w:pPr>
              <w:rPr>
                <w:rFonts w:eastAsia="Calibri"/>
                <w:b/>
                <w:bCs/>
              </w:rPr>
            </w:pPr>
            <w:r w:rsidRPr="5D8FD846">
              <w:rPr>
                <w:rFonts w:eastAsia="Calibri"/>
                <w:b/>
                <w:bCs/>
              </w:rPr>
              <w:t>Name of Policy</w:t>
            </w:r>
          </w:p>
        </w:tc>
        <w:tc>
          <w:tcPr>
            <w:tcW w:w="6469" w:type="dxa"/>
            <w:shd w:val="clear" w:color="auto" w:fill="auto"/>
            <w:tcMar/>
          </w:tcPr>
          <w:p w:rsidRPr="00EA135A" w:rsidR="00C532A6" w:rsidP="00E86D35" w:rsidRDefault="00C532A6" w14:paraId="5FBC706C" w14:textId="114589B7">
            <w:pPr>
              <w:rPr>
                <w:rFonts w:eastAsia="Calibri"/>
                <w:b/>
                <w:sz w:val="28"/>
                <w:szCs w:val="28"/>
              </w:rPr>
            </w:pPr>
            <w:r>
              <w:rPr>
                <w:rFonts w:eastAsia="Calibri"/>
                <w:b/>
                <w:sz w:val="28"/>
                <w:szCs w:val="28"/>
              </w:rPr>
              <w:t>Therapy Service</w:t>
            </w:r>
            <w:r w:rsidRPr="00EA135A">
              <w:rPr>
                <w:rFonts w:eastAsia="Calibri"/>
                <w:b/>
                <w:sz w:val="28"/>
                <w:szCs w:val="28"/>
              </w:rPr>
              <w:t xml:space="preserve"> Policy </w:t>
            </w:r>
          </w:p>
        </w:tc>
      </w:tr>
      <w:tr w:rsidR="00C532A6" w:rsidTr="071F12F5" w14:paraId="08417ABA" w14:textId="77777777">
        <w:trPr>
          <w:trHeight w:val="510"/>
        </w:trPr>
        <w:tc>
          <w:tcPr>
            <w:tcW w:w="2548" w:type="dxa"/>
            <w:shd w:val="clear" w:color="auto" w:fill="auto"/>
            <w:tcMar/>
          </w:tcPr>
          <w:p w:rsidRPr="00EA135A" w:rsidR="00C532A6" w:rsidP="5D8FD846" w:rsidRDefault="00C532A6" w14:paraId="1F02EF27" w14:textId="77777777">
            <w:pPr>
              <w:rPr>
                <w:rFonts w:eastAsia="Calibri"/>
                <w:b/>
                <w:bCs/>
              </w:rPr>
            </w:pPr>
            <w:r w:rsidRPr="5D8FD846">
              <w:rPr>
                <w:rFonts w:eastAsia="Calibri"/>
                <w:b/>
                <w:bCs/>
              </w:rPr>
              <w:t xml:space="preserve">School </w:t>
            </w:r>
            <w:proofErr w:type="gramStart"/>
            <w:r w:rsidRPr="5D8FD846">
              <w:rPr>
                <w:rFonts w:eastAsia="Calibri"/>
                <w:b/>
                <w:bCs/>
              </w:rPr>
              <w:t>Lead</w:t>
            </w:r>
            <w:proofErr w:type="gramEnd"/>
          </w:p>
        </w:tc>
        <w:tc>
          <w:tcPr>
            <w:tcW w:w="6469" w:type="dxa"/>
            <w:shd w:val="clear" w:color="auto" w:fill="auto"/>
            <w:tcMar/>
          </w:tcPr>
          <w:p w:rsidRPr="00EA135A" w:rsidR="00C532A6" w:rsidP="5D8FD846" w:rsidRDefault="409BDDFA" w14:paraId="4E9D6BE8" w14:textId="3397283A">
            <w:pPr>
              <w:rPr>
                <w:rFonts w:eastAsiaTheme="minorEastAsia"/>
                <w:sz w:val="24"/>
                <w:szCs w:val="24"/>
              </w:rPr>
            </w:pPr>
            <w:r w:rsidRPr="5D8FD846">
              <w:rPr>
                <w:rFonts w:eastAsiaTheme="minorEastAsia"/>
                <w:sz w:val="24"/>
                <w:szCs w:val="24"/>
              </w:rPr>
              <w:t>Therapy Service Manager</w:t>
            </w:r>
          </w:p>
        </w:tc>
      </w:tr>
      <w:tr w:rsidR="00C532A6" w:rsidTr="071F12F5" w14:paraId="5437DEB7" w14:textId="77777777">
        <w:tc>
          <w:tcPr>
            <w:tcW w:w="2548" w:type="dxa"/>
            <w:shd w:val="clear" w:color="auto" w:fill="auto"/>
            <w:tcMar/>
          </w:tcPr>
          <w:p w:rsidRPr="00053BC3" w:rsidR="00C532A6" w:rsidP="5D8FD846" w:rsidRDefault="409BDDFA" w14:paraId="530DE412" w14:textId="237C91E6">
            <w:pPr>
              <w:rPr>
                <w:rFonts w:eastAsia="Calibri"/>
                <w:b/>
                <w:bCs/>
              </w:rPr>
            </w:pPr>
            <w:r w:rsidRPr="5D8FD846">
              <w:rPr>
                <w:rFonts w:eastAsia="Calibri"/>
                <w:b/>
                <w:bCs/>
              </w:rPr>
              <w:t>Approving body</w:t>
            </w:r>
          </w:p>
        </w:tc>
        <w:tc>
          <w:tcPr>
            <w:tcW w:w="6469" w:type="dxa"/>
            <w:shd w:val="clear" w:color="auto" w:fill="auto"/>
            <w:tcMar/>
          </w:tcPr>
          <w:p w:rsidRPr="00053BC3" w:rsidR="00C532A6" w:rsidP="5D8FD846" w:rsidRDefault="409BDDFA" w14:paraId="56F370B6" w14:textId="16204FD9">
            <w:pPr>
              <w:rPr>
                <w:rFonts w:eastAsiaTheme="minorEastAsia"/>
                <w:sz w:val="24"/>
                <w:szCs w:val="24"/>
              </w:rPr>
            </w:pPr>
            <w:r w:rsidRPr="5D8FD846">
              <w:rPr>
                <w:rFonts w:eastAsiaTheme="minorEastAsia"/>
                <w:sz w:val="24"/>
                <w:szCs w:val="24"/>
              </w:rPr>
              <w:t>Head Teacher</w:t>
            </w:r>
          </w:p>
        </w:tc>
      </w:tr>
      <w:tr w:rsidR="00C532A6" w:rsidTr="071F12F5" w14:paraId="02646B7C" w14:textId="77777777">
        <w:tc>
          <w:tcPr>
            <w:tcW w:w="2548" w:type="dxa"/>
            <w:shd w:val="clear" w:color="auto" w:fill="auto"/>
            <w:tcMar/>
          </w:tcPr>
          <w:p w:rsidRPr="00EA135A" w:rsidR="00C532A6" w:rsidP="5D8FD846" w:rsidRDefault="00C532A6" w14:paraId="7E680232" w14:textId="335A49F6">
            <w:pPr>
              <w:rPr>
                <w:rFonts w:eastAsia="Calibri"/>
                <w:b/>
                <w:bCs/>
              </w:rPr>
            </w:pPr>
            <w:r w:rsidRPr="5D8FD846">
              <w:rPr>
                <w:rFonts w:eastAsia="Calibri"/>
                <w:b/>
                <w:bCs/>
              </w:rPr>
              <w:t xml:space="preserve">Date of </w:t>
            </w:r>
            <w:r w:rsidRPr="5D8FD846" w:rsidR="6E376491">
              <w:rPr>
                <w:rFonts w:eastAsia="Calibri"/>
                <w:b/>
                <w:bCs/>
              </w:rPr>
              <w:t>Approval</w:t>
            </w:r>
          </w:p>
        </w:tc>
        <w:tc>
          <w:tcPr>
            <w:tcW w:w="6469" w:type="dxa"/>
            <w:shd w:val="clear" w:color="auto" w:fill="auto"/>
            <w:tcMar/>
          </w:tcPr>
          <w:p w:rsidRPr="00EA135A" w:rsidR="00C532A6" w:rsidP="071F12F5" w:rsidRDefault="00712CF5" w14:paraId="772931B2" w14:textId="35D45820">
            <w:pPr>
              <w:rPr>
                <w:rFonts w:eastAsia="ＭＳ 明朝" w:eastAsiaTheme="minorEastAsia"/>
                <w:sz w:val="24"/>
                <w:szCs w:val="24"/>
              </w:rPr>
            </w:pPr>
            <w:r w:rsidRPr="071F12F5" w:rsidR="00712CF5">
              <w:rPr>
                <w:rFonts w:eastAsia="ＭＳ 明朝" w:eastAsiaTheme="minorEastAsia"/>
                <w:sz w:val="24"/>
                <w:szCs w:val="24"/>
              </w:rPr>
              <w:t>May 20</w:t>
            </w:r>
            <w:r w:rsidRPr="071F12F5" w:rsidR="0027735F">
              <w:rPr>
                <w:rFonts w:eastAsia="ＭＳ 明朝" w:eastAsiaTheme="minorEastAsia"/>
                <w:sz w:val="24"/>
                <w:szCs w:val="24"/>
              </w:rPr>
              <w:t>2</w:t>
            </w:r>
            <w:r w:rsidRPr="071F12F5" w:rsidR="6BF4AB34">
              <w:rPr>
                <w:rFonts w:eastAsia="ＭＳ 明朝" w:eastAsiaTheme="minorEastAsia"/>
                <w:sz w:val="24"/>
                <w:szCs w:val="24"/>
              </w:rPr>
              <w:t>6</w:t>
            </w:r>
          </w:p>
        </w:tc>
      </w:tr>
      <w:tr w:rsidR="00C532A6" w:rsidTr="071F12F5" w14:paraId="305D66E6" w14:textId="77777777">
        <w:tc>
          <w:tcPr>
            <w:tcW w:w="2548" w:type="dxa"/>
            <w:shd w:val="clear" w:color="auto" w:fill="auto"/>
            <w:tcMar/>
          </w:tcPr>
          <w:p w:rsidRPr="00EA135A" w:rsidR="00C532A6" w:rsidP="5D8FD846" w:rsidRDefault="00C532A6" w14:paraId="617C2439" w14:textId="36D2583B">
            <w:pPr>
              <w:rPr>
                <w:rFonts w:eastAsia="Calibri"/>
                <w:b/>
                <w:bCs/>
              </w:rPr>
            </w:pPr>
            <w:r w:rsidRPr="5D8FD846">
              <w:rPr>
                <w:rFonts w:eastAsia="Calibri"/>
                <w:b/>
                <w:bCs/>
              </w:rPr>
              <w:t xml:space="preserve">Date of </w:t>
            </w:r>
            <w:r w:rsidRPr="5D8FD846" w:rsidR="79791A82">
              <w:rPr>
                <w:rFonts w:eastAsia="Calibri"/>
                <w:b/>
                <w:bCs/>
              </w:rPr>
              <w:t>next review</w:t>
            </w:r>
          </w:p>
        </w:tc>
        <w:tc>
          <w:tcPr>
            <w:tcW w:w="6469" w:type="dxa"/>
            <w:shd w:val="clear" w:color="auto" w:fill="auto"/>
            <w:tcMar/>
          </w:tcPr>
          <w:p w:rsidRPr="00EA135A" w:rsidR="00C532A6" w:rsidP="071F12F5" w:rsidRDefault="00712CF5" w14:paraId="7286970B" w14:textId="0F10F034">
            <w:pPr>
              <w:rPr>
                <w:rFonts w:eastAsia="ＭＳ 明朝" w:eastAsiaTheme="minorEastAsia"/>
                <w:sz w:val="24"/>
                <w:szCs w:val="24"/>
              </w:rPr>
            </w:pPr>
            <w:r w:rsidRPr="071F12F5" w:rsidR="00712CF5">
              <w:rPr>
                <w:rFonts w:eastAsia="ＭＳ 明朝" w:eastAsiaTheme="minorEastAsia"/>
                <w:sz w:val="24"/>
                <w:szCs w:val="24"/>
              </w:rPr>
              <w:t>May 202</w:t>
            </w:r>
            <w:r w:rsidRPr="071F12F5" w:rsidR="72D0EB25">
              <w:rPr>
                <w:rFonts w:eastAsia="ＭＳ 明朝" w:eastAsiaTheme="minorEastAsia"/>
                <w:sz w:val="24"/>
                <w:szCs w:val="24"/>
              </w:rPr>
              <w:t>7</w:t>
            </w:r>
          </w:p>
        </w:tc>
      </w:tr>
      <w:tr w:rsidR="00C532A6" w:rsidTr="071F12F5" w14:paraId="6081A8AC" w14:textId="77777777">
        <w:trPr>
          <w:trHeight w:val="885"/>
        </w:trPr>
        <w:tc>
          <w:tcPr>
            <w:tcW w:w="2548" w:type="dxa"/>
            <w:shd w:val="clear" w:color="auto" w:fill="auto"/>
            <w:tcMar/>
          </w:tcPr>
          <w:p w:rsidRPr="00EA135A" w:rsidR="00C532A6" w:rsidP="5D8FD846" w:rsidRDefault="00C532A6" w14:paraId="2CFF03D2" w14:textId="77777777">
            <w:pPr>
              <w:rPr>
                <w:rFonts w:eastAsia="Calibri"/>
                <w:b/>
                <w:bCs/>
              </w:rPr>
            </w:pPr>
            <w:r w:rsidRPr="5D8FD846">
              <w:rPr>
                <w:rFonts w:eastAsia="Calibri"/>
                <w:b/>
                <w:bCs/>
              </w:rPr>
              <w:t>Links to other policies</w:t>
            </w:r>
          </w:p>
        </w:tc>
        <w:tc>
          <w:tcPr>
            <w:tcW w:w="6469" w:type="dxa"/>
            <w:shd w:val="clear" w:color="auto" w:fill="auto"/>
            <w:tcMar/>
          </w:tcPr>
          <w:p w:rsidRPr="00EA135A" w:rsidR="00C532A6" w:rsidP="071F12F5" w:rsidRDefault="5BDAEB43" w14:paraId="2F31E3B4" w14:textId="2C5C8D09">
            <w:pPr>
              <w:autoSpaceDE w:val="0"/>
              <w:autoSpaceDN w:val="0"/>
              <w:adjustRightInd w:val="0"/>
              <w:spacing w:after="0" w:line="240" w:lineRule="auto"/>
              <w:jc w:val="both"/>
              <w:rPr>
                <w:rFonts w:eastAsia="ＭＳ 明朝" w:eastAsiaTheme="minorEastAsia"/>
                <w:color w:val="000000" w:themeColor="text1"/>
                <w:sz w:val="24"/>
                <w:szCs w:val="24"/>
                <w:lang w:eastAsia="en-GB"/>
              </w:rPr>
            </w:pPr>
            <w:r w:rsidRPr="071F12F5" w:rsidR="5BDAEB43">
              <w:rPr>
                <w:rFonts w:eastAsia="ＭＳ 明朝" w:eastAsiaTheme="minorEastAsia"/>
                <w:color w:val="000000" w:themeColor="text1" w:themeTint="FF" w:themeShade="FF"/>
                <w:sz w:val="24"/>
                <w:szCs w:val="24"/>
                <w:lang w:eastAsia="en-GB"/>
              </w:rPr>
              <w:t>Child Protection and Safeguarding</w:t>
            </w:r>
          </w:p>
          <w:p w:rsidRPr="00EA135A" w:rsidR="00C532A6" w:rsidP="071F12F5" w:rsidRDefault="5BDAEB43" w14:paraId="509CD62A" w14:textId="02752F9C">
            <w:pPr>
              <w:autoSpaceDE w:val="0"/>
              <w:autoSpaceDN w:val="0"/>
              <w:adjustRightInd w:val="0"/>
              <w:spacing w:after="0" w:line="240" w:lineRule="auto"/>
              <w:jc w:val="both"/>
              <w:rPr>
                <w:rFonts w:eastAsia="ＭＳ 明朝" w:eastAsiaTheme="minorEastAsia"/>
                <w:color w:val="000000" w:themeColor="text1"/>
                <w:sz w:val="24"/>
                <w:szCs w:val="24"/>
                <w:lang w:eastAsia="en-GB"/>
              </w:rPr>
            </w:pPr>
            <w:r w:rsidRPr="071F12F5" w:rsidR="5BDAEB43">
              <w:rPr>
                <w:rFonts w:eastAsia="ＭＳ 明朝" w:eastAsiaTheme="minorEastAsia"/>
                <w:color w:val="000000" w:themeColor="text1" w:themeTint="FF" w:themeShade="FF"/>
                <w:sz w:val="24"/>
                <w:szCs w:val="24"/>
                <w:lang w:eastAsia="en-GB"/>
              </w:rPr>
              <w:t>Mental health and wellbeing</w:t>
            </w:r>
          </w:p>
          <w:p w:rsidRPr="00EA135A" w:rsidR="00C532A6" w:rsidP="071F12F5" w:rsidRDefault="00C532A6" w14:paraId="749057B5" w14:textId="4044718C">
            <w:pPr>
              <w:autoSpaceDE w:val="0"/>
              <w:autoSpaceDN w:val="0"/>
              <w:adjustRightInd w:val="0"/>
              <w:spacing w:after="0" w:line="240" w:lineRule="auto"/>
              <w:jc w:val="both"/>
              <w:rPr>
                <w:rFonts w:eastAsia="ＭＳ 明朝" w:eastAsiaTheme="minorEastAsia"/>
                <w:color w:val="000000"/>
                <w:sz w:val="24"/>
                <w:szCs w:val="24"/>
                <w:lang w:eastAsia="en-GB"/>
              </w:rPr>
            </w:pPr>
          </w:p>
        </w:tc>
      </w:tr>
      <w:tr w:rsidR="5D8FD846" w:rsidTr="071F12F5" w14:paraId="22C096B4" w14:textId="77777777">
        <w:trPr>
          <w:trHeight w:val="885"/>
        </w:trPr>
        <w:tc>
          <w:tcPr>
            <w:tcW w:w="2548" w:type="dxa"/>
            <w:shd w:val="clear" w:color="auto" w:fill="auto"/>
            <w:tcMar/>
          </w:tcPr>
          <w:p w:rsidR="70B8FCE8" w:rsidP="5D8FD846" w:rsidRDefault="70B8FCE8" w14:paraId="54C097BA" w14:textId="40008D39">
            <w:pPr>
              <w:rPr>
                <w:rFonts w:eastAsia="Calibri"/>
                <w:b/>
                <w:bCs/>
              </w:rPr>
            </w:pPr>
            <w:r w:rsidRPr="5D8FD846">
              <w:rPr>
                <w:rFonts w:eastAsia="Calibri"/>
                <w:b/>
                <w:bCs/>
              </w:rPr>
              <w:t>Display/availability</w:t>
            </w:r>
          </w:p>
        </w:tc>
        <w:tc>
          <w:tcPr>
            <w:tcW w:w="6469" w:type="dxa"/>
            <w:shd w:val="clear" w:color="auto" w:fill="auto"/>
            <w:tcMar/>
          </w:tcPr>
          <w:p w:rsidR="70B8FCE8" w:rsidP="071F12F5" w:rsidRDefault="70B8FCE8" w14:paraId="6E807C9E" w14:textId="1D02194B">
            <w:pPr>
              <w:spacing w:line="240" w:lineRule="auto"/>
              <w:jc w:val="both"/>
              <w:rPr>
                <w:rFonts w:eastAsia="ＭＳ 明朝" w:eastAsiaTheme="minorEastAsia"/>
                <w:color w:val="000000" w:themeColor="text1"/>
                <w:sz w:val="24"/>
                <w:szCs w:val="24"/>
                <w:lang w:eastAsia="en-GB"/>
              </w:rPr>
            </w:pPr>
            <w:r w:rsidRPr="071F12F5" w:rsidR="70B8FCE8">
              <w:rPr>
                <w:rFonts w:eastAsia="ＭＳ 明朝" w:eastAsiaTheme="minorEastAsia"/>
                <w:color w:val="000000" w:themeColor="text1" w:themeTint="FF" w:themeShade="FF"/>
                <w:sz w:val="24"/>
                <w:szCs w:val="24"/>
                <w:lang w:eastAsia="en-GB"/>
              </w:rPr>
              <w:t>Website</w:t>
            </w:r>
          </w:p>
        </w:tc>
      </w:tr>
      <w:tr w:rsidR="00C532A6" w:rsidTr="071F12F5" w14:paraId="703E42CC" w14:textId="77777777">
        <w:trPr>
          <w:trHeight w:val="670"/>
        </w:trPr>
        <w:tc>
          <w:tcPr>
            <w:tcW w:w="2548" w:type="dxa"/>
            <w:shd w:val="clear" w:color="auto" w:fill="auto"/>
            <w:tcMar/>
          </w:tcPr>
          <w:p w:rsidRPr="00EA135A" w:rsidR="00C532A6" w:rsidP="5D8FD846" w:rsidRDefault="003F5EF2" w14:paraId="6930BA4E" w14:textId="70A2F5D7">
            <w:pPr>
              <w:rPr>
                <w:rFonts w:eastAsia="Calibri"/>
                <w:b/>
                <w:bCs/>
              </w:rPr>
            </w:pPr>
            <w:r w:rsidRPr="5D8FD846">
              <w:rPr>
                <w:rFonts w:eastAsia="Calibri"/>
                <w:b/>
                <w:bCs/>
              </w:rPr>
              <w:t>Headteacher</w:t>
            </w:r>
            <w:r w:rsidRPr="5D8FD846" w:rsidR="00B5128D">
              <w:rPr>
                <w:rFonts w:eastAsia="Calibri"/>
                <w:b/>
                <w:bCs/>
              </w:rPr>
              <w:t xml:space="preserve"> </w:t>
            </w:r>
            <w:r w:rsidRPr="5D8FD846" w:rsidR="00C532A6">
              <w:rPr>
                <w:rFonts w:eastAsia="Calibri"/>
                <w:b/>
                <w:bCs/>
              </w:rPr>
              <w:t xml:space="preserve">signature: </w:t>
            </w:r>
          </w:p>
        </w:tc>
        <w:tc>
          <w:tcPr>
            <w:tcW w:w="6469" w:type="dxa"/>
            <w:shd w:val="clear" w:color="auto" w:fill="auto"/>
            <w:tcMar/>
          </w:tcPr>
          <w:p w:rsidRPr="00EA135A" w:rsidR="00C532A6" w:rsidP="071F12F5" w:rsidRDefault="00B5128D" w14:paraId="0D682ACA" w14:textId="2EA8F62B">
            <w:pPr>
              <w:tabs>
                <w:tab w:val="center" w:pos="3126"/>
              </w:tabs>
              <w:rPr>
                <w:rFonts w:eastAsia="Calibri"/>
              </w:rPr>
            </w:pPr>
            <w:r>
              <w:rPr>
                <w:noProof/>
              </w:rPr>
              <w:drawing>
                <wp:anchor distT="0" distB="0" distL="114300" distR="114300" simplePos="0" relativeHeight="251659264" behindDoc="1" locked="0" layoutInCell="1" allowOverlap="1" wp14:anchorId="14BEA3C9" wp14:editId="366CDBD8">
                  <wp:simplePos x="0" y="0"/>
                  <wp:positionH relativeFrom="margin">
                    <wp:posOffset>-3810</wp:posOffset>
                  </wp:positionH>
                  <wp:positionV relativeFrom="paragraph">
                    <wp:posOffset>295275</wp:posOffset>
                  </wp:positionV>
                  <wp:extent cx="1078396" cy="293991"/>
                  <wp:effectExtent l="0" t="0" r="0" b="0"/>
                  <wp:wrapTight wrapText="bothSides">
                    <wp:wrapPolygon edited="0">
                      <wp:start x="0" y="0"/>
                      <wp:lineTo x="0" y="20751"/>
                      <wp:lineTo x="21343" y="20751"/>
                      <wp:lineTo x="21343" y="0"/>
                      <wp:lineTo x="0" y="0"/>
                    </wp:wrapPolygon>
                  </wp:wrapTight>
                  <wp:docPr id="151502585" name="Picture 15150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1409" t="39000" r="32028" b="43274"/>
                          <a:stretch/>
                        </pic:blipFill>
                        <pic:spPr bwMode="auto">
                          <a:xfrm>
                            <a:off x="0" y="0"/>
                            <a:ext cx="1078396" cy="293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Calibri"/>
              </w:rPr>
              <w:tab/>
            </w:r>
            <w:r w:rsidRPr="071F12F5" w:rsidR="0095746A">
              <w:rPr>
                <w:rFonts w:eastAsia="Calibri"/>
              </w:rPr>
              <w:t>M</w:t>
            </w:r>
            <w:r w:rsidRPr="071F12F5" w:rsidR="00712CF5">
              <w:rPr>
                <w:rFonts w:eastAsia="Calibri"/>
              </w:rPr>
              <w:t>ay</w:t>
            </w:r>
            <w:r w:rsidRPr="071F12F5" w:rsidR="00B5128D">
              <w:rPr>
                <w:rFonts w:eastAsia="Calibri"/>
              </w:rPr>
              <w:t xml:space="preserve"> 202</w:t>
            </w:r>
            <w:r w:rsidRPr="071F12F5" w:rsidR="4F23438A">
              <w:rPr>
                <w:rFonts w:eastAsia="Calibri"/>
              </w:rPr>
              <w:t>6</w:t>
            </w:r>
          </w:p>
        </w:tc>
      </w:tr>
    </w:tbl>
    <w:p w:rsidR="00C532A6" w:rsidP="00FE4935" w:rsidRDefault="00C532A6" w14:paraId="43881941" w14:textId="6FDD4E23">
      <w:pPr>
        <w:spacing w:after="0" w:line="240" w:lineRule="auto"/>
      </w:pPr>
    </w:p>
    <w:p w:rsidR="00C532A6" w:rsidP="00FE4935" w:rsidRDefault="00C532A6" w14:paraId="2352CB7F" w14:textId="3067FD09">
      <w:pPr>
        <w:spacing w:after="0" w:line="240" w:lineRule="auto"/>
      </w:pPr>
      <w:r>
        <w:br w:type="page"/>
      </w:r>
    </w:p>
    <w:p w:rsidRPr="00FE4935" w:rsidR="00FE4935" w:rsidP="3BB78578" w:rsidRDefault="2FF3A938" w14:paraId="52E16B99" w14:textId="1CE11B3E">
      <w:pPr>
        <w:spacing w:after="0" w:line="240" w:lineRule="auto"/>
        <w:jc w:val="center"/>
        <w:rPr>
          <w:rFonts w:ascii="Arial Black" w:hAnsi="Arial Black"/>
          <w:color w:val="1F4E79" w:themeColor="accent1" w:themeShade="80"/>
          <w:sz w:val="36"/>
          <w:szCs w:val="36"/>
        </w:rPr>
      </w:pPr>
      <w:r w:rsidRPr="3BB78578" w:rsidR="2FF3A938">
        <w:rPr>
          <w:rFonts w:ascii="Arial Black" w:hAnsi="Arial Black"/>
          <w:color w:val="1F4E79" w:themeColor="accent1" w:themeTint="FF" w:themeShade="80"/>
          <w:sz w:val="36"/>
          <w:szCs w:val="36"/>
        </w:rPr>
        <w:t xml:space="preserve">THERAPY </w:t>
      </w:r>
      <w:r w:rsidRPr="3BB78578" w:rsidR="00A21D71">
        <w:rPr>
          <w:rFonts w:ascii="Arial Black" w:hAnsi="Arial Black"/>
          <w:color w:val="1F4E79" w:themeColor="accent1" w:themeTint="FF" w:themeShade="80"/>
          <w:sz w:val="36"/>
          <w:szCs w:val="36"/>
        </w:rPr>
        <w:t xml:space="preserve">SERVICE </w:t>
      </w:r>
      <w:r w:rsidRPr="3BB78578" w:rsidR="008D1E00">
        <w:rPr>
          <w:rFonts w:ascii="Arial Black" w:hAnsi="Arial Black"/>
          <w:color w:val="1F4E79" w:themeColor="accent1" w:themeTint="FF" w:themeShade="80"/>
          <w:sz w:val="36"/>
          <w:szCs w:val="36"/>
        </w:rPr>
        <w:t>POLICY</w:t>
      </w:r>
    </w:p>
    <w:p w:rsidR="00FE4935" w:rsidP="00FE4935" w:rsidRDefault="0031797D" w14:paraId="672A6659" w14:textId="77777777">
      <w:pPr>
        <w:spacing w:after="0" w:line="240" w:lineRule="auto"/>
        <w:rPr>
          <w:rFonts w:ascii="Arial Black" w:hAnsi="Arial Black"/>
          <w:color w:val="2E74B5" w:themeColor="accent1" w:themeShade="BF"/>
        </w:rPr>
      </w:pPr>
      <w:r>
        <w:rPr>
          <w:rFonts w:ascii="Arial Black" w:hAnsi="Arial Black"/>
          <w:color w:val="2E74B5" w:themeColor="accent1" w:themeShade="BF"/>
        </w:rPr>
        <w:pict w14:anchorId="162D8FFE">
          <v:rect id="_x0000_i1044" style="width:0;height:1.5pt" o:hr="t" o:hrstd="t" o:hralign="center" fillcolor="#a0a0a0" stroked="f"/>
        </w:pict>
      </w:r>
    </w:p>
    <w:p w:rsidRPr="00090644" w:rsidR="007F0889" w:rsidP="00FE4935" w:rsidRDefault="007F0889" w14:paraId="0A37501D" w14:textId="77777777">
      <w:pPr>
        <w:spacing w:after="0" w:line="240" w:lineRule="auto"/>
        <w:rPr>
          <w:rFonts w:ascii="Arial Black" w:hAnsi="Arial Black"/>
        </w:rPr>
      </w:pPr>
    </w:p>
    <w:p w:rsidRPr="00090644" w:rsidR="00FE4935" w:rsidP="00CD11E1" w:rsidRDefault="0052240A" w14:paraId="75A7D6C8" w14:textId="12027092">
      <w:pPr>
        <w:spacing w:after="0" w:line="240" w:lineRule="auto"/>
        <w:jc w:val="both"/>
        <w:rPr>
          <w:rFonts w:ascii="Arial Black" w:hAnsi="Arial Black"/>
        </w:rPr>
      </w:pPr>
      <w:bookmarkStart w:name="_Hlk53485433" w:id="0"/>
      <w:r w:rsidRPr="00090644">
        <w:rPr>
          <w:rFonts w:ascii="Arial Black" w:hAnsi="Arial Black"/>
        </w:rPr>
        <w:t xml:space="preserve">The </w:t>
      </w:r>
      <w:bookmarkEnd w:id="0"/>
      <w:r w:rsidRPr="00090644">
        <w:rPr>
          <w:rFonts w:ascii="Arial Black" w:hAnsi="Arial Black"/>
        </w:rPr>
        <w:t xml:space="preserve">Pilgrim School </w:t>
      </w:r>
      <w:r w:rsidRPr="00090644" w:rsidR="6B98806E">
        <w:rPr>
          <w:rFonts w:ascii="Arial Black" w:hAnsi="Arial Black"/>
        </w:rPr>
        <w:t>Therap</w:t>
      </w:r>
      <w:r w:rsidRPr="00090644" w:rsidR="51FBF7CE">
        <w:rPr>
          <w:rFonts w:ascii="Arial Black" w:hAnsi="Arial Black"/>
        </w:rPr>
        <w:t>y</w:t>
      </w:r>
      <w:r w:rsidRPr="00090644" w:rsidR="6B98806E">
        <w:rPr>
          <w:rFonts w:ascii="Arial Black" w:hAnsi="Arial Black"/>
        </w:rPr>
        <w:t xml:space="preserve"> </w:t>
      </w:r>
      <w:r w:rsidRPr="00090644">
        <w:rPr>
          <w:rFonts w:ascii="Arial Black" w:hAnsi="Arial Black"/>
        </w:rPr>
        <w:t>Service</w:t>
      </w:r>
    </w:p>
    <w:p w:rsidRPr="00090644" w:rsidR="00274B37" w:rsidP="3363D526" w:rsidRDefault="00274B37" w14:paraId="25E606B1" w14:textId="2539CC3B">
      <w:pPr>
        <w:spacing w:after="0" w:line="240" w:lineRule="auto"/>
        <w:jc w:val="both"/>
      </w:pPr>
      <w:r w:rsidR="00274B37">
        <w:rPr/>
        <w:t xml:space="preserve">This policy aims to set out the framework of operation for </w:t>
      </w:r>
      <w:r w:rsidR="00604EAA">
        <w:rPr/>
        <w:t>The Pilgrim Sc</w:t>
      </w:r>
      <w:r w:rsidR="00604EAA">
        <w:rPr/>
        <w:t xml:space="preserve">hool </w:t>
      </w:r>
      <w:r w:rsidR="6D120A7F">
        <w:rPr/>
        <w:t>Therapy</w:t>
      </w:r>
      <w:r w:rsidR="6D120A7F">
        <w:rPr/>
        <w:t xml:space="preserve"> </w:t>
      </w:r>
      <w:r w:rsidR="00604EAA">
        <w:rPr/>
        <w:t>Service</w:t>
      </w:r>
      <w:r w:rsidR="00274B37">
        <w:rPr/>
        <w:t xml:space="preserve">. </w:t>
      </w:r>
      <w:r w:rsidR="0009772B">
        <w:rPr/>
        <w:t>In particular the</w:t>
      </w:r>
      <w:r w:rsidR="0009772B">
        <w:rPr/>
        <w:t xml:space="preserve"> policy </w:t>
      </w:r>
      <w:r w:rsidR="0009772B">
        <w:rPr/>
        <w:t>establishes</w:t>
      </w:r>
      <w:r w:rsidR="0009772B">
        <w:rPr/>
        <w:t xml:space="preserve"> </w:t>
      </w:r>
      <w:r w:rsidR="00506206">
        <w:rPr/>
        <w:t xml:space="preserve">the principles and procedures for referrals to The Pilgrim School </w:t>
      </w:r>
      <w:r w:rsidR="24D07E71">
        <w:rPr/>
        <w:t>Therapy</w:t>
      </w:r>
      <w:r w:rsidR="00506206">
        <w:rPr/>
        <w:t xml:space="preserve"> Service, obtaining client consent, </w:t>
      </w:r>
      <w:r w:rsidR="00506206">
        <w:rPr/>
        <w:t>safeguarding</w:t>
      </w:r>
      <w:r w:rsidR="00506206">
        <w:rPr/>
        <w:t xml:space="preserve"> and information sha</w:t>
      </w:r>
      <w:r w:rsidR="00506206">
        <w:rPr/>
        <w:t>ring</w:t>
      </w:r>
      <w:r w:rsidR="00877231">
        <w:rPr/>
        <w:t>,</w:t>
      </w:r>
      <w:r w:rsidR="00506206">
        <w:rPr/>
        <w:t xml:space="preserve"> whilst protecting confidentiality which is fundamental to the client-</w:t>
      </w:r>
      <w:r w:rsidR="7C7B0953">
        <w:rPr/>
        <w:t xml:space="preserve">therapist </w:t>
      </w:r>
      <w:r w:rsidR="00506206">
        <w:rPr/>
        <w:t>relationship.</w:t>
      </w:r>
    </w:p>
    <w:p w:rsidRPr="00090644" w:rsidR="00274B37" w:rsidP="6CA7071F" w:rsidRDefault="56698D1D" w14:paraId="5DAB6C7B" w14:textId="1EF997DC">
      <w:pPr>
        <w:spacing w:after="0" w:line="240" w:lineRule="auto"/>
        <w:jc w:val="both"/>
      </w:pPr>
      <w:r w:rsidRPr="00090644">
        <w:t xml:space="preserve"> </w:t>
      </w:r>
    </w:p>
    <w:p w:rsidRPr="00090644" w:rsidR="00506206" w:rsidP="00CD11E1" w:rsidRDefault="00506206" w14:paraId="27CEEE59" w14:textId="2E707476">
      <w:pPr>
        <w:spacing w:after="0" w:line="240" w:lineRule="auto"/>
        <w:jc w:val="both"/>
        <w:rPr>
          <w:rFonts w:ascii="Arial" w:hAnsi="Arial" w:cs="Arial"/>
        </w:rPr>
      </w:pPr>
      <w:r w:rsidRPr="00090644">
        <w:rPr>
          <w:rFonts w:ascii="Arial Black" w:hAnsi="Arial Black"/>
        </w:rPr>
        <w:t xml:space="preserve">About The Pilgrim School </w:t>
      </w:r>
      <w:r w:rsidRPr="00090644" w:rsidR="6766A672">
        <w:rPr>
          <w:rFonts w:ascii="Arial Black" w:hAnsi="Arial Black"/>
        </w:rPr>
        <w:t>Therap</w:t>
      </w:r>
      <w:r w:rsidRPr="00090644" w:rsidR="6AAE4B00">
        <w:rPr>
          <w:rFonts w:ascii="Arial Black" w:hAnsi="Arial Black"/>
        </w:rPr>
        <w:t>y</w:t>
      </w:r>
      <w:r w:rsidRPr="00090644" w:rsidR="6766A672">
        <w:rPr>
          <w:rFonts w:ascii="Arial Black" w:hAnsi="Arial Black"/>
        </w:rPr>
        <w:t xml:space="preserve"> </w:t>
      </w:r>
      <w:r w:rsidRPr="00090644">
        <w:rPr>
          <w:rFonts w:ascii="Arial Black" w:hAnsi="Arial Black"/>
        </w:rPr>
        <w:t>Service</w:t>
      </w:r>
    </w:p>
    <w:p w:rsidRPr="00090644" w:rsidR="00013119" w:rsidP="7E3D9B58" w:rsidRDefault="00506206" w14:paraId="549383C4" w14:textId="352CB7FB">
      <w:pPr>
        <w:spacing w:after="0" w:line="240" w:lineRule="auto"/>
        <w:jc w:val="both"/>
      </w:pPr>
      <w:r w:rsidRPr="00090644">
        <w:t xml:space="preserve">The Pilgrim School </w:t>
      </w:r>
      <w:r w:rsidRPr="00090644" w:rsidR="2FD70D01">
        <w:t>Therap</w:t>
      </w:r>
      <w:r w:rsidRPr="00090644" w:rsidR="2F4C0D94">
        <w:t>y</w:t>
      </w:r>
      <w:r w:rsidRPr="00090644" w:rsidR="2FD70D01">
        <w:t xml:space="preserve"> </w:t>
      </w:r>
      <w:r w:rsidRPr="00090644">
        <w:t>Service</w:t>
      </w:r>
      <w:r w:rsidRPr="00090644" w:rsidR="00604EAA">
        <w:t xml:space="preserve"> </w:t>
      </w:r>
      <w:r w:rsidRPr="00090644" w:rsidR="00013119">
        <w:t xml:space="preserve">is a bespoke service which </w:t>
      </w:r>
      <w:r w:rsidRPr="00090644" w:rsidR="00604EAA">
        <w:t xml:space="preserve">has been </w:t>
      </w:r>
      <w:r w:rsidRPr="00090644">
        <w:t>developed</w:t>
      </w:r>
      <w:r w:rsidRPr="00090644" w:rsidR="00604EAA">
        <w:t xml:space="preserve"> in</w:t>
      </w:r>
      <w:r w:rsidRPr="00090644">
        <w:t xml:space="preserve"> response to the needs of the pupils, their families,</w:t>
      </w:r>
      <w:r w:rsidRPr="00090644" w:rsidR="621A091E">
        <w:t xml:space="preserve"> and staff</w:t>
      </w:r>
      <w:r w:rsidRPr="00090644" w:rsidR="00604EAA">
        <w:t xml:space="preserve"> </w:t>
      </w:r>
      <w:r w:rsidRPr="00090644" w:rsidR="002702A5">
        <w:t xml:space="preserve">within </w:t>
      </w:r>
      <w:r w:rsidRPr="00090644" w:rsidR="00CD11E1">
        <w:t>The Pilgrim School community</w:t>
      </w:r>
      <w:r w:rsidRPr="00090644">
        <w:t xml:space="preserve">.  The Pilgrim School </w:t>
      </w:r>
      <w:r w:rsidRPr="00090644" w:rsidR="305F4277">
        <w:t xml:space="preserve">Therapy </w:t>
      </w:r>
      <w:r w:rsidRPr="00090644">
        <w:t>Service aims to enhance the superb and well-established pastoral systems within the school and</w:t>
      </w:r>
      <w:r w:rsidRPr="00090644" w:rsidR="00604EAA">
        <w:t xml:space="preserve"> offer</w:t>
      </w:r>
      <w:r w:rsidRPr="00090644" w:rsidR="0044188D">
        <w:t>s</w:t>
      </w:r>
      <w:r w:rsidRPr="00090644" w:rsidR="00604EAA">
        <w:t xml:space="preserve"> emotional support to </w:t>
      </w:r>
      <w:r w:rsidRPr="00090644" w:rsidR="0044188D">
        <w:t>those who are part of The Pilgrim School community</w:t>
      </w:r>
      <w:r w:rsidRPr="00090644" w:rsidR="00877231">
        <w:t xml:space="preserve">, within a safe, familiar and accessible environment. </w:t>
      </w:r>
      <w:r w:rsidRPr="00090644" w:rsidR="00CD11E1">
        <w:t xml:space="preserve">This personal support mechanism is offered to </w:t>
      </w:r>
      <w:r w:rsidRPr="00090644" w:rsidR="5C969D07">
        <w:t xml:space="preserve">individuals </w:t>
      </w:r>
      <w:r w:rsidRPr="00090644" w:rsidR="00CD11E1">
        <w:t>who may benefit from the time and space to talk in confidence with a professional about thoughts, feelings and behaviours they may be experiencing which may be impacting their ability to reach their full potential.</w:t>
      </w:r>
    </w:p>
    <w:p w:rsidRPr="00090644" w:rsidR="00013119" w:rsidP="00CD11E1" w:rsidRDefault="00013119" w14:paraId="02EB378F" w14:textId="77777777">
      <w:pPr>
        <w:spacing w:after="0" w:line="240" w:lineRule="auto"/>
        <w:jc w:val="both"/>
        <w:rPr>
          <w:rFonts w:cstheme="minorHAnsi"/>
        </w:rPr>
      </w:pPr>
    </w:p>
    <w:p w:rsidRPr="00090644" w:rsidR="001F49C4" w:rsidP="6CA7071F" w:rsidRDefault="76D9A3EC" w14:paraId="5C54FDB4" w14:textId="155FDBDF">
      <w:pPr>
        <w:spacing w:after="0" w:line="240" w:lineRule="auto"/>
        <w:jc w:val="both"/>
        <w:rPr>
          <w:rFonts w:ascii="Arial Black" w:hAnsi="Arial Black"/>
        </w:rPr>
      </w:pPr>
      <w:r w:rsidRPr="00090644">
        <w:rPr>
          <w:rFonts w:ascii="Arial Black" w:hAnsi="Arial Black"/>
        </w:rPr>
        <w:t>Therapists</w:t>
      </w:r>
      <w:r w:rsidRPr="00090644">
        <w:t xml:space="preserve"> </w:t>
      </w:r>
    </w:p>
    <w:p w:rsidRPr="00090644" w:rsidR="001F49C4" w:rsidP="6CA7071F" w:rsidRDefault="76D9A3EC" w14:paraId="4030DEDC" w14:textId="4A2D452D">
      <w:pPr>
        <w:spacing w:after="0" w:line="240" w:lineRule="auto"/>
        <w:jc w:val="both"/>
      </w:pPr>
      <w:r w:rsidRPr="00090644">
        <w:t xml:space="preserve">The Pilgrim School Therapy Service is managed by a qualified counsellor who holds a Post-Graduate Diploma in Counselling and is a registered member with the British Association for Counselling and Psychotherapy (BACP). As such, they are bound by the BACP’s Ethical Framework for Good Practice.  The Framework can be viewed on the school website or online at: </w:t>
      </w:r>
    </w:p>
    <w:p w:rsidRPr="00090644" w:rsidR="001F49C4" w:rsidP="6CA7071F" w:rsidRDefault="001F49C4" w14:paraId="68095EE4" w14:textId="77777777">
      <w:pPr>
        <w:spacing w:after="0" w:line="240" w:lineRule="auto"/>
        <w:jc w:val="both"/>
      </w:pPr>
    </w:p>
    <w:p w:rsidRPr="00090644" w:rsidR="001F49C4" w:rsidP="6CA7071F" w:rsidRDefault="76D9A3EC" w14:paraId="2D8EA18A" w14:textId="77777777">
      <w:pPr>
        <w:spacing w:after="0" w:line="240" w:lineRule="auto"/>
        <w:jc w:val="center"/>
      </w:pPr>
      <w:hyperlink r:id="rId12">
        <w:r w:rsidRPr="00090644">
          <w:rPr>
            <w:rStyle w:val="Hyperlink"/>
            <w:color w:val="auto"/>
          </w:rPr>
          <w:t>https://www.bacp.co.uk/media/3103/bacp-ethical-framework-for-the-counselling-professions-2018.pdf</w:t>
        </w:r>
      </w:hyperlink>
    </w:p>
    <w:p w:rsidRPr="00090644" w:rsidR="001F49C4" w:rsidP="6CA7071F" w:rsidRDefault="001F49C4" w14:paraId="657A4897" w14:textId="7324D9A8">
      <w:pPr>
        <w:spacing w:after="0" w:line="240" w:lineRule="auto"/>
        <w:jc w:val="center"/>
      </w:pPr>
    </w:p>
    <w:p w:rsidRPr="00090644" w:rsidR="001F49C4" w:rsidP="7E3D9B58" w:rsidRDefault="2419BCB0" w14:paraId="16591425" w14:textId="20BC23F1">
      <w:pPr>
        <w:spacing w:after="0" w:line="240" w:lineRule="auto"/>
        <w:jc w:val="both"/>
      </w:pPr>
      <w:r w:rsidRPr="00090644">
        <w:t xml:space="preserve">Predominantly, </w:t>
      </w:r>
      <w:r w:rsidRPr="00090644" w:rsidR="0D037585">
        <w:t>Therapy</w:t>
      </w:r>
      <w:r w:rsidRPr="00090644" w:rsidR="3E9B551F">
        <w:t xml:space="preserve"> within the</w:t>
      </w:r>
      <w:r w:rsidRPr="00090644" w:rsidR="0D037585">
        <w:t xml:space="preserve"> </w:t>
      </w:r>
      <w:r w:rsidRPr="00090644" w:rsidR="24828B56">
        <w:t>s</w:t>
      </w:r>
      <w:r w:rsidRPr="00090644" w:rsidR="004F4BEC">
        <w:t xml:space="preserve">ervice </w:t>
      </w:r>
      <w:r w:rsidRPr="00090644" w:rsidR="447DB961">
        <w:t xml:space="preserve">is </w:t>
      </w:r>
      <w:r w:rsidRPr="00090644" w:rsidR="004F4BEC">
        <w:t>provide</w:t>
      </w:r>
      <w:r w:rsidRPr="00090644" w:rsidR="4F1C4616">
        <w:t>d by</w:t>
      </w:r>
      <w:r w:rsidRPr="00090644" w:rsidR="6A1CB444">
        <w:t xml:space="preserve"> </w:t>
      </w:r>
      <w:r w:rsidRPr="00090644" w:rsidR="72BC7E81">
        <w:t xml:space="preserve">a qualified professional </w:t>
      </w:r>
      <w:r w:rsidRPr="00090644" w:rsidR="00013119">
        <w:t xml:space="preserve">who understands the </w:t>
      </w:r>
      <w:r w:rsidRPr="00090644" w:rsidR="001F49C4">
        <w:t xml:space="preserve">unique </w:t>
      </w:r>
      <w:r w:rsidRPr="00090644" w:rsidR="00013119">
        <w:t>nature of The Pilgrim School and the pupils on roll.</w:t>
      </w:r>
      <w:r w:rsidRPr="00090644" w:rsidR="1EB1D2A9">
        <w:t xml:space="preserve"> In order to expand our therapeutic offer, student therapists may also be utilised</w:t>
      </w:r>
      <w:r w:rsidRPr="00090644" w:rsidR="166F38E1">
        <w:t xml:space="preserve"> under the supervision of The Pilgrim School Therapy Service Manager and their </w:t>
      </w:r>
      <w:r w:rsidRPr="00090644" w:rsidR="5AF68254">
        <w:t>University course leaders</w:t>
      </w:r>
      <w:r w:rsidRPr="00090644" w:rsidR="1EB1D2A9">
        <w:t>.</w:t>
      </w:r>
      <w:r w:rsidRPr="00090644" w:rsidR="00013119">
        <w:t xml:space="preserve">  </w:t>
      </w:r>
    </w:p>
    <w:p w:rsidRPr="00090644" w:rsidR="001F49C4" w:rsidP="7E3D9B58" w:rsidRDefault="001F49C4" w14:paraId="4BFBEC0B" w14:textId="47ADADA1">
      <w:pPr>
        <w:spacing w:after="0" w:line="240" w:lineRule="auto"/>
        <w:jc w:val="both"/>
      </w:pPr>
    </w:p>
    <w:p w:rsidRPr="00090644" w:rsidR="001F49C4" w:rsidP="7E3D9B58" w:rsidRDefault="72026EF6" w14:paraId="56DBE07C" w14:textId="2D753AED">
      <w:pPr>
        <w:spacing w:after="0" w:line="240" w:lineRule="auto"/>
        <w:jc w:val="both"/>
      </w:pPr>
      <w:r w:rsidRPr="00090644">
        <w:t xml:space="preserve">Partnership working with identified universities has been carefully considered and developed over a period of time to ensure the best </w:t>
      </w:r>
      <w:r w:rsidRPr="00090644" w:rsidR="16205C5A">
        <w:t>placement experience possible for s</w:t>
      </w:r>
      <w:r w:rsidRPr="00090644">
        <w:t>tudent therapists</w:t>
      </w:r>
      <w:r w:rsidRPr="00090644" w:rsidR="7F0C62BB">
        <w:t xml:space="preserve"> whilst maintaining the high standard</w:t>
      </w:r>
      <w:r w:rsidRPr="00090644" w:rsidR="4316E467">
        <w:t xml:space="preserve"> of therapy offered to service users</w:t>
      </w:r>
      <w:r w:rsidRPr="00090644" w:rsidR="21F35DF8">
        <w:t xml:space="preserve"> within The Pilgrim School</w:t>
      </w:r>
      <w:r w:rsidRPr="00090644" w:rsidR="4316E467">
        <w:t xml:space="preserve">. Each university partnered with The Pilgrim School </w:t>
      </w:r>
      <w:r w:rsidRPr="00090644" w:rsidR="17A565F6">
        <w:t>offers the accredited training component for student members</w:t>
      </w:r>
      <w:r w:rsidRPr="00090644" w:rsidR="6A2AABC6">
        <w:t xml:space="preserve">, ensuring </w:t>
      </w:r>
      <w:r w:rsidRPr="00090644" w:rsidR="79AE0E2B">
        <w:t>eligibility</w:t>
      </w:r>
      <w:r w:rsidRPr="00090644" w:rsidR="6A2AABC6">
        <w:t xml:space="preserve"> for membership of the relevant professional body</w:t>
      </w:r>
      <w:r w:rsidRPr="00090644" w:rsidR="00E3A4E1">
        <w:t xml:space="preserve"> (typically the BACP</w:t>
      </w:r>
      <w:r w:rsidRPr="00090644" w:rsidR="211EC993">
        <w:t xml:space="preserve"> or</w:t>
      </w:r>
      <w:r w:rsidRPr="00090644" w:rsidR="00E3A4E1">
        <w:t xml:space="preserve"> BAAT</w:t>
      </w:r>
      <w:r w:rsidRPr="00090644" w:rsidR="027D1666">
        <w:t>)</w:t>
      </w:r>
      <w:r w:rsidRPr="00090644" w:rsidR="6A2AABC6">
        <w:t xml:space="preserve"> and</w:t>
      </w:r>
      <w:r w:rsidRPr="00090644" w:rsidR="17A565F6">
        <w:t xml:space="preserve"> </w:t>
      </w:r>
      <w:r w:rsidRPr="00090644" w:rsidR="4316E467">
        <w:t xml:space="preserve">undertakes its own process of </w:t>
      </w:r>
      <w:r w:rsidRPr="00090644" w:rsidR="2CFAE783">
        <w:t xml:space="preserve">assessing </w:t>
      </w:r>
      <w:r w:rsidRPr="00090644" w:rsidR="2DBF56DA">
        <w:t>suitability</w:t>
      </w:r>
      <w:r w:rsidRPr="00090644" w:rsidR="4316E467">
        <w:t xml:space="preserve"> of </w:t>
      </w:r>
      <w:r w:rsidRPr="00090644" w:rsidR="0C8D9751">
        <w:t xml:space="preserve">a </w:t>
      </w:r>
      <w:r w:rsidRPr="00090644" w:rsidR="4316E467">
        <w:t xml:space="preserve">placement </w:t>
      </w:r>
      <w:r w:rsidRPr="00090644" w:rsidR="1F6B4721">
        <w:t xml:space="preserve">provider. Further to this, </w:t>
      </w:r>
      <w:r w:rsidRPr="00090644" w:rsidR="3C3A54FB">
        <w:t xml:space="preserve">student therapists undertake </w:t>
      </w:r>
      <w:r w:rsidRPr="00090644" w:rsidR="1F6B4721">
        <w:t>a rigorous application process</w:t>
      </w:r>
      <w:r w:rsidRPr="00090644" w:rsidR="3B268BDF">
        <w:t xml:space="preserve"> for</w:t>
      </w:r>
      <w:r w:rsidRPr="00090644" w:rsidR="1F6B4721">
        <w:t xml:space="preserve"> </w:t>
      </w:r>
      <w:r w:rsidRPr="00090644" w:rsidR="28727A02">
        <w:t>their place on associated courses</w:t>
      </w:r>
      <w:r w:rsidRPr="00090644" w:rsidR="1F6B4721">
        <w:t xml:space="preserve"> </w:t>
      </w:r>
      <w:r w:rsidRPr="00090644" w:rsidR="14FA333D">
        <w:t xml:space="preserve">and </w:t>
      </w:r>
      <w:r w:rsidRPr="00090644" w:rsidR="127E34AD">
        <w:t xml:space="preserve">are further assessed for their suitability to practice prior to embarking on a placement. </w:t>
      </w:r>
    </w:p>
    <w:p w:rsidRPr="00090644" w:rsidR="001F49C4" w:rsidP="7E3D9B58" w:rsidRDefault="001F49C4" w14:paraId="61A57782" w14:textId="777F584F">
      <w:pPr>
        <w:spacing w:after="0" w:line="240" w:lineRule="auto"/>
        <w:jc w:val="both"/>
      </w:pPr>
    </w:p>
    <w:p w:rsidRPr="00090644" w:rsidR="001F49C4" w:rsidP="7E3D9B58" w:rsidRDefault="186098EF" w14:paraId="3BF30BB9" w14:textId="75221305">
      <w:pPr>
        <w:spacing w:after="0" w:line="240" w:lineRule="auto"/>
        <w:jc w:val="both"/>
      </w:pPr>
      <w:r w:rsidR="186098EF">
        <w:rPr/>
        <w:t>C</w:t>
      </w:r>
      <w:r w:rsidR="72026EF6">
        <w:rPr/>
        <w:t xml:space="preserve">ourse leaders </w:t>
      </w:r>
      <w:r w:rsidR="36501C61">
        <w:rPr/>
        <w:t xml:space="preserve">work with their students to </w:t>
      </w:r>
      <w:r w:rsidR="36501C61">
        <w:rPr/>
        <w:t>identify</w:t>
      </w:r>
      <w:r w:rsidR="36501C61">
        <w:rPr/>
        <w:t xml:space="preserve"> suitable placements and </w:t>
      </w:r>
      <w:r w:rsidR="36501C61">
        <w:rPr/>
        <w:t>establish</w:t>
      </w:r>
      <w:r w:rsidR="36501C61">
        <w:rPr/>
        <w:t xml:space="preserve"> a link between student and placement provider. From this point, the placement provider (i.e. The Pilgrim School) implements </w:t>
      </w:r>
      <w:r w:rsidR="6E20467E">
        <w:rPr/>
        <w:t>its</w:t>
      </w:r>
      <w:r w:rsidR="36501C61">
        <w:rPr/>
        <w:t xml:space="preserve"> own </w:t>
      </w:r>
      <w:r w:rsidR="5F55CE2D">
        <w:rPr/>
        <w:t>application and</w:t>
      </w:r>
      <w:r w:rsidR="5F55CE2D">
        <w:rPr/>
        <w:t xml:space="preserve"> </w:t>
      </w:r>
      <w:r w:rsidR="36501C61">
        <w:rPr/>
        <w:t>vetting procedures</w:t>
      </w:r>
      <w:r w:rsidR="2C5E17F0">
        <w:rPr/>
        <w:t xml:space="preserve">, including </w:t>
      </w:r>
      <w:r w:rsidR="6989A389">
        <w:rPr/>
        <w:t>obtaining an</w:t>
      </w:r>
      <w:r w:rsidR="6989A389">
        <w:rPr/>
        <w:t xml:space="preserve"> </w:t>
      </w:r>
      <w:r w:rsidR="2C5E17F0">
        <w:rPr/>
        <w:t>en</w:t>
      </w:r>
      <w:r w:rsidR="2C5E17F0">
        <w:rPr/>
        <w:t>hanced DBS,</w:t>
      </w:r>
      <w:r w:rsidR="36501C61">
        <w:rPr/>
        <w:t xml:space="preserve"> before a</w:t>
      </w:r>
      <w:r w:rsidR="32A78FF2">
        <w:rPr/>
        <w:t>greeing to accept a student on plac</w:t>
      </w:r>
      <w:r w:rsidR="67B9B01A">
        <w:rPr/>
        <w:t>e</w:t>
      </w:r>
      <w:r w:rsidR="32A78FF2">
        <w:rPr/>
        <w:t>ment.</w:t>
      </w:r>
      <w:r w:rsidR="6E3604C7">
        <w:rPr/>
        <w:t xml:space="preserve"> Once accepted on placement, the student </w:t>
      </w:r>
      <w:r w:rsidR="6E3604C7">
        <w:rPr/>
        <w:t>is required to</w:t>
      </w:r>
      <w:r w:rsidR="6E3604C7">
        <w:rPr/>
        <w:t xml:space="preserve"> undergo a period of induction </w:t>
      </w:r>
      <w:r w:rsidR="6E3604C7">
        <w:rPr/>
        <w:t xml:space="preserve">before being </w:t>
      </w:r>
      <w:r w:rsidR="6E3604C7">
        <w:rPr/>
        <w:t>allocated</w:t>
      </w:r>
      <w:r w:rsidR="6E3604C7">
        <w:rPr/>
        <w:t xml:space="preserve"> clients. During this</w:t>
      </w:r>
      <w:r w:rsidR="08673D82">
        <w:rPr/>
        <w:t xml:space="preserve"> period of induction, it is necessary for the student to familiarise themselves with policies and procedures, undergo specific and </w:t>
      </w:r>
      <w:r w:rsidR="08673D82">
        <w:rPr/>
        <w:t>identified</w:t>
      </w:r>
      <w:r w:rsidR="08673D82">
        <w:rPr/>
        <w:t xml:space="preserve"> training and meet with </w:t>
      </w:r>
      <w:r w:rsidR="32B5C90C">
        <w:rPr/>
        <w:t xml:space="preserve">specific members of the school faculty. Clients are not </w:t>
      </w:r>
      <w:r w:rsidR="32B5C90C">
        <w:rPr/>
        <w:t>allocated</w:t>
      </w:r>
      <w:r w:rsidR="32B5C90C">
        <w:rPr/>
        <w:t xml:space="preserve"> to students until the Therapy Service Manager is satisfied that each of these tasks has been completed and the </w:t>
      </w:r>
      <w:r w:rsidR="61E584F2">
        <w:rPr/>
        <w:t>student is ready to practice within the school setting.</w:t>
      </w:r>
    </w:p>
    <w:p w:rsidRPr="00090644" w:rsidR="001F49C4" w:rsidP="7E3D9B58" w:rsidRDefault="001F49C4" w14:paraId="7C7C1C42" w14:textId="00E42FCF">
      <w:pPr>
        <w:spacing w:after="0" w:line="240" w:lineRule="auto"/>
        <w:jc w:val="both"/>
      </w:pPr>
    </w:p>
    <w:p w:rsidRPr="00090644" w:rsidR="001F49C4" w:rsidP="7E3D9B58" w:rsidRDefault="61E584F2" w14:paraId="3AD4627F" w14:textId="4524A7D2">
      <w:pPr>
        <w:spacing w:after="0" w:line="240" w:lineRule="auto"/>
        <w:jc w:val="both"/>
      </w:pPr>
      <w:r w:rsidRPr="00090644">
        <w:t>All t</w:t>
      </w:r>
      <w:r w:rsidRPr="00090644" w:rsidR="54B6ED9D">
        <w:t>herapists</w:t>
      </w:r>
      <w:r w:rsidRPr="00090644" w:rsidR="323196EA">
        <w:t xml:space="preserve"> within The Pilgrim School Therapy Service</w:t>
      </w:r>
      <w:r w:rsidRPr="00090644" w:rsidR="001F49C4">
        <w:t xml:space="preserve"> act in accordance with strict code of ethics</w:t>
      </w:r>
      <w:r w:rsidRPr="00090644" w:rsidR="5C8F07BC">
        <w:t xml:space="preserve">, </w:t>
      </w:r>
      <w:r w:rsidRPr="00090644" w:rsidR="04E1E71B">
        <w:t>applicable to their individual professional body</w:t>
      </w:r>
      <w:r w:rsidRPr="00090644" w:rsidR="0E4B3C3E">
        <w:t>,</w:t>
      </w:r>
      <w:r w:rsidRPr="00090644" w:rsidR="001F49C4">
        <w:t xml:space="preserve"> which requires confidentiality, accountability, supervision and continued professional development. </w:t>
      </w:r>
    </w:p>
    <w:p w:rsidRPr="00090644" w:rsidR="001F49C4" w:rsidP="001F49C4" w:rsidRDefault="001F49C4" w14:paraId="6A05A809" w14:textId="77777777">
      <w:pPr>
        <w:spacing w:after="0" w:line="240" w:lineRule="auto"/>
        <w:jc w:val="both"/>
        <w:rPr>
          <w:rFonts w:cstheme="minorHAnsi"/>
        </w:rPr>
      </w:pPr>
    </w:p>
    <w:p w:rsidRPr="00090644" w:rsidR="001F49C4" w:rsidP="6CA7071F" w:rsidRDefault="0E57DADE" w14:paraId="41C8F396" w14:textId="46E9CB5F">
      <w:pPr>
        <w:spacing w:after="0" w:line="240" w:lineRule="auto"/>
        <w:jc w:val="both"/>
      </w:pPr>
      <w:r w:rsidRPr="00090644">
        <w:rPr>
          <w:rFonts w:ascii="Arial Black" w:hAnsi="Arial Black"/>
        </w:rPr>
        <w:t>Therapeutic Environment</w:t>
      </w:r>
    </w:p>
    <w:p w:rsidRPr="00090644" w:rsidR="00604EAA" w:rsidP="7E3D9B58" w:rsidRDefault="006A261B" w14:paraId="49E253D5" w14:textId="27B1888A">
      <w:pPr>
        <w:spacing w:after="0" w:line="240" w:lineRule="auto"/>
        <w:jc w:val="both"/>
      </w:pPr>
      <w:r w:rsidRPr="00090644">
        <w:t xml:space="preserve">Typically, </w:t>
      </w:r>
      <w:r w:rsidRPr="00090644" w:rsidR="2EAB2E16">
        <w:t>therapy</w:t>
      </w:r>
      <w:r w:rsidRPr="00090644" w:rsidR="00013119">
        <w:t xml:space="preserve"> is offered</w:t>
      </w:r>
      <w:r w:rsidRPr="00090644" w:rsidR="00604EAA">
        <w:t xml:space="preserve"> in a safe and </w:t>
      </w:r>
      <w:r w:rsidRPr="00090644" w:rsidR="00CF6FDE">
        <w:t>confidential</w:t>
      </w:r>
      <w:r w:rsidRPr="00090644" w:rsidR="00604EAA">
        <w:t xml:space="preserve"> environment</w:t>
      </w:r>
      <w:r w:rsidRPr="00090644" w:rsidR="00CF6FDE">
        <w:t xml:space="preserve"> within </w:t>
      </w:r>
      <w:r w:rsidRPr="00090644" w:rsidR="00877231">
        <w:t xml:space="preserve">a </w:t>
      </w:r>
      <w:r w:rsidRPr="00090644" w:rsidR="0044188D">
        <w:t>Pilgrim School</w:t>
      </w:r>
      <w:r w:rsidRPr="00090644" w:rsidR="00CF6FDE">
        <w:t xml:space="preserve"> base.  </w:t>
      </w:r>
      <w:r w:rsidRPr="00090644" w:rsidR="0044188D">
        <w:t>Due to the nature of The Pilgrim School’s provision and cohort, f</w:t>
      </w:r>
      <w:r w:rsidRPr="00090644" w:rsidR="00CF6FDE">
        <w:t xml:space="preserve">or some </w:t>
      </w:r>
      <w:r w:rsidRPr="00090644" w:rsidR="0044188D">
        <w:t>clients</w:t>
      </w:r>
      <w:r w:rsidRPr="00090644" w:rsidR="00CF6FDE">
        <w:t xml:space="preserve">, it may be necessary, for </w:t>
      </w:r>
      <w:r w:rsidRPr="00090644" w:rsidR="16DDCB6B">
        <w:t>therapy</w:t>
      </w:r>
      <w:r w:rsidRPr="00090644" w:rsidR="00CF6FDE">
        <w:t xml:space="preserve"> to take place virtually via a video-calling platform</w:t>
      </w:r>
      <w:r w:rsidRPr="00090644" w:rsidR="00877231">
        <w:t xml:space="preserve"> or via telephone</w:t>
      </w:r>
      <w:r w:rsidRPr="00090644" w:rsidR="00CF6FDE">
        <w:t>.</w:t>
      </w:r>
      <w:r w:rsidRPr="00090644" w:rsidR="0044188D">
        <w:t xml:space="preserve"> </w:t>
      </w:r>
      <w:r w:rsidRPr="00090644" w:rsidR="00A67A0D">
        <w:t>Please see the addendum to this policy where f</w:t>
      </w:r>
      <w:r w:rsidRPr="00090644" w:rsidR="0044188D">
        <w:t>urther consideration is given to</w:t>
      </w:r>
      <w:r w:rsidRPr="00090644" w:rsidR="00A67A0D">
        <w:t xml:space="preserve"> the </w:t>
      </w:r>
      <w:r w:rsidRPr="00090644" w:rsidR="66E97CE3">
        <w:t xml:space="preserve">provision of </w:t>
      </w:r>
      <w:r w:rsidRPr="00090644" w:rsidR="70E7B05D">
        <w:t xml:space="preserve">therapy </w:t>
      </w:r>
      <w:r w:rsidRPr="00090644" w:rsidR="496A6D1C">
        <w:t>virtually</w:t>
      </w:r>
      <w:r w:rsidRPr="00090644" w:rsidR="002702A5">
        <w:t>.</w:t>
      </w:r>
    </w:p>
    <w:p w:rsidRPr="00090644" w:rsidR="00013119" w:rsidP="6CA7071F" w:rsidRDefault="00013119" w14:paraId="72A3D3EC" w14:textId="77777777">
      <w:pPr>
        <w:spacing w:after="0" w:line="240" w:lineRule="auto"/>
        <w:rPr>
          <w:rFonts w:ascii="Arial Black" w:hAnsi="Arial Black"/>
        </w:rPr>
      </w:pPr>
    </w:p>
    <w:p w:rsidRPr="00090644" w:rsidR="00502595" w:rsidP="00502595" w:rsidRDefault="00502595" w14:paraId="69977487" w14:textId="77777777">
      <w:pPr>
        <w:spacing w:after="0" w:line="240" w:lineRule="auto"/>
        <w:jc w:val="both"/>
        <w:rPr>
          <w:rFonts w:ascii="Arial Black" w:hAnsi="Arial Black"/>
        </w:rPr>
      </w:pPr>
      <w:r w:rsidRPr="00090644">
        <w:rPr>
          <w:rFonts w:ascii="Arial Black" w:hAnsi="Arial Black"/>
        </w:rPr>
        <w:t>Policy Statement</w:t>
      </w:r>
    </w:p>
    <w:p w:rsidRPr="00090644" w:rsidR="00502595" w:rsidP="7E3D9B58" w:rsidRDefault="00502595" w14:paraId="36A229EF" w14:textId="6C484DBE">
      <w:pPr>
        <w:spacing w:after="0" w:line="240" w:lineRule="auto"/>
        <w:jc w:val="both"/>
        <w:rPr>
          <w:rFonts w:ascii="Arial Black" w:hAnsi="Arial Black"/>
        </w:rPr>
      </w:pPr>
      <w:r w:rsidRPr="00090644">
        <w:t xml:space="preserve">The Pilgrim School </w:t>
      </w:r>
      <w:r w:rsidRPr="00090644" w:rsidR="463BEF7C">
        <w:t xml:space="preserve">Therapy </w:t>
      </w:r>
      <w:r w:rsidRPr="00090644">
        <w:t xml:space="preserve">Service is committed to providing and developing a service which is responsive to the needs of the whole school community and conforms to current best practice and professional standards in England for school-based </w:t>
      </w:r>
      <w:r w:rsidRPr="00090644" w:rsidR="336A9155">
        <w:t>therapy</w:t>
      </w:r>
      <w:r w:rsidRPr="00090644">
        <w:t>. Best practice is viewed as a shared responsibility requiring the commitment of the whole school community.</w:t>
      </w:r>
    </w:p>
    <w:p w:rsidRPr="00090644" w:rsidR="00502595" w:rsidP="7E3D9B58" w:rsidRDefault="00502595" w14:paraId="0D0B940D" w14:textId="77777777">
      <w:pPr>
        <w:spacing w:after="0" w:line="240" w:lineRule="auto"/>
        <w:jc w:val="both"/>
      </w:pPr>
    </w:p>
    <w:p w:rsidRPr="00090644" w:rsidR="00502595" w:rsidP="7E3D9B58" w:rsidRDefault="00502595" w14:paraId="5340EA87" w14:textId="46BC3204">
      <w:pPr>
        <w:spacing w:after="0" w:line="240" w:lineRule="auto"/>
        <w:jc w:val="both"/>
      </w:pPr>
      <w:r w:rsidRPr="00090644">
        <w:t xml:space="preserve">The Pilgrim School </w:t>
      </w:r>
      <w:r w:rsidRPr="00090644" w:rsidR="25386736">
        <w:t>Therapy</w:t>
      </w:r>
      <w:r w:rsidRPr="00090644">
        <w:t xml:space="preserve"> Service will support its clients as far as possible to make their own choices and decisions in relation to </w:t>
      </w:r>
      <w:r w:rsidRPr="00090644" w:rsidR="258E6215">
        <w:t>therapy</w:t>
      </w:r>
      <w:r w:rsidRPr="00090644">
        <w:t>. Where the client concerned is not deemed capable of making informed decisions, guardians will be involved provided that this action is consistent with the best interests of the client.</w:t>
      </w:r>
    </w:p>
    <w:p w:rsidRPr="00090644" w:rsidR="00502595" w:rsidP="7E3D9B58" w:rsidRDefault="00502595" w14:paraId="0E27B00A" w14:textId="77777777">
      <w:pPr>
        <w:spacing w:after="0" w:line="240" w:lineRule="auto"/>
        <w:jc w:val="both"/>
      </w:pPr>
    </w:p>
    <w:p w:rsidRPr="00090644" w:rsidR="00502595" w:rsidP="7E3D9B58" w:rsidRDefault="00502595" w14:paraId="76889076" w14:textId="7E58CF2D">
      <w:pPr>
        <w:spacing w:after="0" w:line="240" w:lineRule="auto"/>
        <w:jc w:val="both"/>
      </w:pPr>
      <w:r w:rsidRPr="00090644">
        <w:t xml:space="preserve">The Pilgrim School </w:t>
      </w:r>
      <w:r w:rsidRPr="00090644" w:rsidR="0DEE5828">
        <w:t xml:space="preserve">Therapy </w:t>
      </w:r>
      <w:r w:rsidRPr="00090644">
        <w:t xml:space="preserve">Service upholds that clients have the right to confidentiality in </w:t>
      </w:r>
      <w:r w:rsidRPr="00090644" w:rsidR="705EFCCD">
        <w:t>therapy</w:t>
      </w:r>
      <w:r w:rsidRPr="00090644">
        <w:t xml:space="preserve"> and that this is an essential component of the therapeutic relationship, however, it is accepted that confidentiality is not absolute and safeguarding the whole school community must always be at the forefront of its work.</w:t>
      </w:r>
    </w:p>
    <w:p w:rsidRPr="00090644" w:rsidR="00502595" w:rsidP="00502595" w:rsidRDefault="00502595" w14:paraId="60061E4C" w14:textId="77777777">
      <w:pPr>
        <w:spacing w:after="0" w:line="240" w:lineRule="auto"/>
        <w:rPr>
          <w:rFonts w:ascii="Arial Black" w:hAnsi="Arial Black"/>
        </w:rPr>
      </w:pPr>
    </w:p>
    <w:p w:rsidRPr="00090644" w:rsidR="00502595" w:rsidP="00502595" w:rsidRDefault="00502595" w14:paraId="56DABE0D" w14:textId="77777777">
      <w:pPr>
        <w:spacing w:after="0" w:line="240" w:lineRule="auto"/>
        <w:jc w:val="both"/>
        <w:rPr>
          <w:rFonts w:ascii="Arial Black" w:hAnsi="Arial Black"/>
        </w:rPr>
      </w:pPr>
      <w:r w:rsidRPr="00090644">
        <w:rPr>
          <w:rFonts w:ascii="Arial Black" w:hAnsi="Arial Black"/>
        </w:rPr>
        <w:t>Scope</w:t>
      </w:r>
    </w:p>
    <w:p w:rsidRPr="00090644" w:rsidR="00502595" w:rsidP="7E3D9B58" w:rsidRDefault="00502595" w14:paraId="509C3043" w14:textId="6812238C">
      <w:pPr>
        <w:spacing w:after="0" w:line="240" w:lineRule="auto"/>
        <w:jc w:val="both"/>
      </w:pPr>
      <w:r w:rsidRPr="00090644">
        <w:t xml:space="preserve">This policy applies to all members of The Pilgrim School community – pupils, parents, staff, stakeholders and other professionals external to the school. The policy continues to apply after a client’s involvement with </w:t>
      </w:r>
      <w:r w:rsidRPr="00090644" w:rsidR="7338987A">
        <w:t xml:space="preserve">therapy </w:t>
      </w:r>
      <w:r w:rsidRPr="00090644">
        <w:t>has ended and they are no longer part of the school community.</w:t>
      </w:r>
    </w:p>
    <w:p w:rsidRPr="00090644" w:rsidR="00ED4BE8" w:rsidRDefault="00ED4BE8" w14:paraId="44EAFD9C" w14:textId="77777777">
      <w:pPr>
        <w:rPr>
          <w:rFonts w:ascii="Arial Black" w:hAnsi="Arial Black"/>
        </w:rPr>
      </w:pPr>
    </w:p>
    <w:p w:rsidRPr="00090644" w:rsidR="00122192" w:rsidP="00FE4935" w:rsidRDefault="00122192" w14:paraId="10160F36" w14:textId="77777777">
      <w:pPr>
        <w:spacing w:after="0" w:line="240" w:lineRule="auto"/>
        <w:rPr>
          <w:rFonts w:ascii="Arial Black" w:hAnsi="Arial Black"/>
        </w:rPr>
      </w:pPr>
      <w:r w:rsidRPr="00090644">
        <w:rPr>
          <w:rFonts w:ascii="Arial Black" w:hAnsi="Arial Black"/>
        </w:rPr>
        <w:t>Definitions and Terms</w:t>
      </w:r>
    </w:p>
    <w:p w:rsidRPr="00090644" w:rsidR="00122192" w:rsidP="00FE4935" w:rsidRDefault="00122192" w14:paraId="3DEEC669" w14:textId="77777777">
      <w:pPr>
        <w:spacing w:after="0" w:line="240" w:lineRule="auto"/>
        <w:rPr>
          <w:rFonts w:ascii="Arial Black" w:hAnsi="Arial Black" w:cstheme="minorHAnsi"/>
        </w:rPr>
      </w:pPr>
    </w:p>
    <w:p w:rsidRPr="00090644" w:rsidR="00E861C7" w:rsidP="00FE4935" w:rsidRDefault="3BF19CA7" w14:paraId="0ABA403C" w14:textId="678CB98D">
      <w:pPr>
        <w:spacing w:after="0" w:line="240" w:lineRule="auto"/>
        <w:rPr>
          <w:rFonts w:ascii="Arial Black" w:hAnsi="Arial Black"/>
        </w:rPr>
      </w:pPr>
      <w:r w:rsidRPr="00090644">
        <w:rPr>
          <w:rFonts w:ascii="Arial Black" w:hAnsi="Arial Black"/>
        </w:rPr>
        <w:t>Therapy</w:t>
      </w:r>
    </w:p>
    <w:p w:rsidRPr="00090644" w:rsidR="00E861C7" w:rsidP="3BB78578" w:rsidRDefault="00E36643" w14:paraId="1D9F5671" w14:textId="21029C52">
      <w:pPr>
        <w:spacing w:after="0" w:line="240" w:lineRule="auto"/>
        <w:jc w:val="both"/>
      </w:pPr>
      <w:r w:rsidR="00E36643">
        <w:rPr/>
        <w:t xml:space="preserve">For the purpose of this document (and throughout The Pilgrim School </w:t>
      </w:r>
      <w:r w:rsidR="323FB6BF">
        <w:rPr/>
        <w:t>Therapy</w:t>
      </w:r>
      <w:r w:rsidR="00E36643">
        <w:rPr/>
        <w:t xml:space="preserve"> Service documentation) the definition of </w:t>
      </w:r>
      <w:r w:rsidR="34196B0F">
        <w:rPr/>
        <w:t>therapy</w:t>
      </w:r>
      <w:r w:rsidR="00E36643">
        <w:rPr/>
        <w:t xml:space="preserve"> </w:t>
      </w:r>
      <w:r w:rsidR="00F07B5C">
        <w:rPr/>
        <w:t>is aligned with the</w:t>
      </w:r>
      <w:r w:rsidR="00E36643">
        <w:rPr/>
        <w:t xml:space="preserve"> BACP</w:t>
      </w:r>
      <w:r w:rsidR="00F07B5C">
        <w:rPr/>
        <w:t xml:space="preserve"> </w:t>
      </w:r>
      <w:r w:rsidR="00E36643">
        <w:rPr/>
        <w:t>definition</w:t>
      </w:r>
      <w:r w:rsidR="00F07B5C">
        <w:rPr/>
        <w:t xml:space="preserve"> of formal counselling </w:t>
      </w:r>
      <w:r w:rsidR="353BCAF1">
        <w:rPr/>
        <w:t xml:space="preserve">and psychotherapy </w:t>
      </w:r>
      <w:r w:rsidR="00F07B5C">
        <w:rPr/>
        <w:t>as follows</w:t>
      </w:r>
      <w:r w:rsidR="360F3865">
        <w:rPr/>
        <w:t xml:space="preserve"> and extends to all forms of therapy that occur under the provision of The Pilgrim School Therapy Service</w:t>
      </w:r>
      <w:r w:rsidR="00F07B5C">
        <w:rPr/>
        <w:t>:</w:t>
      </w:r>
    </w:p>
    <w:p w:rsidRPr="00090644" w:rsidR="00F07B5C" w:rsidP="00FE4935" w:rsidRDefault="00F07B5C" w14:paraId="3656B9AB" w14:textId="77777777">
      <w:pPr>
        <w:spacing w:after="0" w:line="240" w:lineRule="auto"/>
        <w:rPr>
          <w:rFonts w:cstheme="minorHAnsi"/>
        </w:rPr>
      </w:pPr>
    </w:p>
    <w:p w:rsidRPr="00090644" w:rsidR="00F07B5C" w:rsidP="0017410E" w:rsidRDefault="00F07B5C" w14:paraId="4A955A69" w14:textId="77777777">
      <w:pPr>
        <w:spacing w:after="0" w:line="240" w:lineRule="auto"/>
        <w:ind w:left="720"/>
        <w:jc w:val="both"/>
        <w:rPr>
          <w:rFonts w:cstheme="minorHAnsi"/>
          <w:i/>
        </w:rPr>
      </w:pPr>
      <w:r w:rsidRPr="00090644">
        <w:rPr>
          <w:i/>
        </w:rPr>
        <w:t>Counselling and psychotherapy are umbrella terms that cover a range of talking therapies. Counsellors and psychotherapists are trained professionals who will work with you over a period of time to help you develop a better understanding of yourself and of others. Therapists are impartial. They will listen to you without judgement and work with your emotions without becoming emotional themselves. They won’t tell you what to do but will help you find your own solutions – whether for making effective changes or for learning how to cope. There are several different types of therapy and therapist. It’s important to find a therapist and a way of working you’re comfortable with so you can feel at ease discussing personal and emotional issues.</w:t>
      </w:r>
    </w:p>
    <w:p w:rsidRPr="00090644" w:rsidR="00E36643" w:rsidP="00FE4935" w:rsidRDefault="00E36643" w14:paraId="45FB0818" w14:textId="77777777">
      <w:pPr>
        <w:spacing w:after="0" w:line="240" w:lineRule="auto"/>
        <w:rPr>
          <w:rFonts w:cstheme="minorHAnsi"/>
        </w:rPr>
      </w:pPr>
    </w:p>
    <w:p w:rsidRPr="00090644" w:rsidR="0017410E" w:rsidP="00FE4935" w:rsidRDefault="0017410E" w14:paraId="0D4A7F3D" w14:textId="77777777">
      <w:pPr>
        <w:spacing w:after="0" w:line="240" w:lineRule="auto"/>
        <w:rPr>
          <w:rFonts w:cstheme="minorHAnsi"/>
        </w:rPr>
      </w:pPr>
      <w:r w:rsidRPr="00090644">
        <w:rPr>
          <w:rFonts w:cstheme="minorHAnsi"/>
        </w:rPr>
        <w:t>For more information, please see the following document:</w:t>
      </w:r>
    </w:p>
    <w:p w:rsidRPr="00090644" w:rsidR="0017410E" w:rsidP="3363D526" w:rsidRDefault="0017410E" w14:paraId="049F31CB" w14:textId="77777777">
      <w:pPr>
        <w:spacing w:after="0" w:line="240" w:lineRule="auto"/>
      </w:pPr>
      <w:r w:rsidRPr="00090644">
        <w:rPr>
          <w:rFonts w:cstheme="minorHAnsi"/>
        </w:rPr>
        <w:tab/>
      </w:r>
    </w:p>
    <w:p w:rsidRPr="00090644" w:rsidR="214656F1" w:rsidP="3363D526" w:rsidRDefault="214656F1" w14:paraId="03908ECE" w14:textId="63D76F4A">
      <w:pPr>
        <w:spacing w:after="0" w:line="240" w:lineRule="auto"/>
        <w:jc w:val="center"/>
      </w:pPr>
      <w:hyperlink r:id="rId13">
        <w:r w:rsidRPr="00090644">
          <w:rPr>
            <w:rStyle w:val="Hyperlink"/>
            <w:color w:val="auto"/>
          </w:rPr>
          <w:t>https://www.bacp.co.uk/media/15699/bacp-introduction-counselling-and-psychotherapy-client-information-sheet-july-22.pdf</w:t>
        </w:r>
      </w:hyperlink>
      <w:r w:rsidRPr="00090644">
        <w:t xml:space="preserve"> </w:t>
      </w:r>
    </w:p>
    <w:p w:rsidRPr="00090644" w:rsidR="3363D526" w:rsidP="3363D526" w:rsidRDefault="3363D526" w14:paraId="326904B8" w14:textId="796D3AEC">
      <w:pPr>
        <w:spacing w:after="0" w:line="240" w:lineRule="auto"/>
      </w:pPr>
    </w:p>
    <w:p w:rsidRPr="00090644" w:rsidR="0017410E" w:rsidP="0017410E" w:rsidRDefault="0017410E" w14:paraId="53128261" w14:textId="77777777">
      <w:pPr>
        <w:spacing w:after="0" w:line="240" w:lineRule="auto"/>
        <w:rPr>
          <w:rFonts w:cstheme="minorHAnsi"/>
        </w:rPr>
      </w:pPr>
    </w:p>
    <w:p w:rsidRPr="00090644" w:rsidR="00E61337" w:rsidP="0AB55F0B" w:rsidRDefault="7A9681D8" w14:paraId="753F5C3D" w14:textId="65E30367">
      <w:pPr>
        <w:spacing w:after="0" w:line="240" w:lineRule="auto"/>
        <w:rPr>
          <w:rFonts w:ascii="Arial Black" w:hAnsi="Arial Black"/>
        </w:rPr>
      </w:pPr>
      <w:r w:rsidRPr="00090644">
        <w:rPr>
          <w:rFonts w:ascii="Arial Black" w:hAnsi="Arial Black"/>
        </w:rPr>
        <w:t xml:space="preserve">Therapy </w:t>
      </w:r>
      <w:r w:rsidRPr="00090644" w:rsidR="00E61337">
        <w:rPr>
          <w:rFonts w:ascii="Arial Black" w:hAnsi="Arial Black"/>
        </w:rPr>
        <w:t>at The Pilgrim School</w:t>
      </w:r>
    </w:p>
    <w:p w:rsidRPr="00090644" w:rsidR="00E61337" w:rsidP="7E3D9B58" w:rsidRDefault="00E61337" w14:paraId="0F61A167" w14:textId="16C7E200">
      <w:pPr>
        <w:spacing w:after="0" w:line="240" w:lineRule="auto"/>
        <w:jc w:val="both"/>
      </w:pPr>
      <w:r w:rsidRPr="00090644">
        <w:t xml:space="preserve">The Pilgrim School views </w:t>
      </w:r>
      <w:r w:rsidRPr="00090644" w:rsidR="374578AE">
        <w:t>therapy</w:t>
      </w:r>
      <w:r w:rsidRPr="00090644">
        <w:t xml:space="preserve"> as a way of supporting its school community, encouraging individuals to express their thoughts and feelings</w:t>
      </w:r>
      <w:r w:rsidRPr="00090644" w:rsidR="1BC84162">
        <w:t>.</w:t>
      </w:r>
      <w:r w:rsidRPr="00090644">
        <w:t xml:space="preserve"> </w:t>
      </w:r>
      <w:r w:rsidRPr="00090644" w:rsidR="604F8AD5">
        <w:t>P</w:t>
      </w:r>
      <w:r w:rsidRPr="00090644">
        <w:t>redominantly</w:t>
      </w:r>
      <w:r w:rsidRPr="00090644" w:rsidR="24C436A2">
        <w:t>, due to resources available in the school setting, this is facilitated</w:t>
      </w:r>
      <w:r w:rsidRPr="00090644">
        <w:t xml:space="preserve"> through the process of talking and listening</w:t>
      </w:r>
      <w:r w:rsidRPr="00090644" w:rsidR="5A6D2693">
        <w:t xml:space="preserve"> in the form of counselling</w:t>
      </w:r>
      <w:r w:rsidRPr="00090644">
        <w:t xml:space="preserve">. However, in many instances, the nature of each individual’s difficulties </w:t>
      </w:r>
      <w:proofErr w:type="gramStart"/>
      <w:r w:rsidRPr="00090644">
        <w:t>call</w:t>
      </w:r>
      <w:proofErr w:type="gramEnd"/>
      <w:r w:rsidRPr="00090644">
        <w:t xml:space="preserve"> for the school counsellor to integrate other therapeutic activities and interventions into their practice, in order to aid communication and self-expression.</w:t>
      </w:r>
      <w:r w:rsidRPr="00090644" w:rsidR="005B58FF">
        <w:t xml:space="preserve"> </w:t>
      </w:r>
      <w:r w:rsidRPr="00090644" w:rsidR="06627ABB">
        <w:t xml:space="preserve">Further to this, </w:t>
      </w:r>
      <w:r w:rsidRPr="00090644" w:rsidR="51505A92">
        <w:t xml:space="preserve">an </w:t>
      </w:r>
      <w:r w:rsidRPr="00090644" w:rsidR="06627ABB">
        <w:t>alternative</w:t>
      </w:r>
      <w:r w:rsidRPr="00090644" w:rsidR="593A22C9">
        <w:t>, creative</w:t>
      </w:r>
      <w:r w:rsidRPr="00090644" w:rsidR="06627ABB">
        <w:t xml:space="preserve"> therapy – such as art-, drama-, music- or play- therapy - may be deemed more appropriate</w:t>
      </w:r>
      <w:r w:rsidRPr="00090644" w:rsidR="0E76A156">
        <w:t xml:space="preserve"> and offered to clients through the </w:t>
      </w:r>
      <w:r w:rsidRPr="00090644" w:rsidR="62FEB7B6">
        <w:t xml:space="preserve">availability </w:t>
      </w:r>
      <w:r w:rsidRPr="00090644" w:rsidR="0E76A156">
        <w:t>of student th</w:t>
      </w:r>
      <w:r w:rsidRPr="00090644" w:rsidR="5825B9A0">
        <w:t xml:space="preserve">erapists completing </w:t>
      </w:r>
      <w:r w:rsidRPr="00090644" w:rsidR="300EDCE7">
        <w:t xml:space="preserve">a university </w:t>
      </w:r>
      <w:r w:rsidRPr="00090644" w:rsidR="5825B9A0">
        <w:t>plac</w:t>
      </w:r>
      <w:r w:rsidRPr="00090644" w:rsidR="1833591C">
        <w:t>e</w:t>
      </w:r>
      <w:r w:rsidRPr="00090644" w:rsidR="5825B9A0">
        <w:t>ment with The Pilgrim School</w:t>
      </w:r>
      <w:r w:rsidRPr="00090644" w:rsidR="507F179B">
        <w:t>.</w:t>
      </w:r>
      <w:r w:rsidRPr="00090644" w:rsidR="4B2D2DF9">
        <w:t xml:space="preserve"> </w:t>
      </w:r>
      <w:r w:rsidRPr="00090644" w:rsidR="52EF864F">
        <w:t>Therapy</w:t>
      </w:r>
      <w:r w:rsidRPr="00090644" w:rsidR="005B58FF">
        <w:t xml:space="preserve"> can help a person to understand themselves and their situation better. It can</w:t>
      </w:r>
      <w:r w:rsidRPr="00090644" w:rsidR="509A5795">
        <w:t xml:space="preserve"> broaden their knowledge and understanding and</w:t>
      </w:r>
      <w:r w:rsidRPr="00090644" w:rsidR="005B58FF">
        <w:t xml:space="preserve"> give them new ways of coping with issues that cause them upset.</w:t>
      </w:r>
    </w:p>
    <w:p w:rsidRPr="00090644" w:rsidR="00E61337" w:rsidP="7E3D9B58" w:rsidRDefault="00E61337" w14:paraId="62486C05" w14:textId="77777777">
      <w:pPr>
        <w:spacing w:after="0" w:line="240" w:lineRule="auto"/>
        <w:jc w:val="both"/>
      </w:pPr>
    </w:p>
    <w:p w:rsidRPr="00090644" w:rsidR="00E61337" w:rsidP="7E3D9B58" w:rsidRDefault="00E61337" w14:paraId="40BFF8AD" w14:textId="5E6CA666">
      <w:pPr>
        <w:spacing w:after="0" w:line="240" w:lineRule="auto"/>
        <w:jc w:val="both"/>
        <w:rPr>
          <w:rFonts w:ascii="Arial" w:hAnsi="Arial" w:cs="Arial"/>
        </w:rPr>
      </w:pPr>
      <w:r w:rsidRPr="00090644">
        <w:t xml:space="preserve">Research informs us that it is the quality of the client’s relationship with their </w:t>
      </w:r>
      <w:r w:rsidRPr="00090644" w:rsidR="01F74367">
        <w:t>therapist</w:t>
      </w:r>
      <w:r w:rsidRPr="00090644">
        <w:t>, rather than any specific technique or approach, that is the greatest predictor of successful therapeutic outcomes. Therefore</w:t>
      </w:r>
      <w:r w:rsidRPr="00090644" w:rsidR="00B45EA9">
        <w:t>,</w:t>
      </w:r>
      <w:r w:rsidRPr="00090644">
        <w:t xml:space="preserve"> </w:t>
      </w:r>
      <w:r w:rsidRPr="00090644" w:rsidR="21543A63">
        <w:t>therapy</w:t>
      </w:r>
      <w:r w:rsidRPr="00090644">
        <w:t xml:space="preserve"> will incorporate a range of activities which facilitate and encourage the development of a strong therapeutic alliance.</w:t>
      </w:r>
      <w:r w:rsidRPr="00090644" w:rsidR="005B58FF">
        <w:t xml:space="preserve"> </w:t>
      </w:r>
      <w:r w:rsidRPr="00090644" w:rsidR="177E01DD">
        <w:t>Therapy</w:t>
      </w:r>
      <w:r w:rsidRPr="00090644" w:rsidR="005B58FF">
        <w:t xml:space="preserve"> in The Pilgrim School is part of the pastoral care </w:t>
      </w:r>
      <w:proofErr w:type="gramStart"/>
      <w:r w:rsidRPr="00090644" w:rsidR="005B58FF">
        <w:t>system</w:t>
      </w:r>
      <w:proofErr w:type="gramEnd"/>
      <w:r w:rsidRPr="00090644" w:rsidR="005B58FF">
        <w:t xml:space="preserve"> and the service is seen as a supportive part of the school community. Successful </w:t>
      </w:r>
      <w:r w:rsidRPr="00090644" w:rsidR="5500BB59">
        <w:t>therapy</w:t>
      </w:r>
      <w:r w:rsidRPr="00090644" w:rsidR="005B58FF">
        <w:t xml:space="preserve"> is based on trust, self-motivation and commitment. It must be a voluntary activity and is therefore not part of the behaviour management policy of the school.</w:t>
      </w:r>
    </w:p>
    <w:p w:rsidRPr="00090644" w:rsidR="00622952" w:rsidP="00622952" w:rsidRDefault="00622952" w14:paraId="4101652C" w14:textId="77777777">
      <w:pPr>
        <w:spacing w:after="0" w:line="240" w:lineRule="auto"/>
        <w:rPr>
          <w:rFonts w:ascii="Arial Black" w:hAnsi="Arial Black" w:cstheme="minorHAnsi"/>
        </w:rPr>
      </w:pPr>
    </w:p>
    <w:p w:rsidRPr="00090644" w:rsidR="00B45EA9" w:rsidP="00622952" w:rsidRDefault="00B45EA9" w14:paraId="299B3C39" w14:textId="77777777">
      <w:pPr>
        <w:spacing w:after="0" w:line="240" w:lineRule="auto"/>
        <w:rPr>
          <w:rFonts w:ascii="Arial Black" w:hAnsi="Arial Black" w:cstheme="minorHAnsi"/>
        </w:rPr>
      </w:pPr>
      <w:r w:rsidRPr="00090644">
        <w:rPr>
          <w:rFonts w:ascii="Arial Black" w:hAnsi="Arial Black" w:cstheme="minorHAnsi"/>
        </w:rPr>
        <w:t>Client</w:t>
      </w:r>
    </w:p>
    <w:p w:rsidRPr="00090644" w:rsidR="00B45EA9" w:rsidP="0AB55F0B" w:rsidRDefault="00B45EA9" w14:paraId="5A909BBD" w14:textId="43D56C54">
      <w:pPr>
        <w:spacing w:after="0" w:line="240" w:lineRule="auto"/>
      </w:pPr>
      <w:r w:rsidRPr="00090644">
        <w:t xml:space="preserve">“Client” refers to any individual referred to or utilising The Pilgrim School </w:t>
      </w:r>
      <w:r w:rsidRPr="00090644" w:rsidR="0E4183A4">
        <w:t>Therapy</w:t>
      </w:r>
      <w:r w:rsidRPr="00090644">
        <w:t xml:space="preserve"> Service.</w:t>
      </w:r>
    </w:p>
    <w:p w:rsidRPr="00090644" w:rsidR="00B45EA9" w:rsidP="0017410E" w:rsidRDefault="00B45EA9" w14:paraId="4B99056E" w14:textId="77777777">
      <w:pPr>
        <w:spacing w:after="0" w:line="240" w:lineRule="auto"/>
        <w:rPr>
          <w:rFonts w:cstheme="minorHAnsi"/>
        </w:rPr>
      </w:pPr>
    </w:p>
    <w:p w:rsidRPr="00090644" w:rsidR="00B45EA9" w:rsidP="0017410E" w:rsidRDefault="00B45EA9" w14:paraId="47127197" w14:textId="77777777">
      <w:pPr>
        <w:spacing w:after="0" w:line="240" w:lineRule="auto"/>
        <w:rPr>
          <w:rFonts w:ascii="Arial Black" w:hAnsi="Arial Black" w:cstheme="minorHAnsi"/>
        </w:rPr>
      </w:pPr>
      <w:r w:rsidRPr="00090644">
        <w:rPr>
          <w:rFonts w:ascii="Arial Black" w:hAnsi="Arial Black" w:cstheme="minorHAnsi"/>
        </w:rPr>
        <w:t>Guardian</w:t>
      </w:r>
    </w:p>
    <w:p w:rsidRPr="00090644" w:rsidR="00B45EA9" w:rsidP="0AB55F0B" w:rsidRDefault="00B45EA9" w14:paraId="31B23F0D" w14:textId="390F54F9">
      <w:pPr>
        <w:spacing w:after="0" w:line="240" w:lineRule="auto"/>
        <w:jc w:val="both"/>
      </w:pPr>
      <w:r w:rsidRPr="00090644">
        <w:t xml:space="preserve">The term “guardian” is used as a generic term in acknowledgement of the many variations of family that exist within our community. Throughout The Pilgrim School </w:t>
      </w:r>
      <w:r w:rsidRPr="00090644" w:rsidR="34532DF2">
        <w:t xml:space="preserve">Therapy </w:t>
      </w:r>
      <w:r w:rsidRPr="00090644">
        <w:t xml:space="preserve">Service, “guardian” shall be used to refer to any </w:t>
      </w:r>
      <w:r w:rsidRPr="00090644">
        <w:rPr>
          <w:u w:val="single"/>
        </w:rPr>
        <w:t>adult</w:t>
      </w:r>
      <w:r w:rsidRPr="00090644">
        <w:t xml:space="preserve"> (i.e. parent, grandparent, or other guardian over the age of 18) who has legal responsibility for the welfare and well-being of an individual under the age of 16 years old.</w:t>
      </w:r>
    </w:p>
    <w:p w:rsidRPr="00090644" w:rsidR="0010566C" w:rsidP="00B45EA9" w:rsidRDefault="0010566C" w14:paraId="1299C43A" w14:textId="77777777">
      <w:pPr>
        <w:spacing w:after="0" w:line="240" w:lineRule="auto"/>
        <w:jc w:val="both"/>
        <w:rPr>
          <w:rFonts w:cstheme="minorHAnsi"/>
        </w:rPr>
      </w:pPr>
    </w:p>
    <w:p w:rsidR="00090644" w:rsidP="00B45EA9" w:rsidRDefault="00090644" w14:paraId="7570A968" w14:textId="77777777">
      <w:pPr>
        <w:spacing w:after="0" w:line="240" w:lineRule="auto"/>
        <w:jc w:val="both"/>
        <w:rPr>
          <w:rFonts w:ascii="Arial Black" w:hAnsi="Arial Black" w:cstheme="minorHAnsi"/>
        </w:rPr>
      </w:pPr>
    </w:p>
    <w:p w:rsidRPr="00090644" w:rsidR="0010566C" w:rsidP="00B45EA9" w:rsidRDefault="0010566C" w14:paraId="6FE9BFB2" w14:textId="727B0B62">
      <w:pPr>
        <w:spacing w:after="0" w:line="240" w:lineRule="auto"/>
        <w:jc w:val="both"/>
        <w:rPr>
          <w:rFonts w:ascii="Arial Black" w:hAnsi="Arial Black" w:cstheme="minorHAnsi"/>
        </w:rPr>
      </w:pPr>
      <w:r w:rsidRPr="00090644">
        <w:rPr>
          <w:rFonts w:ascii="Arial Black" w:hAnsi="Arial Black" w:cstheme="minorHAnsi"/>
        </w:rPr>
        <w:t>Informed Consent</w:t>
      </w:r>
    </w:p>
    <w:p w:rsidRPr="00090644" w:rsidR="00860D44" w:rsidP="7E3D9B58" w:rsidRDefault="00860D44" w14:paraId="42219AC4" w14:textId="0060FB28">
      <w:pPr>
        <w:spacing w:after="0" w:line="240" w:lineRule="auto"/>
        <w:jc w:val="both"/>
      </w:pPr>
      <w:r w:rsidRPr="00090644">
        <w:t xml:space="preserve">“Informed Consent”, as it applies in school </w:t>
      </w:r>
      <w:r w:rsidRPr="00090644" w:rsidR="50C4649B">
        <w:t>therapy</w:t>
      </w:r>
      <w:r w:rsidRPr="00090644">
        <w:t xml:space="preserve">, is the voluntary agreement of an individual to </w:t>
      </w:r>
      <w:r w:rsidRPr="00090644" w:rsidR="00893D84">
        <w:t xml:space="preserve">engage in </w:t>
      </w:r>
      <w:r w:rsidRPr="00090644" w:rsidR="6C917CBF">
        <w:t xml:space="preserve">therapy </w:t>
      </w:r>
      <w:r w:rsidRPr="00090644" w:rsidR="00893D84">
        <w:t xml:space="preserve">based on the knowledge and understanding of the </w:t>
      </w:r>
      <w:r w:rsidRPr="00090644" w:rsidR="2ACE498E">
        <w:t xml:space="preserve">therapeutic </w:t>
      </w:r>
      <w:r w:rsidRPr="00090644" w:rsidR="00893D84">
        <w:t>process, including confidentiality and its limitations. Where an individual is not deemed to have the capacity to make such an agreement, or indeed they are not considered Gillick Competent, consent shall fall to the individual’s guardian.</w:t>
      </w:r>
    </w:p>
    <w:p w:rsidRPr="00090644" w:rsidR="00893D84" w:rsidP="00B45EA9" w:rsidRDefault="00893D84" w14:paraId="4DDBEF00" w14:textId="77777777">
      <w:pPr>
        <w:spacing w:after="0" w:line="240" w:lineRule="auto"/>
        <w:jc w:val="both"/>
        <w:rPr>
          <w:rFonts w:cstheme="minorHAnsi"/>
        </w:rPr>
      </w:pPr>
    </w:p>
    <w:p w:rsidRPr="00090644" w:rsidR="0010566C" w:rsidP="00B45EA9" w:rsidRDefault="0010566C" w14:paraId="0928E0A4" w14:textId="77777777">
      <w:pPr>
        <w:spacing w:after="0" w:line="240" w:lineRule="auto"/>
        <w:jc w:val="both"/>
        <w:rPr>
          <w:rFonts w:ascii="Arial Black" w:hAnsi="Arial Black" w:cstheme="minorHAnsi"/>
        </w:rPr>
      </w:pPr>
      <w:r w:rsidRPr="00090644">
        <w:rPr>
          <w:rFonts w:ascii="Arial Black" w:hAnsi="Arial Black" w:cstheme="minorHAnsi"/>
        </w:rPr>
        <w:t>Confidentiality</w:t>
      </w:r>
    </w:p>
    <w:p w:rsidRPr="00090644" w:rsidR="00ED4BE8" w:rsidP="7E3D9B58" w:rsidRDefault="00893D84" w14:paraId="7396AEAF" w14:textId="5270A1AA">
      <w:pPr>
        <w:spacing w:after="0" w:line="240" w:lineRule="auto"/>
        <w:jc w:val="both"/>
      </w:pPr>
      <w:r w:rsidRPr="00090644">
        <w:t>Confidentiality may be defined as “when a person(s) receives information, that information is kept private and not shared o</w:t>
      </w:r>
      <w:r w:rsidRPr="00090644" w:rsidR="00C425BA">
        <w:t>r</w:t>
      </w:r>
      <w:r w:rsidRPr="00090644">
        <w:t xml:space="preserve"> disclosed without the consent of the person(s) they received it from.</w:t>
      </w:r>
      <w:r w:rsidRPr="00090644" w:rsidR="00C425BA">
        <w:t>”</w:t>
      </w:r>
      <w:r w:rsidRPr="00090644">
        <w:t xml:space="preserve"> This policy covers not only information given deliberately by the person concerned, or by other people about the person, but also information acquired accidently or through observation.”</w:t>
      </w:r>
      <w:r w:rsidRPr="00090644" w:rsidR="68FB97CC">
        <w:t xml:space="preserve"> Limitations to confidentiality are discussed more fully later in this policy and detailed in the client contract issued at the start of therapy. </w:t>
      </w:r>
    </w:p>
    <w:p w:rsidRPr="00090644" w:rsidR="005B58FF" w:rsidP="005B58FF" w:rsidRDefault="005B58FF" w14:paraId="3461D779" w14:textId="77777777">
      <w:pPr>
        <w:spacing w:after="0" w:line="240" w:lineRule="auto"/>
        <w:jc w:val="both"/>
        <w:rPr>
          <w:rFonts w:cstheme="minorHAnsi"/>
        </w:rPr>
      </w:pPr>
    </w:p>
    <w:p w:rsidRPr="00090644" w:rsidR="00122192" w:rsidP="00B475C2" w:rsidRDefault="00502595" w14:paraId="5DECFE5C" w14:textId="77777777">
      <w:pPr>
        <w:spacing w:after="0" w:line="240" w:lineRule="auto"/>
        <w:jc w:val="both"/>
        <w:rPr>
          <w:rFonts w:ascii="Arial Black" w:hAnsi="Arial Black"/>
        </w:rPr>
      </w:pPr>
      <w:r w:rsidRPr="00090644">
        <w:rPr>
          <w:rFonts w:ascii="Arial Black" w:hAnsi="Arial Black"/>
        </w:rPr>
        <w:t>Context</w:t>
      </w:r>
    </w:p>
    <w:p w:rsidRPr="00090644" w:rsidR="00910D80" w:rsidP="00B475C2" w:rsidRDefault="00910D80" w14:paraId="0FB78278" w14:textId="77777777">
      <w:pPr>
        <w:spacing w:after="0" w:line="240" w:lineRule="auto"/>
        <w:jc w:val="both"/>
        <w:rPr>
          <w:rFonts w:ascii="Arial Black" w:hAnsi="Arial Black"/>
        </w:rPr>
      </w:pPr>
    </w:p>
    <w:p w:rsidRPr="00090644" w:rsidR="00122192" w:rsidP="00B475C2" w:rsidRDefault="00122192" w14:paraId="06C72D6A" w14:textId="77777777">
      <w:pPr>
        <w:spacing w:after="0" w:line="240" w:lineRule="auto"/>
        <w:jc w:val="both"/>
        <w:rPr>
          <w:rFonts w:ascii="Arial Black" w:hAnsi="Arial Black"/>
        </w:rPr>
      </w:pPr>
      <w:r w:rsidRPr="00090644">
        <w:rPr>
          <w:rFonts w:ascii="Arial Black" w:hAnsi="Arial Black"/>
        </w:rPr>
        <w:t>Voluntary Participation</w:t>
      </w:r>
    </w:p>
    <w:p w:rsidRPr="00090644" w:rsidR="00910D80" w:rsidP="7E3D9B58" w:rsidRDefault="00910D80" w14:paraId="0D4CF457" w14:textId="6C0BB7FC">
      <w:pPr>
        <w:spacing w:after="0" w:line="240" w:lineRule="auto"/>
        <w:jc w:val="both"/>
      </w:pPr>
      <w:r w:rsidRPr="00090644">
        <w:t xml:space="preserve">It is a basic principle that </w:t>
      </w:r>
      <w:r w:rsidRPr="00090644" w:rsidR="3F9AF4B2">
        <w:t xml:space="preserve">therapy </w:t>
      </w:r>
      <w:r w:rsidRPr="00090644">
        <w:t xml:space="preserve">is a voluntary activity for the client. In most circumstances, this is clearly the case: the client has sought the services of a </w:t>
      </w:r>
      <w:r w:rsidRPr="00090644" w:rsidR="17BB92CF">
        <w:t xml:space="preserve">therapist </w:t>
      </w:r>
      <w:r w:rsidRPr="00090644">
        <w:t xml:space="preserve">as a matter of choice, rather than feeling obliged to receive </w:t>
      </w:r>
      <w:r w:rsidRPr="00090644" w:rsidR="524A85BC">
        <w:t xml:space="preserve">therapy </w:t>
      </w:r>
      <w:r w:rsidRPr="00090644">
        <w:t xml:space="preserve">or having been sent for </w:t>
      </w:r>
      <w:r w:rsidRPr="00090644" w:rsidR="184D0782">
        <w:t>therapy</w:t>
      </w:r>
      <w:r w:rsidRPr="00090644">
        <w:t xml:space="preserve">. However, </w:t>
      </w:r>
      <w:r w:rsidRPr="00090644" w:rsidR="1392DB0A">
        <w:t>therapists</w:t>
      </w:r>
      <w:r w:rsidRPr="00090644">
        <w:t xml:space="preserve"> working in schools can sometimes experience clients being sent to them either in an attempt to “fix” certain behaviours or in recognition of some kind of distress that the individual may be perceived to be experiencing.</w:t>
      </w:r>
      <w:r w:rsidRPr="00090644" w:rsidR="00B475C2">
        <w:t xml:space="preserve"> </w:t>
      </w:r>
      <w:r w:rsidRPr="00090644">
        <w:t>Th</w:t>
      </w:r>
      <w:r w:rsidRPr="00090644" w:rsidR="00B475C2">
        <w:t>e</w:t>
      </w:r>
      <w:r w:rsidRPr="00090644" w:rsidR="0064289B">
        <w:t>re are</w:t>
      </w:r>
      <w:r w:rsidRPr="00090644" w:rsidR="00B475C2">
        <w:t xml:space="preserve"> several potential consequences to these actions.</w:t>
      </w:r>
    </w:p>
    <w:p w:rsidRPr="00090644" w:rsidR="00B475C2" w:rsidP="7E3D9B58" w:rsidRDefault="00B475C2" w14:paraId="1FC39945" w14:textId="77777777">
      <w:pPr>
        <w:spacing w:after="0" w:line="240" w:lineRule="auto"/>
        <w:jc w:val="both"/>
      </w:pPr>
    </w:p>
    <w:p w:rsidRPr="00090644" w:rsidR="00B475C2" w:rsidP="7E3D9B58" w:rsidRDefault="00B475C2" w14:paraId="1946CD55" w14:textId="159D788A">
      <w:pPr>
        <w:spacing w:after="0" w:line="240" w:lineRule="auto"/>
        <w:jc w:val="both"/>
      </w:pPr>
      <w:r w:rsidRPr="00090644">
        <w:t xml:space="preserve">Firstly, </w:t>
      </w:r>
      <w:r w:rsidRPr="00090644" w:rsidR="00A33B9C">
        <w:t xml:space="preserve">professionals </w:t>
      </w:r>
      <w:r w:rsidRPr="00090644">
        <w:t xml:space="preserve">within a school </w:t>
      </w:r>
      <w:r w:rsidRPr="00090644" w:rsidR="00A33B9C">
        <w:t xml:space="preserve">network </w:t>
      </w:r>
      <w:r w:rsidRPr="00090644">
        <w:t xml:space="preserve">hold a certain power dynamic which can compromise a client’s autonomy and right to choose to participate in </w:t>
      </w:r>
      <w:r w:rsidRPr="00090644" w:rsidR="0BBE9B29">
        <w:t>therapy</w:t>
      </w:r>
      <w:r w:rsidRPr="00090644">
        <w:t xml:space="preserve">. </w:t>
      </w:r>
    </w:p>
    <w:p w:rsidRPr="00090644" w:rsidR="00B475C2" w:rsidP="7E3D9B58" w:rsidRDefault="00B475C2" w14:paraId="0562CB0E" w14:textId="77777777">
      <w:pPr>
        <w:spacing w:after="0" w:line="240" w:lineRule="auto"/>
        <w:jc w:val="both"/>
      </w:pPr>
    </w:p>
    <w:p w:rsidRPr="00090644" w:rsidR="00B475C2" w:rsidP="7E3D9B58" w:rsidRDefault="00B475C2" w14:paraId="666FA197" w14:textId="650915AF">
      <w:pPr>
        <w:spacing w:after="0" w:line="240" w:lineRule="auto"/>
        <w:jc w:val="both"/>
      </w:pPr>
      <w:r w:rsidRPr="00090644">
        <w:t>Secondly, the client may not perceive their way of being as problematic or distressing</w:t>
      </w:r>
      <w:r w:rsidRPr="00090644" w:rsidR="00F410D3">
        <w:t xml:space="preserve">, therefore reducing the chance of successful intervention. A fundamental part of </w:t>
      </w:r>
      <w:r w:rsidRPr="00090644" w:rsidR="6C0798B6">
        <w:t>therapy</w:t>
      </w:r>
      <w:r w:rsidRPr="00090644" w:rsidR="00F410D3">
        <w:t xml:space="preserve"> is encouragement and harnessing of an individual’s desire to change. </w:t>
      </w:r>
      <w:r w:rsidRPr="00090644" w:rsidR="6900BD94">
        <w:t xml:space="preserve">Therapy </w:t>
      </w:r>
      <w:r w:rsidRPr="00090644" w:rsidR="00F410D3">
        <w:t>is rarely beneficial for individuals who do not want help, have little to no motivation to change and have a dislike for the process.</w:t>
      </w:r>
    </w:p>
    <w:p w:rsidRPr="00090644" w:rsidR="00F410D3" w:rsidP="7E3D9B58" w:rsidRDefault="00F410D3" w14:paraId="34CE0A41" w14:textId="77777777">
      <w:pPr>
        <w:spacing w:after="0" w:line="240" w:lineRule="auto"/>
        <w:jc w:val="both"/>
      </w:pPr>
    </w:p>
    <w:p w:rsidRPr="00090644" w:rsidR="00F410D3" w:rsidP="7E3D9B58" w:rsidRDefault="00F410D3" w14:paraId="28A7DE93" w14:textId="4BDA7C18">
      <w:pPr>
        <w:spacing w:after="0" w:line="240" w:lineRule="auto"/>
        <w:jc w:val="both"/>
      </w:pPr>
      <w:r w:rsidRPr="00090644">
        <w:t xml:space="preserve">Thirdly, the expectations of the referrer for the outcome of </w:t>
      </w:r>
      <w:r w:rsidRPr="00090644" w:rsidR="6B110DC1">
        <w:t xml:space="preserve">therapy </w:t>
      </w:r>
      <w:r w:rsidRPr="00090644">
        <w:t xml:space="preserve">may not align with the individual’s own therapeutic goals. It is the client’s own process which gives </w:t>
      </w:r>
      <w:r w:rsidRPr="00090644" w:rsidR="2E8A79AE">
        <w:t>therapy</w:t>
      </w:r>
      <w:r w:rsidRPr="00090644">
        <w:t xml:space="preserve"> direction. Any attempt of another individual - be that the </w:t>
      </w:r>
      <w:r w:rsidRPr="00090644" w:rsidR="44CEB7AE">
        <w:t>therapist</w:t>
      </w:r>
      <w:r w:rsidRPr="00090644">
        <w:t xml:space="preserve">, the referrer or other – to impose an agenda other than that of the client undermines the </w:t>
      </w:r>
      <w:r w:rsidRPr="00090644" w:rsidR="2F985735">
        <w:t xml:space="preserve">therapeutic </w:t>
      </w:r>
      <w:r w:rsidRPr="00090644">
        <w:t xml:space="preserve">process, compromises the client’s autonomy and </w:t>
      </w:r>
      <w:r w:rsidRPr="00090644" w:rsidR="005F211F">
        <w:t>jeopardises the integrity of the therapeutic relationship.</w:t>
      </w:r>
    </w:p>
    <w:p w:rsidRPr="00090644" w:rsidR="005F211F" w:rsidP="7E3D9B58" w:rsidRDefault="005F211F" w14:paraId="62EBF3C5" w14:textId="77777777">
      <w:pPr>
        <w:spacing w:after="0" w:line="240" w:lineRule="auto"/>
        <w:jc w:val="both"/>
      </w:pPr>
    </w:p>
    <w:p w:rsidRPr="00090644" w:rsidR="005F211F" w:rsidP="7E3D9B58" w:rsidRDefault="005F211F" w14:paraId="0AD4B5EC" w14:textId="0811C899">
      <w:pPr>
        <w:spacing w:after="0" w:line="240" w:lineRule="auto"/>
        <w:jc w:val="both"/>
      </w:pPr>
      <w:r w:rsidRPr="00090644">
        <w:t xml:space="preserve">This policy aims to ensure that participation in </w:t>
      </w:r>
      <w:r w:rsidRPr="00090644" w:rsidR="5E29F657">
        <w:t xml:space="preserve">therapy </w:t>
      </w:r>
      <w:r w:rsidRPr="00090644">
        <w:t>is undertaken on a voluntary and informed basis, is supported across The Pilgrim School community as such and works in collaboration with the school network to be the mechanism of support</w:t>
      </w:r>
      <w:r w:rsidRPr="00090644" w:rsidR="00A33B9C">
        <w:t xml:space="preserve"> intended</w:t>
      </w:r>
      <w:r w:rsidRPr="00090644">
        <w:t>.</w:t>
      </w:r>
    </w:p>
    <w:p w:rsidRPr="00090644" w:rsidR="005F211F" w:rsidP="00B475C2" w:rsidRDefault="005F211F" w14:paraId="6D98A12B" w14:textId="77777777">
      <w:pPr>
        <w:spacing w:after="0" w:line="240" w:lineRule="auto"/>
        <w:jc w:val="both"/>
        <w:rPr>
          <w:rFonts w:ascii="Arial Black" w:hAnsi="Arial Black" w:cstheme="minorHAnsi"/>
        </w:rPr>
      </w:pPr>
    </w:p>
    <w:p w:rsidR="3BB78578" w:rsidP="3BB78578" w:rsidRDefault="3BB78578" w14:paraId="18A0FF10" w14:textId="3E455249">
      <w:pPr>
        <w:spacing w:after="0" w:line="240" w:lineRule="auto"/>
        <w:jc w:val="both"/>
        <w:rPr>
          <w:rFonts w:ascii="Arial Black" w:hAnsi="Arial Black"/>
        </w:rPr>
      </w:pPr>
    </w:p>
    <w:p w:rsidRPr="00090644" w:rsidR="00122192" w:rsidP="00C47416" w:rsidRDefault="0023099C" w14:paraId="6C2560D8" w14:textId="77777777">
      <w:pPr>
        <w:spacing w:after="0" w:line="240" w:lineRule="auto"/>
        <w:jc w:val="both"/>
        <w:rPr>
          <w:rFonts w:ascii="Arial Black" w:hAnsi="Arial Black"/>
        </w:rPr>
      </w:pPr>
      <w:r w:rsidRPr="00090644">
        <w:rPr>
          <w:rFonts w:ascii="Arial Black" w:hAnsi="Arial Black"/>
        </w:rPr>
        <w:t>Guardian</w:t>
      </w:r>
      <w:r w:rsidRPr="00090644" w:rsidR="00122192">
        <w:rPr>
          <w:rFonts w:ascii="Arial Black" w:hAnsi="Arial Black"/>
        </w:rPr>
        <w:t xml:space="preserve"> Involvement</w:t>
      </w:r>
    </w:p>
    <w:p w:rsidRPr="00090644" w:rsidR="0023099C" w:rsidP="7E3D9B58" w:rsidRDefault="0023099C" w14:paraId="60F98131" w14:textId="10A4D87B">
      <w:pPr>
        <w:spacing w:after="0" w:line="240" w:lineRule="auto"/>
        <w:jc w:val="both"/>
      </w:pPr>
      <w:r w:rsidRPr="00090644">
        <w:t xml:space="preserve">Under the Gillick Competency Principle, young people </w:t>
      </w:r>
      <w:r w:rsidRPr="00090644" w:rsidR="00832ABB">
        <w:t xml:space="preserve">with a mature outlook </w:t>
      </w:r>
      <w:r w:rsidRPr="00090644">
        <w:t xml:space="preserve">have the right to access and participate in confidential </w:t>
      </w:r>
      <w:r w:rsidRPr="00090644" w:rsidR="46B94084">
        <w:t xml:space="preserve">therapy </w:t>
      </w:r>
      <w:r w:rsidRPr="00090644">
        <w:t xml:space="preserve">without the knowledge or consent of their guardian, provided that they are </w:t>
      </w:r>
      <w:r w:rsidRPr="00090644" w:rsidR="52BD0E72">
        <w:t xml:space="preserve">deemed able </w:t>
      </w:r>
      <w:r w:rsidRPr="00090644">
        <w:t xml:space="preserve">to understand what is being proposed, involved and potential </w:t>
      </w:r>
      <w:r w:rsidRPr="00090644">
        <w:t>consequences. This is the case for most pupils enrolled at The Pilgrim School, however, occasionally there are those who are deemed as not being Gillick Competent.</w:t>
      </w:r>
    </w:p>
    <w:p w:rsidRPr="00090644" w:rsidR="00A33B9C" w:rsidP="7E3D9B58" w:rsidRDefault="00A33B9C" w14:paraId="2946DB82" w14:textId="77777777">
      <w:pPr>
        <w:spacing w:after="0" w:line="240" w:lineRule="auto"/>
        <w:jc w:val="both"/>
      </w:pPr>
    </w:p>
    <w:p w:rsidRPr="00090644" w:rsidR="0023099C" w:rsidP="7E3D9B58" w:rsidRDefault="0023099C" w14:paraId="1F6E53D5" w14:textId="0E0B70CA">
      <w:pPr>
        <w:spacing w:after="0" w:line="240" w:lineRule="auto"/>
        <w:jc w:val="both"/>
      </w:pPr>
      <w:r w:rsidRPr="00090644">
        <w:t xml:space="preserve">Additionally, in most cases pupils are willing to agree for a guardian to be asked for consent, and most guardians are happy to give it, but there may be circumstances where either the guardian withholds </w:t>
      </w:r>
      <w:proofErr w:type="gramStart"/>
      <w:r w:rsidRPr="00090644">
        <w:t>consent</w:t>
      </w:r>
      <w:proofErr w:type="gramEnd"/>
      <w:r w:rsidRPr="00090644">
        <w:t xml:space="preserve"> or a pupil is unwilling to involve them.  In these circumstances a decision will need to be made as to whether </w:t>
      </w:r>
      <w:r w:rsidRPr="00090644" w:rsidR="53721341">
        <w:t xml:space="preserve">therapy </w:t>
      </w:r>
      <w:r w:rsidRPr="00090644">
        <w:t>should go ahead</w:t>
      </w:r>
      <w:r w:rsidRPr="00090644" w:rsidR="291459F0">
        <w:t xml:space="preserve"> by the Therapy Service Manager</w:t>
      </w:r>
      <w:r w:rsidRPr="00090644">
        <w:t>.</w:t>
      </w:r>
    </w:p>
    <w:p w:rsidRPr="00090644" w:rsidR="0023099C" w:rsidP="7E3D9B58" w:rsidRDefault="0023099C" w14:paraId="5997CC1D" w14:textId="77777777">
      <w:pPr>
        <w:spacing w:after="0" w:line="240" w:lineRule="auto"/>
        <w:jc w:val="both"/>
      </w:pPr>
    </w:p>
    <w:p w:rsidRPr="00090644" w:rsidR="0023099C" w:rsidP="7E3D9B58" w:rsidRDefault="0023099C" w14:paraId="43EEB836" w14:textId="192CF079">
      <w:pPr>
        <w:spacing w:after="0" w:line="240" w:lineRule="auto"/>
        <w:jc w:val="both"/>
      </w:pPr>
      <w:r w:rsidRPr="00090644">
        <w:t xml:space="preserve">Guardians can withhold consent </w:t>
      </w:r>
      <w:r w:rsidRPr="00090644" w:rsidR="00DE0432">
        <w:t>intentionally</w:t>
      </w:r>
      <w:r w:rsidRPr="00090644">
        <w:t xml:space="preserve"> (i.e. refusal) or </w:t>
      </w:r>
      <w:r w:rsidRPr="00090644" w:rsidR="00DE0432">
        <w:t xml:space="preserve">unintentionally (e.g. non-return of consent forms), which can disadvantage individual pupils and </w:t>
      </w:r>
      <w:r w:rsidRPr="00090644" w:rsidR="504C53F8">
        <w:t xml:space="preserve">potentially </w:t>
      </w:r>
      <w:r w:rsidRPr="00090644" w:rsidR="00DE0432">
        <w:t xml:space="preserve">delay the start of </w:t>
      </w:r>
      <w:r w:rsidRPr="00090644" w:rsidR="605DDB09">
        <w:t>therapy</w:t>
      </w:r>
      <w:r w:rsidRPr="00090644" w:rsidR="00DE0432">
        <w:t xml:space="preserve">. </w:t>
      </w:r>
    </w:p>
    <w:p w:rsidRPr="00090644" w:rsidR="00DE0432" w:rsidP="7E3D9B58" w:rsidRDefault="00DE0432" w14:paraId="110FFD37" w14:textId="77777777">
      <w:pPr>
        <w:spacing w:after="0" w:line="240" w:lineRule="auto"/>
        <w:jc w:val="both"/>
      </w:pPr>
    </w:p>
    <w:p w:rsidRPr="00090644" w:rsidR="00DE0432" w:rsidP="7E3D9B58" w:rsidRDefault="00DE0432" w14:paraId="4EE31BC7" w14:textId="4D83B3EB">
      <w:pPr>
        <w:spacing w:after="0" w:line="240" w:lineRule="auto"/>
        <w:jc w:val="both"/>
      </w:pPr>
      <w:r w:rsidRPr="00090644">
        <w:t xml:space="preserve">This policy intends to set out the approach of The Pilgrim School </w:t>
      </w:r>
      <w:r w:rsidRPr="00090644" w:rsidR="74A3D2CA">
        <w:t xml:space="preserve">Therapy </w:t>
      </w:r>
      <w:r w:rsidRPr="00090644">
        <w:t xml:space="preserve">Service to consent to </w:t>
      </w:r>
      <w:r w:rsidRPr="00090644" w:rsidR="0E2B9543">
        <w:t>therapy</w:t>
      </w:r>
      <w:r w:rsidRPr="00090644">
        <w:t xml:space="preserve"> and the procedures to be followed when pupils lack the capacity to give, or guardians withhold, consent.</w:t>
      </w:r>
    </w:p>
    <w:p w:rsidRPr="00090644" w:rsidR="00DE0432" w:rsidP="00C47416" w:rsidRDefault="00DE0432" w14:paraId="6B699379" w14:textId="77777777">
      <w:pPr>
        <w:spacing w:after="0" w:line="240" w:lineRule="auto"/>
        <w:jc w:val="both"/>
        <w:rPr>
          <w:rFonts w:ascii="Arial Black" w:hAnsi="Arial Black" w:cstheme="minorHAnsi"/>
        </w:rPr>
      </w:pPr>
    </w:p>
    <w:p w:rsidRPr="00090644" w:rsidR="00A33B9C" w:rsidP="00C47416" w:rsidRDefault="002702A5" w14:paraId="47C5F9D3" w14:textId="77777777">
      <w:pPr>
        <w:spacing w:after="0" w:line="240" w:lineRule="auto"/>
        <w:jc w:val="both"/>
        <w:rPr>
          <w:rFonts w:ascii="Arial Black" w:hAnsi="Arial Black"/>
        </w:rPr>
      </w:pPr>
      <w:r w:rsidRPr="00090644">
        <w:rPr>
          <w:rFonts w:ascii="Arial Black" w:hAnsi="Arial Black"/>
        </w:rPr>
        <w:t>Eligibility</w:t>
      </w:r>
    </w:p>
    <w:p w:rsidRPr="00090644" w:rsidR="002702A5" w:rsidP="7E3D9B58" w:rsidRDefault="00A67A0D" w14:paraId="5AA26933" w14:textId="2365CE15">
      <w:pPr>
        <w:spacing w:after="0" w:line="240" w:lineRule="auto"/>
        <w:jc w:val="both"/>
      </w:pPr>
      <w:r w:rsidRPr="00090644">
        <w:t xml:space="preserve">It is the aim of </w:t>
      </w:r>
      <w:r w:rsidRPr="00090644" w:rsidR="002702A5">
        <w:t xml:space="preserve">The Pilgrim School </w:t>
      </w:r>
      <w:r w:rsidRPr="00090644" w:rsidR="05CDFDCD">
        <w:t xml:space="preserve">Therapy </w:t>
      </w:r>
      <w:r w:rsidRPr="00090644" w:rsidR="002702A5">
        <w:t xml:space="preserve">Service </w:t>
      </w:r>
      <w:r w:rsidRPr="00090644">
        <w:t xml:space="preserve">to make </w:t>
      </w:r>
      <w:r w:rsidRPr="00090644" w:rsidR="7FBC7E30">
        <w:t xml:space="preserve">therapy </w:t>
      </w:r>
      <w:r w:rsidRPr="00090644" w:rsidR="002702A5">
        <w:t xml:space="preserve">available to the whole school community – </w:t>
      </w:r>
      <w:r w:rsidRPr="00090644">
        <w:t xml:space="preserve">the </w:t>
      </w:r>
      <w:r w:rsidRPr="00090644" w:rsidR="002702A5">
        <w:t xml:space="preserve">pupils, guardians and staff </w:t>
      </w:r>
      <w:r w:rsidRPr="00090644">
        <w:t xml:space="preserve">who are part </w:t>
      </w:r>
      <w:r w:rsidRPr="00090644" w:rsidR="002702A5">
        <w:t>The Pilgrim School.</w:t>
      </w:r>
      <w:r w:rsidRPr="00090644">
        <w:t xml:space="preserve"> This offer is an equal opportunity, offered to each individual regardless of</w:t>
      </w:r>
      <w:r w:rsidRPr="00090644" w:rsidR="00377799">
        <w:t xml:space="preserve"> characteristics protected by the Equal Act 2010: age, disability,</w:t>
      </w:r>
      <w:r w:rsidRPr="00090644">
        <w:t xml:space="preserve"> religion</w:t>
      </w:r>
      <w:r w:rsidRPr="00090644" w:rsidR="00377799">
        <w:t xml:space="preserve"> or belief</w:t>
      </w:r>
      <w:r w:rsidRPr="00090644">
        <w:t>, race, gender</w:t>
      </w:r>
      <w:r w:rsidRPr="00090644" w:rsidR="00377799">
        <w:t xml:space="preserve"> reassignment</w:t>
      </w:r>
      <w:r w:rsidRPr="00090644">
        <w:t xml:space="preserve">, </w:t>
      </w:r>
      <w:r w:rsidRPr="00090644" w:rsidR="00377799">
        <w:t>sex, sexual orientation, pregnancy and maternity and marriage and civil partnership</w:t>
      </w:r>
      <w:r w:rsidRPr="00090644">
        <w:t>. In addition to this, provision will be made in consultation with The Pilgrim School SEN</w:t>
      </w:r>
      <w:r w:rsidRPr="00090644" w:rsidR="4908C5E9">
        <w:t>D</w:t>
      </w:r>
      <w:r w:rsidRPr="00090644">
        <w:t xml:space="preserve">Co to ensure that individuals are able to access </w:t>
      </w:r>
      <w:r w:rsidRPr="00090644" w:rsidR="26FFBD56">
        <w:t xml:space="preserve">therapy </w:t>
      </w:r>
      <w:r w:rsidRPr="00090644">
        <w:t>where there may be additional needs.</w:t>
      </w:r>
    </w:p>
    <w:p w:rsidRPr="00090644" w:rsidR="002702A5" w:rsidP="00C47416" w:rsidRDefault="002702A5" w14:paraId="3FE9F23F" w14:textId="77777777">
      <w:pPr>
        <w:spacing w:after="0" w:line="240" w:lineRule="auto"/>
        <w:jc w:val="both"/>
        <w:rPr>
          <w:rFonts w:cstheme="minorHAnsi"/>
        </w:rPr>
      </w:pPr>
    </w:p>
    <w:p w:rsidRPr="00090644" w:rsidR="7E3D9B58" w:rsidP="7E3D9B58" w:rsidRDefault="7E3D9B58" w14:paraId="2558CB66" w14:textId="4CC07D06">
      <w:pPr>
        <w:spacing w:after="0" w:line="240" w:lineRule="auto"/>
        <w:jc w:val="both"/>
        <w:rPr>
          <w:rFonts w:ascii="Arial" w:hAnsi="Arial" w:cs="Arial"/>
        </w:rPr>
      </w:pPr>
    </w:p>
    <w:p w:rsidRPr="00090644" w:rsidR="001276C7" w:rsidP="00C47416" w:rsidRDefault="001276C7" w14:paraId="1EA6322E" w14:textId="77777777">
      <w:pPr>
        <w:spacing w:after="0" w:line="240" w:lineRule="auto"/>
        <w:jc w:val="both"/>
        <w:rPr>
          <w:rFonts w:ascii="Arial" w:hAnsi="Arial" w:cs="Arial"/>
          <w:b/>
          <w:bCs/>
        </w:rPr>
      </w:pPr>
      <w:r w:rsidRPr="00090644">
        <w:rPr>
          <w:rFonts w:ascii="Arial" w:hAnsi="Arial" w:cs="Arial"/>
          <w:b/>
          <w:bCs/>
        </w:rPr>
        <w:t>Pupils</w:t>
      </w:r>
    </w:p>
    <w:p w:rsidRPr="00090644" w:rsidR="07517214" w:rsidP="7E3D9B58" w:rsidRDefault="002702A5" w14:paraId="02C0061B" w14:textId="3B08C46E">
      <w:pPr>
        <w:spacing w:after="0" w:line="240" w:lineRule="auto"/>
        <w:jc w:val="both"/>
      </w:pPr>
      <w:r w:rsidR="002702A5">
        <w:rPr/>
        <w:t>Pupils who are in receipt of pastoral and/or academic provision from The Pilgrim School</w:t>
      </w:r>
      <w:r w:rsidR="00A67A0D">
        <w:rPr/>
        <w:t xml:space="preserve"> either in base or from home</w:t>
      </w:r>
      <w:r w:rsidR="002702A5">
        <w:rPr/>
        <w:t xml:space="preserve"> have a right to access The Pilgrim School </w:t>
      </w:r>
      <w:r w:rsidR="3D9BBF7B">
        <w:rPr/>
        <w:t xml:space="preserve">Therapy </w:t>
      </w:r>
      <w:r w:rsidR="002702A5">
        <w:rPr/>
        <w:t xml:space="preserve">Service. Given the nature of pupils who enrol with The Pilgrim School, special consideration will be given to </w:t>
      </w:r>
      <w:r w:rsidR="00832ABB">
        <w:rPr/>
        <w:t>the appropriateness of a referral to the service</w:t>
      </w:r>
      <w:r w:rsidR="00C11884">
        <w:rPr/>
        <w:t xml:space="preserve"> </w:t>
      </w:r>
      <w:r w:rsidR="00C11884">
        <w:rPr/>
        <w:t xml:space="preserve">and method of delivery for </w:t>
      </w:r>
      <w:r w:rsidR="6BA29448">
        <w:rPr/>
        <w:t>therapy</w:t>
      </w:r>
      <w:r w:rsidR="00832ABB">
        <w:rPr/>
        <w:t xml:space="preserve">, </w:t>
      </w:r>
      <w:r w:rsidR="0047024E">
        <w:rPr/>
        <w:t xml:space="preserve">specifically </w:t>
      </w:r>
      <w:r w:rsidR="00832ABB">
        <w:rPr/>
        <w:t>taking into account</w:t>
      </w:r>
      <w:r w:rsidR="00832ABB">
        <w:rPr/>
        <w:t xml:space="preserve"> individual circumstances</w:t>
      </w:r>
      <w:r w:rsidR="0CA38A3E">
        <w:rPr/>
        <w:t xml:space="preserve">, </w:t>
      </w:r>
      <w:r w:rsidR="0CA38A3E">
        <w:rPr/>
        <w:t>reintegration/transition processes</w:t>
      </w:r>
      <w:r w:rsidR="00832ABB">
        <w:rPr/>
        <w:t xml:space="preserve"> </w:t>
      </w:r>
      <w:r w:rsidR="00832ABB">
        <w:rPr/>
        <w:t>and involvement with other mental health services and professionals</w:t>
      </w:r>
      <w:r w:rsidR="00A67A0D">
        <w:rPr/>
        <w:t xml:space="preserve"> (e.g. CAMHS, Healthy Minds, IAPT)</w:t>
      </w:r>
      <w:r w:rsidR="00832ABB">
        <w:rPr/>
        <w:t>.</w:t>
      </w:r>
      <w:r w:rsidR="0047024E">
        <w:rPr/>
        <w:t xml:space="preserve"> Where other mental health professionals are involved, the </w:t>
      </w:r>
      <w:r w:rsidR="00DD84EA">
        <w:rPr/>
        <w:t xml:space="preserve">Therapy Service Manager </w:t>
      </w:r>
      <w:r w:rsidR="0047024E">
        <w:rPr/>
        <w:t>will discuss th</w:t>
      </w:r>
      <w:r w:rsidR="00B525DE">
        <w:rPr/>
        <w:t xml:space="preserve">is involvement </w:t>
      </w:r>
      <w:r w:rsidR="00C11884">
        <w:rPr/>
        <w:t xml:space="preserve">with the </w:t>
      </w:r>
      <w:r w:rsidR="2EA90941">
        <w:rPr/>
        <w:t xml:space="preserve">individual, referrer and/or </w:t>
      </w:r>
      <w:r w:rsidR="00C11884">
        <w:rPr/>
        <w:t xml:space="preserve">professional </w:t>
      </w:r>
      <w:r w:rsidR="56113E2C">
        <w:rPr/>
        <w:t>in order to</w:t>
      </w:r>
      <w:r w:rsidR="00C11884">
        <w:rPr/>
        <w:t xml:space="preserve"> </w:t>
      </w:r>
      <w:r w:rsidR="00C11884">
        <w:rPr/>
        <w:t>determine</w:t>
      </w:r>
      <w:r w:rsidR="00C11884">
        <w:rPr/>
        <w:t xml:space="preserve"> whether it is </w:t>
      </w:r>
      <w:r w:rsidR="00C11884">
        <w:rPr/>
        <w:t>appropriate for</w:t>
      </w:r>
      <w:r w:rsidR="00C11884">
        <w:rPr/>
        <w:t xml:space="preserve"> </w:t>
      </w:r>
      <w:r w:rsidR="7ABF7D64">
        <w:rPr/>
        <w:t>therapy</w:t>
      </w:r>
      <w:r w:rsidR="00C11884">
        <w:rPr/>
        <w:t xml:space="preserve"> to proceed.</w:t>
      </w:r>
      <w:r w:rsidR="00A67A0D">
        <w:rPr/>
        <w:t xml:space="preserve">  A decision will be shared with the pupil once reached.</w:t>
      </w:r>
    </w:p>
    <w:p w:rsidRPr="00090644" w:rsidR="07517214" w:rsidP="07517214" w:rsidRDefault="07517214" w14:paraId="0747B37D" w14:textId="7131E9E8">
      <w:pPr>
        <w:spacing w:after="0" w:line="240" w:lineRule="auto"/>
        <w:jc w:val="both"/>
      </w:pPr>
    </w:p>
    <w:p w:rsidRPr="00090644" w:rsidR="001276C7" w:rsidP="00C47416" w:rsidRDefault="001276C7" w14:paraId="38D50E34" w14:textId="77777777">
      <w:pPr>
        <w:spacing w:after="0" w:line="240" w:lineRule="auto"/>
        <w:jc w:val="both"/>
        <w:rPr>
          <w:rFonts w:ascii="Arial" w:hAnsi="Arial" w:cs="Arial"/>
          <w:b w:val="1"/>
          <w:bCs w:val="1"/>
        </w:rPr>
      </w:pPr>
      <w:r w:rsidRPr="071F12F5" w:rsidR="001276C7">
        <w:rPr>
          <w:rFonts w:ascii="Arial" w:hAnsi="Arial" w:cs="Arial"/>
          <w:b w:val="1"/>
          <w:bCs w:val="1"/>
        </w:rPr>
        <w:t>Guardians</w:t>
      </w:r>
    </w:p>
    <w:p w:rsidRPr="00090644" w:rsidR="009E3AF0" w:rsidP="7E3D9B58" w:rsidRDefault="00782683" w14:paraId="1BD08E2E" w14:textId="3E3C0E4F">
      <w:pPr>
        <w:spacing w:after="0" w:line="240" w:lineRule="auto"/>
        <w:jc w:val="both"/>
      </w:pPr>
      <w:r w:rsidR="00782683">
        <w:rPr/>
        <w:t xml:space="preserve">The Pilgrim School recognises the intensity of circumstances that precede </w:t>
      </w:r>
      <w:r w:rsidR="5467AD9B">
        <w:rPr/>
        <w:t>and are associated with</w:t>
      </w:r>
      <w:r w:rsidR="5467AD9B">
        <w:rPr/>
        <w:t xml:space="preserve"> </w:t>
      </w:r>
      <w:r w:rsidR="00782683">
        <w:rPr/>
        <w:t>a</w:t>
      </w:r>
      <w:r w:rsidR="00782683">
        <w:rPr/>
        <w:t xml:space="preserve"> pupil being referred to The Pilgrim School and the benefit having access to </w:t>
      </w:r>
      <w:r w:rsidR="220F4473">
        <w:rPr/>
        <w:t xml:space="preserve">therapy </w:t>
      </w:r>
      <w:r w:rsidR="00782683">
        <w:rPr/>
        <w:t xml:space="preserve">can bring. </w:t>
      </w:r>
      <w:r w:rsidR="00C11884">
        <w:rPr/>
        <w:t>Guardians of pupils on roll with The Pilgrim School</w:t>
      </w:r>
      <w:r w:rsidR="000D667E">
        <w:rPr/>
        <w:t xml:space="preserve"> have </w:t>
      </w:r>
      <w:r w:rsidR="00782683">
        <w:rPr/>
        <w:t xml:space="preserve">a </w:t>
      </w:r>
      <w:r w:rsidR="000D667E">
        <w:rPr/>
        <w:t xml:space="preserve">right </w:t>
      </w:r>
      <w:r w:rsidR="00782683">
        <w:rPr/>
        <w:t>to</w:t>
      </w:r>
      <w:r w:rsidR="000D667E">
        <w:rPr/>
        <w:t xml:space="preserve"> access </w:t>
      </w:r>
      <w:r w:rsidR="389EBEAF">
        <w:rPr/>
        <w:t>therapy t</w:t>
      </w:r>
      <w:r w:rsidR="000D667E">
        <w:rPr/>
        <w:t xml:space="preserve">hrough The Pilgrim School </w:t>
      </w:r>
      <w:r w:rsidR="66968DE6">
        <w:rPr/>
        <w:t xml:space="preserve">Therapy </w:t>
      </w:r>
      <w:r w:rsidR="000D667E">
        <w:rPr/>
        <w:t xml:space="preserve">Service. </w:t>
      </w:r>
    </w:p>
    <w:p w:rsidRPr="00090644" w:rsidR="009E3AF0" w:rsidP="7E3D9B58" w:rsidRDefault="009E3AF0" w14:paraId="08CE6F91" w14:textId="77777777">
      <w:pPr>
        <w:spacing w:after="0" w:line="240" w:lineRule="auto"/>
        <w:jc w:val="both"/>
      </w:pPr>
    </w:p>
    <w:p w:rsidRPr="00090644" w:rsidR="002702A5" w:rsidP="7E3D9B58" w:rsidRDefault="009E3AF0" w14:paraId="3FE87E25" w14:textId="73C52278">
      <w:pPr>
        <w:spacing w:after="0" w:line="240" w:lineRule="auto"/>
        <w:jc w:val="both"/>
      </w:pPr>
      <w:r w:rsidRPr="00090644">
        <w:t>This offer</w:t>
      </w:r>
      <w:r w:rsidRPr="00090644" w:rsidR="001276C7">
        <w:t xml:space="preserve"> does not undermine the duty of care that The Pilgrim School </w:t>
      </w:r>
      <w:proofErr w:type="gramStart"/>
      <w:r w:rsidRPr="00090644" w:rsidR="001276C7">
        <w:t>have</w:t>
      </w:r>
      <w:proofErr w:type="gramEnd"/>
      <w:r w:rsidRPr="00090644" w:rsidR="001276C7">
        <w:t xml:space="preserve"> towards their pupils and</w:t>
      </w:r>
      <w:r w:rsidRPr="00090644" w:rsidR="006117BD">
        <w:t>,</w:t>
      </w:r>
      <w:r w:rsidRPr="00090644" w:rsidR="001276C7">
        <w:t xml:space="preserve"> i</w:t>
      </w:r>
      <w:r w:rsidRPr="00090644" w:rsidR="00782683">
        <w:t xml:space="preserve">n order to maintain appropriate boundaries, this provision will </w:t>
      </w:r>
      <w:r w:rsidRPr="00090644" w:rsidR="6104F3CC">
        <w:t xml:space="preserve">only </w:t>
      </w:r>
      <w:r w:rsidRPr="00090644" w:rsidR="00782683">
        <w:t>be offered to guardians where a pupil has declined or is unable to engage in t</w:t>
      </w:r>
      <w:r w:rsidRPr="00090644" w:rsidR="683E3B58">
        <w:t>herapy t</w:t>
      </w:r>
      <w:r w:rsidRPr="00090644" w:rsidR="00782683">
        <w:t xml:space="preserve">hemselves. Should a pupil wish to engage in </w:t>
      </w:r>
      <w:r w:rsidRPr="00090644" w:rsidR="128BE20E">
        <w:t xml:space="preserve">therapy </w:t>
      </w:r>
      <w:r w:rsidRPr="00090644" w:rsidR="000A7FFE">
        <w:t>in the future</w:t>
      </w:r>
      <w:r w:rsidRPr="00090644" w:rsidR="00782683">
        <w:t xml:space="preserve">, </w:t>
      </w:r>
      <w:r w:rsidRPr="00090644" w:rsidR="000A7FFE">
        <w:t>when</w:t>
      </w:r>
      <w:r w:rsidRPr="00090644" w:rsidR="00782683">
        <w:t xml:space="preserve"> a guardian is accessing</w:t>
      </w:r>
      <w:r w:rsidRPr="00090644" w:rsidR="00765A09">
        <w:t xml:space="preserve"> or has accessed</w:t>
      </w:r>
      <w:r w:rsidRPr="00090644" w:rsidR="00782683">
        <w:t xml:space="preserve"> the service, they will be appropriately signposted to a</w:t>
      </w:r>
      <w:r w:rsidRPr="00090644" w:rsidR="6CB28894">
        <w:t>n a</w:t>
      </w:r>
      <w:r w:rsidRPr="00090644" w:rsidR="00782683">
        <w:t xml:space="preserve">lternative </w:t>
      </w:r>
      <w:r w:rsidRPr="00090644" w:rsidR="5F856893">
        <w:t xml:space="preserve">therapist within The Pilgrim School Therapy Service or </w:t>
      </w:r>
      <w:r w:rsidRPr="00090644" w:rsidR="00782683">
        <w:t>within the local area.</w:t>
      </w:r>
      <w:r w:rsidRPr="00090644" w:rsidR="7E274F4C">
        <w:t xml:space="preserve"> </w:t>
      </w:r>
    </w:p>
    <w:p w:rsidRPr="00090644" w:rsidR="000D667E" w:rsidP="00C47416" w:rsidRDefault="000D667E" w14:paraId="61CDCEAD" w14:textId="77777777">
      <w:pPr>
        <w:spacing w:after="0" w:line="240" w:lineRule="auto"/>
        <w:jc w:val="both"/>
        <w:rPr>
          <w:rFonts w:cstheme="minorHAnsi"/>
        </w:rPr>
      </w:pPr>
    </w:p>
    <w:p w:rsidRPr="00090644" w:rsidR="002702A5" w:rsidP="00C47416" w:rsidRDefault="002702A5" w14:paraId="10C6A01E" w14:textId="77777777">
      <w:pPr>
        <w:spacing w:after="0" w:line="240" w:lineRule="auto"/>
        <w:jc w:val="both"/>
        <w:rPr>
          <w:rFonts w:ascii="Arial" w:hAnsi="Arial" w:cs="Arial"/>
          <w:b/>
          <w:bCs/>
        </w:rPr>
      </w:pPr>
      <w:r w:rsidRPr="00090644">
        <w:rPr>
          <w:rFonts w:ascii="Arial" w:hAnsi="Arial" w:cs="Arial"/>
          <w:b/>
          <w:bCs/>
        </w:rPr>
        <w:t>Staff</w:t>
      </w:r>
    </w:p>
    <w:p w:rsidRPr="00090644" w:rsidR="006117BD" w:rsidP="7E3D9B58" w:rsidRDefault="00765A09" w14:paraId="289F2B1E" w14:textId="63751BBA">
      <w:pPr>
        <w:spacing w:after="0" w:line="240" w:lineRule="auto"/>
        <w:jc w:val="both"/>
      </w:pPr>
      <w:r w:rsidR="00765A09">
        <w:rPr/>
        <w:t xml:space="preserve">All staff working at The Pilgrim School </w:t>
      </w:r>
      <w:r w:rsidR="004939B3">
        <w:rPr/>
        <w:t>are encouraged to make use of the coaching programme</w:t>
      </w:r>
      <w:r w:rsidR="006117BD">
        <w:rPr/>
        <w:t xml:space="preserve"> available with colleagues</w:t>
      </w:r>
      <w:r w:rsidR="54CD8F37">
        <w:rPr/>
        <w:t xml:space="preserve"> and other wellbeing mechanisms within the school (e.g. line management support</w:t>
      </w:r>
      <w:r w:rsidR="7B2BB369">
        <w:rPr/>
        <w:t xml:space="preserve">, </w:t>
      </w:r>
      <w:hyperlink r:id="Rc0a9fc23df5b40b8">
        <w:r w:rsidRPr="071F12F5" w:rsidR="54CD8F37">
          <w:rPr>
            <w:rStyle w:val="Hyperlink"/>
            <w:color w:val="auto"/>
          </w:rPr>
          <w:t>Schools Advisory Service</w:t>
        </w:r>
      </w:hyperlink>
      <w:r w:rsidR="54CD8F37">
        <w:rPr/>
        <w:t>, LCC HR)</w:t>
      </w:r>
      <w:r w:rsidR="004939B3">
        <w:rPr/>
        <w:t xml:space="preserve">. Where this is not </w:t>
      </w:r>
      <w:r w:rsidR="004939B3">
        <w:rPr/>
        <w:t>appropriate</w:t>
      </w:r>
      <w:r w:rsidR="004939B3">
        <w:rPr/>
        <w:t xml:space="preserve"> or more in-depth work is </w:t>
      </w:r>
      <w:r w:rsidR="004939B3">
        <w:rPr/>
        <w:t>required</w:t>
      </w:r>
      <w:r w:rsidR="004939B3">
        <w:rPr/>
        <w:t xml:space="preserve">, </w:t>
      </w:r>
      <w:r w:rsidR="006117BD">
        <w:rPr/>
        <w:t>individuals</w:t>
      </w:r>
      <w:r w:rsidR="004939B3">
        <w:rPr/>
        <w:t xml:space="preserve"> may feel that </w:t>
      </w:r>
      <w:r w:rsidR="6BFBF064">
        <w:rPr/>
        <w:t>therapy</w:t>
      </w:r>
      <w:r w:rsidR="004939B3">
        <w:rPr/>
        <w:t xml:space="preserve"> </w:t>
      </w:r>
      <w:r w:rsidR="006117BD">
        <w:rPr/>
        <w:t>would be of benefit</w:t>
      </w:r>
      <w:r w:rsidR="004939B3">
        <w:rPr/>
        <w:t xml:space="preserve">. Staff </w:t>
      </w:r>
      <w:r w:rsidR="004939B3">
        <w:rPr/>
        <w:t>are able to</w:t>
      </w:r>
      <w:r w:rsidR="004939B3">
        <w:rPr/>
        <w:t xml:space="preserve"> self-refer to</w:t>
      </w:r>
      <w:r w:rsidR="00765A09">
        <w:rPr/>
        <w:t xml:space="preserve"> The Pilgrim School </w:t>
      </w:r>
      <w:r w:rsidR="049BAED2">
        <w:rPr/>
        <w:t>Thera</w:t>
      </w:r>
      <w:r w:rsidR="049BAED2">
        <w:rPr/>
        <w:t xml:space="preserve">py </w:t>
      </w:r>
      <w:r w:rsidR="00765A09">
        <w:rPr/>
        <w:t>Service</w:t>
      </w:r>
      <w:r w:rsidR="004939B3">
        <w:rPr/>
        <w:t xml:space="preserve"> by submission of a signed and completed Referral Form directly to the </w:t>
      </w:r>
      <w:r w:rsidR="4D3D448E">
        <w:rPr/>
        <w:t>Therapy Service Manager</w:t>
      </w:r>
      <w:r w:rsidR="004939B3">
        <w:rPr/>
        <w:t xml:space="preserve">. </w:t>
      </w:r>
      <w:r w:rsidR="5BBEB05C">
        <w:rPr/>
        <w:t>Staff are a</w:t>
      </w:r>
      <w:r w:rsidR="466DD229">
        <w:rPr/>
        <w:t>dvis</w:t>
      </w:r>
      <w:r w:rsidR="5BBEB05C">
        <w:rPr/>
        <w:t>ed that any</w:t>
      </w:r>
      <w:r w:rsidR="1B2D1BE6">
        <w:rPr/>
        <w:t xml:space="preserve"> involvement of an individual’s Line Manager </w:t>
      </w:r>
      <w:r w:rsidR="6EEF217A">
        <w:rPr/>
        <w:t xml:space="preserve">in the pursuit of therapy </w:t>
      </w:r>
      <w:r w:rsidR="1B2D1BE6">
        <w:rPr/>
        <w:t xml:space="preserve">is at the </w:t>
      </w:r>
      <w:r w:rsidR="7EA0AFF5">
        <w:rPr/>
        <w:t xml:space="preserve">sole </w:t>
      </w:r>
      <w:r w:rsidR="1B2D1BE6">
        <w:rPr/>
        <w:t>d</w:t>
      </w:r>
      <w:r w:rsidR="23C415F2">
        <w:rPr/>
        <w:t>i</w:t>
      </w:r>
      <w:r w:rsidR="1B2D1BE6">
        <w:rPr/>
        <w:t>scretion of the individual but may be necessary due to logis</w:t>
      </w:r>
      <w:r w:rsidR="0985E481">
        <w:rPr/>
        <w:t>tical constraints</w:t>
      </w:r>
      <w:r w:rsidR="6696E964">
        <w:rPr/>
        <w:t xml:space="preserve"> of their role in school.</w:t>
      </w:r>
    </w:p>
    <w:p w:rsidRPr="00090644" w:rsidR="006117BD" w:rsidP="7E3D9B58" w:rsidRDefault="006117BD" w14:paraId="6BB9E253" w14:textId="77777777">
      <w:pPr>
        <w:spacing w:after="0" w:line="240" w:lineRule="auto"/>
        <w:jc w:val="both"/>
      </w:pPr>
    </w:p>
    <w:p w:rsidRPr="00090644" w:rsidR="002702A5" w:rsidP="22DDD02E" w:rsidRDefault="21BAA15F" w14:paraId="2E1531BE" w14:textId="79823ED2">
      <w:pPr>
        <w:spacing w:after="0" w:line="240" w:lineRule="auto"/>
        <w:jc w:val="both"/>
      </w:pPr>
      <w:r w:rsidRPr="00090644">
        <w:t xml:space="preserve">Therapy </w:t>
      </w:r>
      <w:r w:rsidRPr="00090644" w:rsidR="006117BD">
        <w:t xml:space="preserve">is provided as a measure of support to the employees of The Pilgrim School and will not be enforced or made a requirement for anyone.  Staff should be reassured of the confidential boundaries in place throughout </w:t>
      </w:r>
      <w:r w:rsidRPr="00090644" w:rsidR="5E187415">
        <w:t>therapy</w:t>
      </w:r>
      <w:r w:rsidRPr="00090644" w:rsidR="006117BD">
        <w:t xml:space="preserve"> and be confident that the service provided is for the emotional support of those who access it. </w:t>
      </w:r>
      <w:r w:rsidRPr="00090644" w:rsidR="76A663A9">
        <w:t>Therapy for staff is not limited to work-related issues and can be</w:t>
      </w:r>
      <w:r w:rsidRPr="00090644" w:rsidR="56352FEC">
        <w:t xml:space="preserve"> for any matter individuals wish to seek support for.</w:t>
      </w:r>
    </w:p>
    <w:p w:rsidRPr="00090644" w:rsidR="004939B3" w:rsidP="7E3D9B58" w:rsidRDefault="004939B3" w14:paraId="23DE523C" w14:textId="77777777">
      <w:pPr>
        <w:spacing w:after="0" w:line="240" w:lineRule="auto"/>
        <w:jc w:val="both"/>
      </w:pPr>
    </w:p>
    <w:p w:rsidRPr="00090644" w:rsidR="00622CDC" w:rsidP="7E3D9B58" w:rsidRDefault="006117BD" w14:paraId="48B563BF" w14:textId="5832C29A">
      <w:pPr>
        <w:spacing w:after="0" w:line="240" w:lineRule="auto"/>
        <w:jc w:val="both"/>
      </w:pPr>
      <w:r w:rsidRPr="00090644">
        <w:t xml:space="preserve">In addition to individual </w:t>
      </w:r>
      <w:r w:rsidRPr="00090644" w:rsidR="5FECD598">
        <w:t>therapy</w:t>
      </w:r>
      <w:r w:rsidRPr="00090644">
        <w:t>, the</w:t>
      </w:r>
      <w:r w:rsidRPr="00090644" w:rsidR="5EA9E8C8">
        <w:t>rapists are</w:t>
      </w:r>
      <w:r w:rsidRPr="00090644">
        <w:t xml:space="preserve"> available to offer d</w:t>
      </w:r>
      <w:r w:rsidRPr="00090644" w:rsidR="004939B3">
        <w:t>ebriefing post-incident</w:t>
      </w:r>
      <w:r w:rsidRPr="00090644" w:rsidR="00377799">
        <w:t xml:space="preserve"> during the school day</w:t>
      </w:r>
      <w:r w:rsidRPr="00090644" w:rsidR="7D5FFB40">
        <w:t>, or at a mutually convenient, pre-arranged time</w:t>
      </w:r>
      <w:r w:rsidRPr="00090644" w:rsidR="00377799">
        <w:t>. Working in an environment such as The Pilgrim School can be difficult, stressful and emotionally draining. The</w:t>
      </w:r>
      <w:r w:rsidRPr="00090644" w:rsidR="2ADAB570">
        <w:t>rapists are</w:t>
      </w:r>
      <w:r w:rsidRPr="00090644" w:rsidR="00377799">
        <w:t xml:space="preserve"> able to offer support in coping with this aspect of the work on an individual or group basis, as required.</w:t>
      </w:r>
    </w:p>
    <w:p w:rsidRPr="00090644" w:rsidR="22DDD02E" w:rsidP="22DDD02E" w:rsidRDefault="22DDD02E" w14:paraId="33780549" w14:textId="4D4E74C2">
      <w:pPr>
        <w:spacing w:after="0" w:line="240" w:lineRule="auto"/>
        <w:jc w:val="both"/>
      </w:pPr>
    </w:p>
    <w:p w:rsidRPr="00090644" w:rsidR="12042404" w:rsidP="22DDD02E" w:rsidRDefault="12042404" w14:paraId="04E6D7DD" w14:textId="51AB2343">
      <w:pPr>
        <w:spacing w:after="0" w:line="240" w:lineRule="auto"/>
        <w:jc w:val="both"/>
      </w:pPr>
      <w:r w:rsidRPr="00090644">
        <w:t>Further</w:t>
      </w:r>
      <w:r w:rsidRPr="00090644" w:rsidR="7436104A">
        <w:t xml:space="preserve"> to </w:t>
      </w:r>
      <w:r w:rsidRPr="00090644" w:rsidR="296F439F">
        <w:t>the above</w:t>
      </w:r>
      <w:r w:rsidRPr="00090644" w:rsidR="7436104A">
        <w:t>, staff teams are offered the opportunity to engage in supervision/reflective practice groups</w:t>
      </w:r>
      <w:r w:rsidRPr="00090644" w:rsidR="425342D2">
        <w:t xml:space="preserve"> as a means of support. Supervision is a confidential space in which staff can </w:t>
      </w:r>
      <w:r w:rsidRPr="00090644" w:rsidR="345072C3">
        <w:t>speak about and process their work and how it impacts them.</w:t>
      </w:r>
      <w:r w:rsidRPr="00090644" w:rsidR="42822971">
        <w:t xml:space="preserve"> They can </w:t>
      </w:r>
      <w:r w:rsidRPr="00090644" w:rsidR="103E9444">
        <w:t xml:space="preserve">share expertise, seek </w:t>
      </w:r>
      <w:r w:rsidRPr="00090644" w:rsidR="0325A39A">
        <w:t xml:space="preserve">different ideas and </w:t>
      </w:r>
      <w:r w:rsidRPr="00090644" w:rsidR="42822971">
        <w:t xml:space="preserve">perspectives from </w:t>
      </w:r>
      <w:r w:rsidRPr="00090644" w:rsidR="14343EDE">
        <w:t xml:space="preserve">colleagues, celebrate success and </w:t>
      </w:r>
      <w:r w:rsidRPr="00090644" w:rsidR="07B60B19">
        <w:t>validate</w:t>
      </w:r>
      <w:r w:rsidRPr="00090644" w:rsidR="2756699F">
        <w:t xml:space="preserve"> or challenge</w:t>
      </w:r>
      <w:r w:rsidRPr="00090644" w:rsidR="07B60B19">
        <w:t xml:space="preserve"> experiences.</w:t>
      </w:r>
    </w:p>
    <w:p w:rsidRPr="00090644" w:rsidR="22DDD02E" w:rsidP="22DDD02E" w:rsidRDefault="22DDD02E" w14:paraId="669E0D37" w14:textId="3D135A21">
      <w:pPr>
        <w:spacing w:after="0" w:line="240" w:lineRule="auto"/>
        <w:jc w:val="both"/>
      </w:pPr>
    </w:p>
    <w:p w:rsidRPr="00090644" w:rsidR="74C4FFD0" w:rsidP="22DDD02E" w:rsidRDefault="74C4FFD0" w14:paraId="0D7A7B43" w14:textId="5A02F9E8">
      <w:pPr>
        <w:spacing w:after="0" w:line="240" w:lineRule="auto"/>
        <w:jc w:val="both"/>
      </w:pPr>
      <w:r w:rsidRPr="00090644">
        <w:t>Supervision groups are determined in consultation with SLT. Whilst participation in supervision groups specif</w:t>
      </w:r>
      <w:r w:rsidRPr="00090644" w:rsidR="113AB970">
        <w:t>ic to particular roles is encouraged, it is not mandatory.</w:t>
      </w:r>
    </w:p>
    <w:p w:rsidRPr="00090644" w:rsidR="22DDD02E" w:rsidP="22DDD02E" w:rsidRDefault="22DDD02E" w14:paraId="76F4ADB4" w14:textId="34DFD877">
      <w:pPr>
        <w:spacing w:after="0" w:line="240" w:lineRule="auto"/>
        <w:jc w:val="both"/>
        <w:rPr>
          <w:highlight w:val="yellow"/>
        </w:rPr>
      </w:pPr>
    </w:p>
    <w:p w:rsidRPr="00090644" w:rsidR="6091D3E4" w:rsidP="22DDD02E" w:rsidRDefault="6091D3E4" w14:paraId="1EB6FCF8" w14:textId="5CD73DF0">
      <w:pPr>
        <w:spacing w:after="0" w:line="240" w:lineRule="auto"/>
        <w:jc w:val="both"/>
      </w:pPr>
      <w:r w:rsidRPr="00090644">
        <w:t>Staff who feel supervision would be beneficial to their role are asked to approach either the Therapy Service Manager or SLT in the first instance</w:t>
      </w:r>
      <w:r w:rsidRPr="00090644" w:rsidR="6F6BE77A">
        <w:t>.</w:t>
      </w:r>
    </w:p>
    <w:p w:rsidRPr="00090644" w:rsidR="004939B3" w:rsidP="00C47416" w:rsidRDefault="004939B3" w14:paraId="52E56223" w14:textId="77777777">
      <w:pPr>
        <w:spacing w:after="0" w:line="240" w:lineRule="auto"/>
        <w:jc w:val="both"/>
        <w:rPr>
          <w:rFonts w:ascii="Arial Black" w:hAnsi="Arial Black" w:cstheme="minorHAnsi"/>
        </w:rPr>
      </w:pPr>
    </w:p>
    <w:p w:rsidRPr="00090644" w:rsidR="00122192" w:rsidP="00C47416" w:rsidRDefault="00A33B9C" w14:paraId="6F688CF9" w14:textId="77777777">
      <w:pPr>
        <w:spacing w:after="0" w:line="240" w:lineRule="auto"/>
        <w:jc w:val="both"/>
        <w:rPr>
          <w:rFonts w:ascii="Arial Black" w:hAnsi="Arial Black"/>
        </w:rPr>
      </w:pPr>
      <w:r w:rsidRPr="00090644">
        <w:rPr>
          <w:rFonts w:ascii="Arial Black" w:hAnsi="Arial Black"/>
        </w:rPr>
        <w:t>Confid</w:t>
      </w:r>
      <w:r w:rsidRPr="00090644" w:rsidR="00122192">
        <w:rPr>
          <w:rFonts w:ascii="Arial Black" w:hAnsi="Arial Black"/>
        </w:rPr>
        <w:t>entiality</w:t>
      </w:r>
    </w:p>
    <w:p w:rsidRPr="00090644" w:rsidR="00DE0432" w:rsidP="7E3D9B58" w:rsidRDefault="00DE0432" w14:paraId="66F3E2F9" w14:textId="63B4210D">
      <w:pPr>
        <w:spacing w:after="0" w:line="240" w:lineRule="auto"/>
        <w:jc w:val="both"/>
      </w:pPr>
      <w:r w:rsidRPr="00090644">
        <w:t xml:space="preserve">Confidentiality is an integral part of the </w:t>
      </w:r>
      <w:r w:rsidRPr="00090644" w:rsidR="4A870EF1">
        <w:t xml:space="preserve">therapeutic </w:t>
      </w:r>
      <w:r w:rsidRPr="00090644">
        <w:t>process. Confidentiality is essential to:</w:t>
      </w:r>
    </w:p>
    <w:p w:rsidRPr="00090644" w:rsidR="00C47416" w:rsidP="7E3D9B58" w:rsidRDefault="00C47416" w14:paraId="07547A01" w14:textId="77777777">
      <w:pPr>
        <w:spacing w:after="0" w:line="240" w:lineRule="auto"/>
        <w:jc w:val="both"/>
      </w:pPr>
    </w:p>
    <w:p w:rsidRPr="00090644" w:rsidR="00DE0432" w:rsidP="7E3D9B58" w:rsidRDefault="00DE0432" w14:paraId="4D08569F" w14:textId="77777777">
      <w:pPr>
        <w:pStyle w:val="ListParagraph"/>
        <w:numPr>
          <w:ilvl w:val="0"/>
          <w:numId w:val="14"/>
        </w:numPr>
        <w:spacing w:after="0" w:line="240" w:lineRule="auto"/>
        <w:jc w:val="both"/>
      </w:pPr>
      <w:r w:rsidRPr="00090644">
        <w:t>Develop a trusting, therapeutic relationship</w:t>
      </w:r>
    </w:p>
    <w:p w:rsidRPr="00090644" w:rsidR="00DE0432" w:rsidP="7E3D9B58" w:rsidRDefault="00DE0432" w14:paraId="2017228F" w14:textId="77777777">
      <w:pPr>
        <w:pStyle w:val="ListParagraph"/>
        <w:numPr>
          <w:ilvl w:val="0"/>
          <w:numId w:val="14"/>
        </w:numPr>
        <w:spacing w:after="0" w:line="240" w:lineRule="auto"/>
        <w:jc w:val="both"/>
      </w:pPr>
      <w:r w:rsidRPr="00090644">
        <w:t>To enable the client to open up and share feelings without fear of blame, reprisal or judgment</w:t>
      </w:r>
    </w:p>
    <w:p w:rsidRPr="00090644" w:rsidR="00DE0432" w:rsidP="7E3D9B58" w:rsidRDefault="00DE0432" w14:paraId="7CD5CD57" w14:textId="4738028C">
      <w:pPr>
        <w:pStyle w:val="ListParagraph"/>
        <w:numPr>
          <w:ilvl w:val="0"/>
          <w:numId w:val="14"/>
        </w:numPr>
        <w:spacing w:after="0" w:line="240" w:lineRule="auto"/>
        <w:jc w:val="both"/>
      </w:pPr>
      <w:r w:rsidRPr="00090644">
        <w:t xml:space="preserve">To allow the client to freely </w:t>
      </w:r>
      <w:r w:rsidRPr="00090644" w:rsidR="6823F7F3">
        <w:t xml:space="preserve">express themselves </w:t>
      </w:r>
      <w:r w:rsidRPr="00090644">
        <w:t>about</w:t>
      </w:r>
      <w:r w:rsidRPr="00090644" w:rsidR="00C47416">
        <w:t xml:space="preserve"> the</w:t>
      </w:r>
      <w:r w:rsidRPr="00090644">
        <w:t xml:space="preserve"> issues that are affecting them</w:t>
      </w:r>
    </w:p>
    <w:p w:rsidRPr="00090644" w:rsidR="00DE0432" w:rsidP="7E3D9B58" w:rsidRDefault="00C47416" w14:paraId="7347DF0A" w14:textId="1E0FF16B">
      <w:pPr>
        <w:pStyle w:val="ListParagraph"/>
        <w:numPr>
          <w:ilvl w:val="0"/>
          <w:numId w:val="14"/>
        </w:numPr>
        <w:spacing w:after="0" w:line="240" w:lineRule="auto"/>
        <w:jc w:val="both"/>
      </w:pPr>
      <w:r w:rsidRPr="00090644">
        <w:t xml:space="preserve">To encourage others to come forward for </w:t>
      </w:r>
      <w:r w:rsidRPr="00090644" w:rsidR="697F9AA1">
        <w:t>therapy</w:t>
      </w:r>
    </w:p>
    <w:p w:rsidRPr="00090644" w:rsidR="00C47416" w:rsidP="7E3D9B58" w:rsidRDefault="00C47416" w14:paraId="5043CB0F" w14:textId="77777777">
      <w:pPr>
        <w:spacing w:after="0" w:line="240" w:lineRule="auto"/>
        <w:jc w:val="both"/>
      </w:pPr>
    </w:p>
    <w:p w:rsidRPr="00090644" w:rsidR="00C47416" w:rsidP="7E3D9B58" w:rsidRDefault="00C47416" w14:paraId="6E1C22E2" w14:textId="6CE8A888">
      <w:pPr>
        <w:spacing w:after="0" w:line="240" w:lineRule="auto"/>
        <w:jc w:val="both"/>
      </w:pPr>
      <w:r w:rsidRPr="00090644">
        <w:t xml:space="preserve">However, “confidentiality” is understood differently by different groups of people, services or individuals which has the potential to lead to misunderstandings. These misunderstandings can damage the therapeutic relationship, diminish the helpfulness of </w:t>
      </w:r>
      <w:r w:rsidRPr="00090644" w:rsidR="3E4B045D">
        <w:t>therapy</w:t>
      </w:r>
      <w:r w:rsidRPr="00090644">
        <w:t>, invalidate informed consent, compromise the privacy of clients or place clients (or others) in harm’s way.</w:t>
      </w:r>
    </w:p>
    <w:p w:rsidRPr="00090644" w:rsidR="00C47416" w:rsidP="7E3D9B58" w:rsidRDefault="00C47416" w14:paraId="07459315" w14:textId="77777777">
      <w:pPr>
        <w:spacing w:after="0" w:line="240" w:lineRule="auto"/>
        <w:jc w:val="both"/>
      </w:pPr>
    </w:p>
    <w:p w:rsidRPr="00090644" w:rsidR="00C47416" w:rsidP="7E3D9B58" w:rsidRDefault="00C47416" w14:paraId="58452C88" w14:textId="4EDE82E9">
      <w:pPr>
        <w:spacing w:after="0" w:line="240" w:lineRule="auto"/>
        <w:jc w:val="both"/>
      </w:pPr>
      <w:r w:rsidRPr="00090644">
        <w:t xml:space="preserve">This policy aims to communicate a shared understanding of what confidentiality means within the context of The Pilgrim School </w:t>
      </w:r>
      <w:r w:rsidRPr="00090644" w:rsidR="092BF423">
        <w:t xml:space="preserve">Therapy </w:t>
      </w:r>
      <w:r w:rsidRPr="00090644">
        <w:t xml:space="preserve">Service and </w:t>
      </w:r>
      <w:r w:rsidRPr="00090644" w:rsidR="00AF547D">
        <w:t xml:space="preserve">the </w:t>
      </w:r>
      <w:r w:rsidRPr="00090644">
        <w:t>wider school community</w:t>
      </w:r>
      <w:r w:rsidRPr="00090644" w:rsidR="00AF547D">
        <w:t xml:space="preserve">, including clarity over </w:t>
      </w:r>
      <w:r w:rsidRPr="00090644" w:rsidR="00AF547D">
        <w:t>circumstances in which confidentiality may be breached and any actions required in such circumstances.</w:t>
      </w:r>
    </w:p>
    <w:p w:rsidRPr="00090644" w:rsidR="7E3D9B58" w:rsidP="22DDD02E" w:rsidRDefault="7E3D9B58" w14:paraId="44B41EB0" w14:textId="1922DC6A">
      <w:pPr>
        <w:spacing w:after="0" w:line="240" w:lineRule="auto"/>
        <w:jc w:val="both"/>
        <w:rPr>
          <w:rFonts w:ascii="Arial Black" w:hAnsi="Arial Black"/>
        </w:rPr>
      </w:pPr>
    </w:p>
    <w:p w:rsidRPr="00090644" w:rsidR="00122192" w:rsidP="00413F9D" w:rsidRDefault="00122192" w14:paraId="13C5CAC7" w14:textId="77777777">
      <w:pPr>
        <w:spacing w:after="0" w:line="240" w:lineRule="auto"/>
        <w:jc w:val="both"/>
        <w:rPr>
          <w:rFonts w:ascii="Arial Black" w:hAnsi="Arial Black"/>
        </w:rPr>
      </w:pPr>
      <w:r w:rsidRPr="00090644">
        <w:rPr>
          <w:rFonts w:ascii="Arial Black" w:hAnsi="Arial Black"/>
        </w:rPr>
        <w:t>Safeguarding and Child Protection</w:t>
      </w:r>
    </w:p>
    <w:p w:rsidRPr="00090644" w:rsidR="00B71324" w:rsidP="7E3D9B58" w:rsidRDefault="00B71324" w14:paraId="0B815058" w14:textId="64613B1B">
      <w:pPr>
        <w:spacing w:after="0" w:line="240" w:lineRule="auto"/>
        <w:jc w:val="both"/>
      </w:pPr>
      <w:r w:rsidRPr="00090644">
        <w:t xml:space="preserve">The Pilgrim School prides itself on the measures taken to safeguard </w:t>
      </w:r>
      <w:r w:rsidRPr="00090644" w:rsidR="007C712D">
        <w:t>individuals and the school community</w:t>
      </w:r>
      <w:r w:rsidRPr="00090644">
        <w:t xml:space="preserve">. This policy seeks to address the tension between a client’s right to confidentiality within </w:t>
      </w:r>
      <w:r w:rsidRPr="00090644" w:rsidR="6D29B9E2">
        <w:t xml:space="preserve">therapy </w:t>
      </w:r>
      <w:r w:rsidRPr="00090644">
        <w:t xml:space="preserve">and the need to share information for the purpose of safeguarding. The constraints on confidentiality which are seen as good practice in </w:t>
      </w:r>
      <w:r w:rsidRPr="00090644" w:rsidR="74C76161">
        <w:t xml:space="preserve">therapy </w:t>
      </w:r>
      <w:r w:rsidRPr="00090644">
        <w:t xml:space="preserve">are not always shared by other </w:t>
      </w:r>
      <w:proofErr w:type="gramStart"/>
      <w:r w:rsidRPr="00090644">
        <w:t>professionals, and</w:t>
      </w:r>
      <w:proofErr w:type="gramEnd"/>
      <w:r w:rsidRPr="00090644">
        <w:t xml:space="preserve"> have the potential to be viewed as bad practice inciting a sense of distance and secrecy. </w:t>
      </w:r>
    </w:p>
    <w:p w:rsidRPr="00090644" w:rsidR="00B71324" w:rsidP="7E3D9B58" w:rsidRDefault="00B71324" w14:paraId="6DFB9E20" w14:textId="77777777">
      <w:pPr>
        <w:spacing w:after="0" w:line="240" w:lineRule="auto"/>
        <w:jc w:val="both"/>
      </w:pPr>
    </w:p>
    <w:p w:rsidRPr="00090644" w:rsidR="00502595" w:rsidP="7E3D9B58" w:rsidRDefault="00413F9D" w14:paraId="00A69094" w14:textId="03F6A83B">
      <w:pPr>
        <w:spacing w:after="0" w:line="240" w:lineRule="auto"/>
        <w:jc w:val="both"/>
      </w:pPr>
      <w:r w:rsidRPr="00090644">
        <w:t>This document outlines the procedures to be followed by the</w:t>
      </w:r>
      <w:r w:rsidRPr="00090644" w:rsidR="05423291">
        <w:t>rapists</w:t>
      </w:r>
      <w:r w:rsidRPr="00090644">
        <w:t xml:space="preserve"> when safeguarding concerns are brought to their attention, in order to protect and promote the safety of the whole school community and help to foster confidence in the integrity of The Pilgrim School </w:t>
      </w:r>
      <w:r w:rsidRPr="00090644" w:rsidR="6F39282D">
        <w:t xml:space="preserve">Therapy </w:t>
      </w:r>
      <w:r w:rsidRPr="00090644">
        <w:t>Service.</w:t>
      </w:r>
    </w:p>
    <w:p w:rsidRPr="00090644" w:rsidR="003E0FA4" w:rsidP="00413F9D" w:rsidRDefault="003E0FA4" w14:paraId="70DF9E56" w14:textId="77777777">
      <w:pPr>
        <w:spacing w:after="0" w:line="240" w:lineRule="auto"/>
        <w:jc w:val="both"/>
        <w:rPr>
          <w:rFonts w:ascii="Arial Black" w:hAnsi="Arial Black"/>
        </w:rPr>
      </w:pPr>
    </w:p>
    <w:p w:rsidRPr="00090644" w:rsidR="00122192" w:rsidP="00413F9D" w:rsidRDefault="00122192" w14:paraId="58C86C59" w14:textId="77777777">
      <w:pPr>
        <w:spacing w:after="0" w:line="240" w:lineRule="auto"/>
        <w:jc w:val="both"/>
        <w:rPr>
          <w:rFonts w:cstheme="minorHAnsi"/>
        </w:rPr>
      </w:pPr>
      <w:r w:rsidRPr="00090644">
        <w:rPr>
          <w:rFonts w:ascii="Arial Black" w:hAnsi="Arial Black"/>
        </w:rPr>
        <w:t>Ethical Dilemmas</w:t>
      </w:r>
    </w:p>
    <w:p w:rsidRPr="00090644" w:rsidR="00122192" w:rsidP="7E3D9B58" w:rsidRDefault="00413F9D" w14:paraId="0D0BE68C" w14:textId="7CFD02C2">
      <w:pPr>
        <w:spacing w:after="0" w:line="240" w:lineRule="auto"/>
        <w:jc w:val="both"/>
      </w:pPr>
      <w:r w:rsidRPr="00090644">
        <w:t>The challenges of working to the principles of the BACP Ethical Framework within a school setting can give rise to many ethical dilemmas for a school</w:t>
      </w:r>
      <w:r w:rsidRPr="00090644" w:rsidR="6EE4FD1F">
        <w:t>-based</w:t>
      </w:r>
      <w:r w:rsidRPr="00090644">
        <w:t xml:space="preserve"> </w:t>
      </w:r>
      <w:r w:rsidRPr="00090644" w:rsidR="5AA877D6">
        <w:t>therapist</w:t>
      </w:r>
      <w:r w:rsidRPr="00090644">
        <w:t>. On occasion, different ethical principles may compete, for example, a conflict around whether to break confidentiality may arise from the conflict between the principles of autonomy and ensuring the safety and welfare of the client.</w:t>
      </w:r>
    </w:p>
    <w:p w:rsidRPr="00090644" w:rsidR="00413F9D" w:rsidP="7E3D9B58" w:rsidRDefault="00413F9D" w14:paraId="44E871BC" w14:textId="77777777">
      <w:pPr>
        <w:spacing w:after="0" w:line="240" w:lineRule="auto"/>
        <w:jc w:val="both"/>
      </w:pPr>
    </w:p>
    <w:p w:rsidRPr="00090644" w:rsidR="00413F9D" w:rsidP="7E3D9B58" w:rsidRDefault="00413F9D" w14:paraId="77DF9649" w14:textId="36D8B4D2">
      <w:pPr>
        <w:spacing w:after="0" w:line="240" w:lineRule="auto"/>
        <w:jc w:val="both"/>
      </w:pPr>
      <w:r w:rsidRPr="00090644">
        <w:t xml:space="preserve">This policy offers a structure for understanding and resolving any ethical dilemmas that may arise within </w:t>
      </w:r>
      <w:r w:rsidRPr="00090644" w:rsidR="336C4693">
        <w:t>therapy</w:t>
      </w:r>
      <w:r w:rsidRPr="00090644" w:rsidR="007C712D">
        <w:t>,</w:t>
      </w:r>
      <w:r w:rsidRPr="00090644">
        <w:t xml:space="preserve"> provides a means for explaining the reasons behind any decisions or actions taken by the</w:t>
      </w:r>
      <w:r w:rsidRPr="00090644" w:rsidR="0A47F480">
        <w:t>rapists</w:t>
      </w:r>
      <w:r w:rsidRPr="00090644">
        <w:t xml:space="preserve"> </w:t>
      </w:r>
      <w:r w:rsidRPr="00090644" w:rsidR="007C712D">
        <w:t>and explains the importance of supervision</w:t>
      </w:r>
      <w:r w:rsidRPr="00090644">
        <w:t>.</w:t>
      </w:r>
    </w:p>
    <w:p w:rsidRPr="00090644" w:rsidR="00502595" w:rsidP="00502595" w:rsidRDefault="00502595" w14:paraId="144A5D23" w14:textId="77777777">
      <w:pPr>
        <w:spacing w:after="0" w:line="240" w:lineRule="auto"/>
        <w:jc w:val="both"/>
        <w:rPr>
          <w:rFonts w:ascii="Arial Black" w:hAnsi="Arial Black"/>
        </w:rPr>
      </w:pPr>
    </w:p>
    <w:p w:rsidRPr="00090644" w:rsidR="00502595" w:rsidP="00502595" w:rsidRDefault="00502595" w14:paraId="7689722E" w14:textId="77777777">
      <w:pPr>
        <w:spacing w:after="0" w:line="240" w:lineRule="auto"/>
        <w:jc w:val="both"/>
        <w:rPr>
          <w:rFonts w:ascii="Arial Black" w:hAnsi="Arial Black"/>
        </w:rPr>
      </w:pPr>
      <w:r w:rsidRPr="00090644">
        <w:rPr>
          <w:rFonts w:ascii="Arial Black" w:hAnsi="Arial Black"/>
        </w:rPr>
        <w:t>Legislation and Guidance</w:t>
      </w:r>
    </w:p>
    <w:p w:rsidRPr="00090644" w:rsidR="00502595" w:rsidP="0AB55F0B" w:rsidRDefault="00502595" w14:paraId="3F0FAEA8" w14:textId="02FB199C">
      <w:pPr>
        <w:spacing w:after="0" w:line="240" w:lineRule="auto"/>
        <w:jc w:val="both"/>
      </w:pPr>
      <w:r w:rsidRPr="00090644">
        <w:t>This policy</w:t>
      </w:r>
      <w:r w:rsidRPr="00090644" w:rsidR="461BD79D">
        <w:t>,</w:t>
      </w:r>
      <w:r w:rsidRPr="00090644">
        <w:t xml:space="preserve"> and the guidelines within it</w:t>
      </w:r>
      <w:r w:rsidRPr="00090644" w:rsidR="65C8311E">
        <w:t>,</w:t>
      </w:r>
      <w:r w:rsidRPr="00090644">
        <w:t xml:space="preserve"> are shaped, informed by and comply with key pieces of legislation and guidance which includes, but is not limited to:</w:t>
      </w:r>
    </w:p>
    <w:p w:rsidRPr="00090644" w:rsidR="00502595" w:rsidP="00502595" w:rsidRDefault="00502595" w14:paraId="738610EB" w14:textId="77777777">
      <w:pPr>
        <w:spacing w:after="0" w:line="240" w:lineRule="auto"/>
        <w:jc w:val="both"/>
        <w:rPr>
          <w:rFonts w:cstheme="minorHAnsi"/>
        </w:rPr>
      </w:pPr>
    </w:p>
    <w:p w:rsidRPr="00090644" w:rsidR="00502595" w:rsidP="22DDD02E" w:rsidRDefault="00502595" w14:paraId="020383F7" w14:textId="268EB32A">
      <w:pPr>
        <w:pStyle w:val="ListParagraph"/>
        <w:numPr>
          <w:ilvl w:val="0"/>
          <w:numId w:val="14"/>
        </w:numPr>
        <w:spacing w:after="0" w:line="240" w:lineRule="auto"/>
        <w:jc w:val="both"/>
        <w:rPr>
          <w:strike/>
        </w:rPr>
      </w:pPr>
      <w:r w:rsidRPr="00090644">
        <w:t>The Pilgrim School Child Protection &amp; Safeguarding Policy</w:t>
      </w:r>
    </w:p>
    <w:p w:rsidRPr="00090644" w:rsidR="00502595" w:rsidP="22DDD02E" w:rsidRDefault="00502595" w14:paraId="6F90F1AF" w14:textId="740EB594">
      <w:pPr>
        <w:pStyle w:val="ListParagraph"/>
        <w:numPr>
          <w:ilvl w:val="0"/>
          <w:numId w:val="14"/>
        </w:numPr>
        <w:spacing w:after="0" w:line="240" w:lineRule="auto"/>
        <w:jc w:val="both"/>
        <w:rPr>
          <w:strike/>
        </w:rPr>
      </w:pPr>
      <w:r w:rsidRPr="00090644">
        <w:t>Keeping Children Safe in Education</w:t>
      </w:r>
    </w:p>
    <w:p w:rsidRPr="00090644" w:rsidR="00502595" w:rsidP="22DDD02E" w:rsidRDefault="00502595" w14:paraId="3E441F92" w14:textId="588B5412">
      <w:pPr>
        <w:pStyle w:val="ListParagraph"/>
        <w:numPr>
          <w:ilvl w:val="0"/>
          <w:numId w:val="14"/>
        </w:numPr>
        <w:spacing w:after="0" w:line="240" w:lineRule="auto"/>
        <w:jc w:val="both"/>
        <w:rPr>
          <w:strike/>
        </w:rPr>
      </w:pPr>
      <w:r w:rsidRPr="00090644">
        <w:t>Working Together to Safeguard Children</w:t>
      </w:r>
    </w:p>
    <w:p w:rsidRPr="00090644" w:rsidR="00884B87" w:rsidP="22DDD02E" w:rsidRDefault="00884B87" w14:paraId="4F5BB01E" w14:textId="77777777">
      <w:pPr>
        <w:pStyle w:val="ListParagraph"/>
        <w:numPr>
          <w:ilvl w:val="0"/>
          <w:numId w:val="14"/>
        </w:numPr>
        <w:spacing w:after="0" w:line="240" w:lineRule="auto"/>
        <w:jc w:val="both"/>
      </w:pPr>
      <w:r w:rsidRPr="00090644">
        <w:t>Children Act 1989</w:t>
      </w:r>
    </w:p>
    <w:p w:rsidRPr="00090644" w:rsidR="00502595" w:rsidP="22DDD02E" w:rsidRDefault="00502595" w14:paraId="3623922D" w14:textId="77777777">
      <w:pPr>
        <w:pStyle w:val="ListParagraph"/>
        <w:numPr>
          <w:ilvl w:val="0"/>
          <w:numId w:val="14"/>
        </w:numPr>
        <w:spacing w:after="0" w:line="240" w:lineRule="auto"/>
        <w:jc w:val="both"/>
      </w:pPr>
      <w:r w:rsidRPr="00090644">
        <w:t>Gillick Competence/Fraser Guidelines</w:t>
      </w:r>
    </w:p>
    <w:p w:rsidRPr="00090644" w:rsidR="00502595" w:rsidP="22DDD02E" w:rsidRDefault="00884B87" w14:paraId="74C61CE0" w14:textId="77777777">
      <w:pPr>
        <w:pStyle w:val="ListParagraph"/>
        <w:numPr>
          <w:ilvl w:val="0"/>
          <w:numId w:val="14"/>
        </w:numPr>
        <w:spacing w:after="0" w:line="240" w:lineRule="auto"/>
        <w:jc w:val="both"/>
      </w:pPr>
      <w:r w:rsidRPr="00090644">
        <w:t>Data Protection Act 2018 and General Data Protection Regulation (GDPR)</w:t>
      </w:r>
    </w:p>
    <w:p w:rsidRPr="00090644" w:rsidR="00502595" w:rsidP="22DDD02E" w:rsidRDefault="00502595" w14:paraId="77174B12" w14:textId="77777777">
      <w:pPr>
        <w:pStyle w:val="ListParagraph"/>
        <w:numPr>
          <w:ilvl w:val="0"/>
          <w:numId w:val="14"/>
        </w:numPr>
        <w:spacing w:after="0" w:line="240" w:lineRule="auto"/>
        <w:jc w:val="both"/>
      </w:pPr>
      <w:r w:rsidRPr="00090644">
        <w:t>BACP Ethical Framework for Good Practice</w:t>
      </w:r>
    </w:p>
    <w:p w:rsidRPr="00090644" w:rsidR="00884B87" w:rsidP="22DDD02E" w:rsidRDefault="00884B87" w14:paraId="1ACD4046" w14:textId="77777777">
      <w:pPr>
        <w:pStyle w:val="ListParagraph"/>
        <w:numPr>
          <w:ilvl w:val="0"/>
          <w:numId w:val="14"/>
        </w:numPr>
        <w:spacing w:after="0" w:line="240" w:lineRule="auto"/>
        <w:jc w:val="both"/>
      </w:pPr>
      <w:r w:rsidRPr="00090644">
        <w:t>BACP Good Practice in Action Resources</w:t>
      </w:r>
    </w:p>
    <w:p w:rsidRPr="00090644" w:rsidR="00502595" w:rsidP="22DDD02E" w:rsidRDefault="00502595" w14:paraId="4991EE1D" w14:textId="77777777">
      <w:pPr>
        <w:pStyle w:val="ListParagraph"/>
        <w:numPr>
          <w:ilvl w:val="0"/>
          <w:numId w:val="14"/>
        </w:numPr>
        <w:spacing w:after="0" w:line="240" w:lineRule="auto"/>
        <w:jc w:val="both"/>
      </w:pPr>
      <w:r w:rsidRPr="00090644">
        <w:t>BACP and Welsh Assembly Government School and Community Based Counselling Operating Toolkit (2011. Revised 2020)</w:t>
      </w:r>
    </w:p>
    <w:p w:rsidRPr="00090644" w:rsidR="00502595" w:rsidP="00502595" w:rsidRDefault="00502595" w14:paraId="637805D2" w14:textId="77777777">
      <w:pPr>
        <w:spacing w:after="0" w:line="240" w:lineRule="auto"/>
        <w:jc w:val="both"/>
        <w:rPr>
          <w:rFonts w:cstheme="minorHAnsi"/>
        </w:rPr>
      </w:pPr>
    </w:p>
    <w:p w:rsidRPr="00090644" w:rsidR="00502595" w:rsidP="7E3D9B58" w:rsidRDefault="00502595" w14:paraId="44B9AAA5" w14:textId="24FAE00C">
      <w:pPr>
        <w:spacing w:after="0" w:line="240" w:lineRule="auto"/>
        <w:jc w:val="both"/>
      </w:pPr>
      <w:r w:rsidR="00502595">
        <w:rPr/>
        <w:t>Copies of each of these documents are available on request from</w:t>
      </w:r>
      <w:r w:rsidR="6F4911E5">
        <w:rPr/>
        <w:t xml:space="preserve"> the</w:t>
      </w:r>
      <w:r w:rsidR="00502595">
        <w:rPr/>
        <w:t xml:space="preserve"> </w:t>
      </w:r>
      <w:r w:rsidR="57CA34C1">
        <w:rPr/>
        <w:t xml:space="preserve">Executive Assistant Headteacher, </w:t>
      </w:r>
      <w:r w:rsidR="00502595">
        <w:rPr/>
        <w:t xml:space="preserve">The Pilgrim School </w:t>
      </w:r>
      <w:r w:rsidR="00502595">
        <w:rPr/>
        <w:t>Pastoral Manager or</w:t>
      </w:r>
      <w:r w:rsidR="07BBFAD7">
        <w:rPr/>
        <w:t xml:space="preserve"> the</w:t>
      </w:r>
      <w:r w:rsidR="51639E5D">
        <w:rPr/>
        <w:t xml:space="preserve"> Therapy Service Manager</w:t>
      </w:r>
      <w:r w:rsidR="00502595">
        <w:rPr/>
        <w:t>.</w:t>
      </w:r>
    </w:p>
    <w:p w:rsidRPr="00090644" w:rsidR="00502595" w:rsidP="00502595" w:rsidRDefault="00502595" w14:paraId="463F29E8" w14:textId="77777777">
      <w:pPr>
        <w:spacing w:after="0" w:line="240" w:lineRule="auto"/>
        <w:jc w:val="both"/>
        <w:rPr>
          <w:rFonts w:cstheme="minorHAnsi"/>
        </w:rPr>
      </w:pPr>
    </w:p>
    <w:p w:rsidRPr="00090644" w:rsidR="00502595" w:rsidP="00502595" w:rsidRDefault="00502595" w14:paraId="4BF29FFD" w14:textId="77777777">
      <w:pPr>
        <w:spacing w:after="0" w:line="240" w:lineRule="auto"/>
        <w:jc w:val="both"/>
        <w:rPr>
          <w:rFonts w:ascii="Arial Black" w:hAnsi="Arial Black"/>
        </w:rPr>
      </w:pPr>
      <w:r w:rsidRPr="00090644">
        <w:rPr>
          <w:rFonts w:ascii="Arial Black" w:hAnsi="Arial Black"/>
        </w:rPr>
        <w:t>Key Principles</w:t>
      </w:r>
    </w:p>
    <w:p w:rsidRPr="00090644" w:rsidR="00502595" w:rsidP="0AB55F0B" w:rsidRDefault="00502595" w14:paraId="24CFB855" w14:textId="6520227C">
      <w:pPr>
        <w:spacing w:after="0" w:line="240" w:lineRule="auto"/>
        <w:jc w:val="both"/>
      </w:pPr>
      <w:r w:rsidRPr="00090644">
        <w:t xml:space="preserve">The Pilgrim School </w:t>
      </w:r>
      <w:r w:rsidRPr="00090644" w:rsidR="60EB7394">
        <w:t xml:space="preserve">Therapy </w:t>
      </w:r>
      <w:r w:rsidRPr="00090644" w:rsidR="371CA75A">
        <w:t>Service</w:t>
      </w:r>
      <w:r w:rsidRPr="00090644">
        <w:t xml:space="preserve"> adheres to the key principles laid out in the BACP Ethical Framework for Good Practice. Below is an overview of the key principles. A more detailed summary can be found in Appendix 1.</w:t>
      </w:r>
    </w:p>
    <w:p w:rsidRPr="00090644" w:rsidR="00502595" w:rsidP="00502595" w:rsidRDefault="00502595" w14:paraId="3B7B4B86" w14:textId="77777777">
      <w:pPr>
        <w:spacing w:after="0" w:line="240" w:lineRule="auto"/>
        <w:jc w:val="both"/>
        <w:rPr>
          <w:rFonts w:cstheme="minorHAnsi"/>
        </w:rPr>
      </w:pPr>
    </w:p>
    <w:p w:rsidRPr="00090644" w:rsidR="00502595" w:rsidP="00502595" w:rsidRDefault="00502595" w14:paraId="682F084A" w14:textId="77777777">
      <w:pPr>
        <w:numPr>
          <w:ilvl w:val="0"/>
          <w:numId w:val="15"/>
        </w:numPr>
        <w:spacing w:after="0" w:line="240" w:lineRule="auto"/>
        <w:textAlignment w:val="baseline"/>
        <w:rPr>
          <w:rFonts w:eastAsia="Times New Roman" w:cstheme="minorHAnsi"/>
          <w:lang w:eastAsia="en-GB"/>
        </w:rPr>
      </w:pPr>
      <w:r w:rsidRPr="00090644">
        <w:rPr>
          <w:rFonts w:eastAsia="Times New Roman" w:cstheme="minorHAnsi"/>
          <w:b/>
          <w:bCs/>
          <w:bdr w:val="none" w:color="auto" w:sz="0" w:space="0" w:frame="1"/>
          <w:lang w:eastAsia="en-GB"/>
        </w:rPr>
        <w:t>Being trustworthy:</w:t>
      </w:r>
      <w:r w:rsidRPr="00090644">
        <w:rPr>
          <w:rFonts w:eastAsia="Times New Roman" w:cstheme="minorHAnsi"/>
          <w:lang w:eastAsia="en-GB"/>
        </w:rPr>
        <w:t> honouring the trust placed in the practitioner</w:t>
      </w:r>
    </w:p>
    <w:p w:rsidRPr="00090644" w:rsidR="00502595" w:rsidP="00502595" w:rsidRDefault="00502595" w14:paraId="0FD41593" w14:textId="77777777">
      <w:pPr>
        <w:numPr>
          <w:ilvl w:val="0"/>
          <w:numId w:val="15"/>
        </w:numPr>
        <w:spacing w:after="0" w:line="240" w:lineRule="auto"/>
        <w:textAlignment w:val="baseline"/>
        <w:rPr>
          <w:rFonts w:eastAsia="Times New Roman" w:cstheme="minorHAnsi"/>
          <w:lang w:eastAsia="en-GB"/>
        </w:rPr>
      </w:pPr>
      <w:r w:rsidRPr="00090644">
        <w:rPr>
          <w:rFonts w:eastAsia="Times New Roman" w:cstheme="minorHAnsi"/>
          <w:b/>
          <w:bCs/>
          <w:bdr w:val="none" w:color="auto" w:sz="0" w:space="0" w:frame="1"/>
          <w:lang w:eastAsia="en-GB"/>
        </w:rPr>
        <w:t>Autonomy:</w:t>
      </w:r>
      <w:r w:rsidRPr="00090644">
        <w:rPr>
          <w:rFonts w:eastAsia="Times New Roman" w:cstheme="minorHAnsi"/>
          <w:lang w:eastAsia="en-GB"/>
        </w:rPr>
        <w:t> respect for the client’s right to be self-governing</w:t>
      </w:r>
    </w:p>
    <w:p w:rsidRPr="00090644" w:rsidR="00502595" w:rsidP="00502595" w:rsidRDefault="00502595" w14:paraId="18E6838D" w14:textId="77777777">
      <w:pPr>
        <w:numPr>
          <w:ilvl w:val="0"/>
          <w:numId w:val="15"/>
        </w:numPr>
        <w:spacing w:after="0" w:line="240" w:lineRule="auto"/>
        <w:textAlignment w:val="baseline"/>
        <w:rPr>
          <w:rFonts w:eastAsia="Times New Roman" w:cstheme="minorHAnsi"/>
          <w:lang w:eastAsia="en-GB"/>
        </w:rPr>
      </w:pPr>
      <w:r w:rsidRPr="00090644">
        <w:rPr>
          <w:rFonts w:eastAsia="Times New Roman" w:cstheme="minorHAnsi"/>
          <w:b/>
          <w:bCs/>
          <w:bdr w:val="none" w:color="auto" w:sz="0" w:space="0" w:frame="1"/>
          <w:lang w:eastAsia="en-GB"/>
        </w:rPr>
        <w:t>Beneficence:</w:t>
      </w:r>
      <w:r w:rsidRPr="00090644">
        <w:rPr>
          <w:rFonts w:eastAsia="Times New Roman" w:cstheme="minorHAnsi"/>
          <w:lang w:eastAsia="en-GB"/>
        </w:rPr>
        <w:t> a commitment to promoting the client’s wellbeing</w:t>
      </w:r>
    </w:p>
    <w:p w:rsidRPr="00090644" w:rsidR="00502595" w:rsidP="00502595" w:rsidRDefault="00502595" w14:paraId="35A6E97E" w14:textId="77777777">
      <w:pPr>
        <w:numPr>
          <w:ilvl w:val="0"/>
          <w:numId w:val="15"/>
        </w:numPr>
        <w:spacing w:after="0" w:line="240" w:lineRule="auto"/>
        <w:textAlignment w:val="baseline"/>
        <w:rPr>
          <w:rFonts w:eastAsia="Times New Roman" w:cstheme="minorHAnsi"/>
          <w:lang w:eastAsia="en-GB"/>
        </w:rPr>
      </w:pPr>
      <w:r w:rsidRPr="00090644">
        <w:rPr>
          <w:rFonts w:eastAsia="Times New Roman" w:cstheme="minorHAnsi"/>
          <w:b/>
          <w:bCs/>
          <w:bdr w:val="none" w:color="auto" w:sz="0" w:space="0" w:frame="1"/>
          <w:lang w:eastAsia="en-GB"/>
        </w:rPr>
        <w:t>Non-maleficence:</w:t>
      </w:r>
      <w:r w:rsidRPr="00090644">
        <w:rPr>
          <w:rFonts w:eastAsia="Times New Roman" w:cstheme="minorHAnsi"/>
          <w:lang w:eastAsia="en-GB"/>
        </w:rPr>
        <w:t> a commitment to avoiding harm to the client</w:t>
      </w:r>
    </w:p>
    <w:p w:rsidRPr="00090644" w:rsidR="00502595" w:rsidP="00502595" w:rsidRDefault="00502595" w14:paraId="218F5344" w14:textId="77777777">
      <w:pPr>
        <w:numPr>
          <w:ilvl w:val="0"/>
          <w:numId w:val="15"/>
        </w:numPr>
        <w:spacing w:after="0" w:line="240" w:lineRule="auto"/>
        <w:textAlignment w:val="baseline"/>
        <w:rPr>
          <w:rFonts w:eastAsia="Times New Roman" w:cstheme="minorHAnsi"/>
          <w:lang w:eastAsia="en-GB"/>
        </w:rPr>
      </w:pPr>
      <w:r w:rsidRPr="00090644">
        <w:rPr>
          <w:rFonts w:eastAsia="Times New Roman" w:cstheme="minorHAnsi"/>
          <w:b/>
          <w:bCs/>
          <w:bdr w:val="none" w:color="auto" w:sz="0" w:space="0" w:frame="1"/>
          <w:lang w:eastAsia="en-GB"/>
        </w:rPr>
        <w:t>Justice:</w:t>
      </w:r>
      <w:r w:rsidRPr="00090644">
        <w:rPr>
          <w:rFonts w:eastAsia="Times New Roman" w:cstheme="minorHAnsi"/>
          <w:lang w:eastAsia="en-GB"/>
        </w:rPr>
        <w:t> the fair and impartial treatment of all clients and the provision of adequate services</w:t>
      </w:r>
    </w:p>
    <w:p w:rsidRPr="00090644" w:rsidR="00502595" w:rsidP="00502595" w:rsidRDefault="00502595" w14:paraId="71EEE764" w14:textId="77777777">
      <w:pPr>
        <w:numPr>
          <w:ilvl w:val="0"/>
          <w:numId w:val="15"/>
        </w:numPr>
        <w:spacing w:after="0" w:line="240" w:lineRule="auto"/>
        <w:textAlignment w:val="baseline"/>
        <w:rPr>
          <w:rFonts w:eastAsia="Times New Roman" w:cstheme="minorHAnsi"/>
          <w:lang w:eastAsia="en-GB"/>
        </w:rPr>
      </w:pPr>
      <w:r w:rsidRPr="00090644">
        <w:rPr>
          <w:rFonts w:eastAsia="Times New Roman" w:cstheme="minorHAnsi"/>
          <w:b/>
          <w:bCs/>
          <w:bdr w:val="none" w:color="auto" w:sz="0" w:space="0" w:frame="1"/>
          <w:lang w:eastAsia="en-GB"/>
        </w:rPr>
        <w:t>Self-respect:</w:t>
      </w:r>
      <w:r w:rsidRPr="00090644">
        <w:rPr>
          <w:rFonts w:eastAsia="Times New Roman" w:cstheme="minorHAnsi"/>
          <w:lang w:eastAsia="en-GB"/>
        </w:rPr>
        <w:t> fostering the practitioner’s self-knowledge, integrity and care for self</w:t>
      </w:r>
    </w:p>
    <w:p w:rsidRPr="00090644" w:rsidR="00413F9D" w:rsidP="00413F9D" w:rsidRDefault="00413F9D" w14:paraId="3A0FF5F2" w14:textId="77777777">
      <w:pPr>
        <w:spacing w:after="0" w:line="240" w:lineRule="auto"/>
        <w:rPr>
          <w:rFonts w:ascii="Arial Black" w:hAnsi="Arial Black"/>
        </w:rPr>
      </w:pPr>
    </w:p>
    <w:p w:rsidRPr="00090644" w:rsidR="00122192" w:rsidP="00502595" w:rsidRDefault="00122192" w14:paraId="26D3380D" w14:textId="77777777">
      <w:pPr>
        <w:spacing w:after="0" w:line="240" w:lineRule="auto"/>
        <w:rPr>
          <w:rFonts w:ascii="Arial Black" w:hAnsi="Arial Black"/>
        </w:rPr>
      </w:pPr>
      <w:r w:rsidRPr="00090644">
        <w:rPr>
          <w:rFonts w:ascii="Arial Black" w:hAnsi="Arial Black"/>
        </w:rPr>
        <w:t>Procedures</w:t>
      </w:r>
    </w:p>
    <w:p w:rsidRPr="00090644" w:rsidR="00CC294C" w:rsidP="00502595" w:rsidRDefault="00CC294C" w14:paraId="2BA226A1" w14:textId="77777777">
      <w:pPr>
        <w:spacing w:after="0" w:line="240" w:lineRule="auto"/>
        <w:jc w:val="both"/>
        <w:rPr>
          <w:rFonts w:ascii="Arial Black" w:hAnsi="Arial Black"/>
        </w:rPr>
      </w:pPr>
    </w:p>
    <w:p w:rsidRPr="00090644" w:rsidR="00122192" w:rsidP="00502595" w:rsidRDefault="00A74859" w14:paraId="5E99D994" w14:textId="77777777">
      <w:pPr>
        <w:spacing w:after="0" w:line="240" w:lineRule="auto"/>
        <w:jc w:val="both"/>
        <w:rPr>
          <w:rFonts w:ascii="Arial Black" w:hAnsi="Arial Black"/>
        </w:rPr>
      </w:pPr>
      <w:r w:rsidRPr="00090644">
        <w:rPr>
          <w:rFonts w:ascii="Arial Black" w:hAnsi="Arial Black"/>
        </w:rPr>
        <w:t>Communication of this policy</w:t>
      </w:r>
    </w:p>
    <w:p w:rsidRPr="00090644" w:rsidR="00CC294C" w:rsidP="7E3D9B58" w:rsidRDefault="00CC294C" w14:paraId="1D00775A" w14:textId="3F9DB03D">
      <w:pPr>
        <w:spacing w:after="0" w:line="240" w:lineRule="auto"/>
        <w:jc w:val="both"/>
      </w:pPr>
      <w:r w:rsidRPr="00090644">
        <w:t xml:space="preserve">Internal school staff will be made aware of this policy as part of their induction to the school and a simplified staff leaflet made available as a point of reference. In addition to this, The Pilgrim School </w:t>
      </w:r>
      <w:r w:rsidRPr="00090644" w:rsidR="142B5900">
        <w:t xml:space="preserve">Therapy </w:t>
      </w:r>
      <w:r w:rsidRPr="00090644">
        <w:t>Service will be discussed during staff training and staff meetings throughout the academic year.</w:t>
      </w:r>
      <w:r w:rsidRPr="00090644" w:rsidR="55FDAB90">
        <w:t xml:space="preserve"> </w:t>
      </w:r>
      <w:r w:rsidRPr="00090644" w:rsidR="24FDE143">
        <w:t xml:space="preserve">The full version of The Pilgrim School Therapy Service Policy will be available via the school website and upon request from the main office and the Therapy Service Manager. </w:t>
      </w:r>
    </w:p>
    <w:p w:rsidRPr="00090644" w:rsidR="00CC294C" w:rsidP="7E3D9B58" w:rsidRDefault="00CC294C" w14:paraId="17AD93B2" w14:textId="77777777">
      <w:pPr>
        <w:spacing w:after="0" w:line="240" w:lineRule="auto"/>
        <w:jc w:val="both"/>
      </w:pPr>
    </w:p>
    <w:p w:rsidRPr="00090644" w:rsidR="00CC294C" w:rsidP="7E3D9B58" w:rsidRDefault="00CC294C" w14:paraId="203C5A53" w14:textId="35845906">
      <w:pPr>
        <w:spacing w:after="0" w:line="240" w:lineRule="auto"/>
        <w:jc w:val="both"/>
      </w:pPr>
      <w:r w:rsidRPr="00090644">
        <w:t>The</w:t>
      </w:r>
      <w:r w:rsidRPr="00090644" w:rsidR="15930AB0">
        <w:t xml:space="preserve"> </w:t>
      </w:r>
      <w:r w:rsidRPr="00090644" w:rsidR="22C8BA41">
        <w:t xml:space="preserve">Therapy Service Manager and their team </w:t>
      </w:r>
      <w:r w:rsidRPr="00090644">
        <w:t>will produce and keep updated, separate</w:t>
      </w:r>
      <w:r w:rsidRPr="00090644" w:rsidR="0DD9F57A">
        <w:t xml:space="preserve"> l</w:t>
      </w:r>
      <w:r w:rsidRPr="00090644">
        <w:t xml:space="preserve">eaflets </w:t>
      </w:r>
      <w:r w:rsidRPr="00090644" w:rsidR="246670D3">
        <w:t xml:space="preserve">pertaining to different approaches to therapy </w:t>
      </w:r>
      <w:r w:rsidRPr="00090644" w:rsidR="26E6A1E3">
        <w:t xml:space="preserve">which </w:t>
      </w:r>
      <w:r w:rsidRPr="00090644">
        <w:t>will be used as quick reference guide</w:t>
      </w:r>
      <w:r w:rsidRPr="00090644" w:rsidR="32D90593">
        <w:t>s</w:t>
      </w:r>
      <w:r w:rsidRPr="00090644">
        <w:t xml:space="preserve">, outlining key </w:t>
      </w:r>
      <w:r w:rsidRPr="00090644" w:rsidR="4D387E67">
        <w:t xml:space="preserve">components </w:t>
      </w:r>
      <w:r w:rsidRPr="00090644">
        <w:t xml:space="preserve">of the policy as they apply to each </w:t>
      </w:r>
      <w:r w:rsidRPr="00090644" w:rsidR="29293B9B">
        <w:t xml:space="preserve">client </w:t>
      </w:r>
      <w:r w:rsidRPr="00090644">
        <w:t>group.</w:t>
      </w:r>
    </w:p>
    <w:p w:rsidRPr="00090644" w:rsidR="00CC294C" w:rsidP="7E3D9B58" w:rsidRDefault="00CC294C" w14:paraId="0DE4B5B7" w14:textId="77777777">
      <w:pPr>
        <w:spacing w:after="0" w:line="240" w:lineRule="auto"/>
        <w:jc w:val="both"/>
      </w:pPr>
    </w:p>
    <w:p w:rsidRPr="00090644" w:rsidR="00CC294C" w:rsidP="7E3D9B58" w:rsidRDefault="00CC294C" w14:paraId="1CE056DE" w14:textId="7565DE73">
      <w:pPr>
        <w:spacing w:after="0" w:line="240" w:lineRule="auto"/>
        <w:jc w:val="both"/>
      </w:pPr>
      <w:r w:rsidRPr="00090644">
        <w:t>Copies of the</w:t>
      </w:r>
      <w:r w:rsidRPr="00090644" w:rsidR="505BC4FA">
        <w:t>se</w:t>
      </w:r>
      <w:r w:rsidRPr="00090644">
        <w:t xml:space="preserve"> leaflets will be available around The Pilgrim School bases</w:t>
      </w:r>
      <w:r w:rsidRPr="00090644" w:rsidR="00B525DE">
        <w:t xml:space="preserve"> </w:t>
      </w:r>
      <w:r w:rsidRPr="00090644">
        <w:t xml:space="preserve">and as part of an information pack for clients requesting further information about </w:t>
      </w:r>
      <w:r w:rsidRPr="00090644" w:rsidR="374D52CF">
        <w:t xml:space="preserve">therapy </w:t>
      </w:r>
      <w:r w:rsidRPr="00090644">
        <w:t xml:space="preserve">within the school. </w:t>
      </w:r>
      <w:r w:rsidRPr="00090644" w:rsidR="00B525DE">
        <w:t xml:space="preserve">Information will also be available on the school website. </w:t>
      </w:r>
      <w:r w:rsidRPr="00090644">
        <w:t xml:space="preserve">It is the </w:t>
      </w:r>
      <w:r w:rsidRPr="00090644" w:rsidR="6B27BD94">
        <w:t>therapist</w:t>
      </w:r>
      <w:r w:rsidRPr="00090644">
        <w:t xml:space="preserve">’s responsibility to communicate and ensure understanding </w:t>
      </w:r>
      <w:r w:rsidRPr="00090644" w:rsidR="39627404">
        <w:t xml:space="preserve">regarding the availability </w:t>
      </w:r>
      <w:r w:rsidRPr="00090644">
        <w:t xml:space="preserve">of the policy </w:t>
      </w:r>
      <w:r w:rsidRPr="00090644" w:rsidR="00126200">
        <w:t xml:space="preserve">with clients before </w:t>
      </w:r>
      <w:r w:rsidRPr="00090644" w:rsidR="00C06A5D">
        <w:t>contracting takes place.</w:t>
      </w:r>
    </w:p>
    <w:p w:rsidRPr="00090644" w:rsidR="00C06A5D" w:rsidP="7E3D9B58" w:rsidRDefault="00C06A5D" w14:paraId="66204FF1" w14:textId="77777777">
      <w:pPr>
        <w:spacing w:after="0" w:line="240" w:lineRule="auto"/>
        <w:jc w:val="both"/>
      </w:pPr>
    </w:p>
    <w:p w:rsidRPr="00090644" w:rsidR="00C06A5D" w:rsidP="7E3D9B58" w:rsidRDefault="00C06A5D" w14:paraId="2DBF0D7D" w14:textId="30A9C1F4">
      <w:pPr>
        <w:spacing w:after="0" w:line="240" w:lineRule="auto"/>
        <w:jc w:val="both"/>
      </w:pPr>
      <w:r w:rsidRPr="00090644">
        <w:t xml:space="preserve">Where the involvement of a guardian is considered appropriate, the </w:t>
      </w:r>
      <w:r w:rsidRPr="00090644" w:rsidR="425DC89D">
        <w:t xml:space="preserve">therapist </w:t>
      </w:r>
      <w:r w:rsidRPr="00090644">
        <w:t>will also send copies of the applicable leaflets to them along with additional relevant information and requests for consent.</w:t>
      </w:r>
    </w:p>
    <w:p w:rsidRPr="00090644" w:rsidR="00CC294C" w:rsidP="00E745AE" w:rsidRDefault="00CC294C" w14:paraId="6B62F1B3" w14:textId="77777777">
      <w:pPr>
        <w:spacing w:after="0" w:line="240" w:lineRule="auto"/>
        <w:jc w:val="both"/>
        <w:rPr>
          <w:rFonts w:cstheme="minorHAnsi"/>
        </w:rPr>
      </w:pPr>
    </w:p>
    <w:p w:rsidRPr="00090644" w:rsidR="00A74859" w:rsidP="00E745AE" w:rsidRDefault="00A74859" w14:paraId="4A31C577" w14:textId="77777777">
      <w:pPr>
        <w:spacing w:after="0" w:line="240" w:lineRule="auto"/>
        <w:jc w:val="both"/>
        <w:rPr>
          <w:rFonts w:ascii="Arial Black" w:hAnsi="Arial Black"/>
        </w:rPr>
      </w:pPr>
      <w:r w:rsidRPr="00090644">
        <w:rPr>
          <w:rFonts w:ascii="Arial Black" w:hAnsi="Arial Black"/>
        </w:rPr>
        <w:t>Referrals</w:t>
      </w:r>
    </w:p>
    <w:p w:rsidRPr="00090644" w:rsidR="00A74859" w:rsidP="00E745AE" w:rsidRDefault="00A74859" w14:paraId="6CC7AD3A" w14:textId="77777777">
      <w:pPr>
        <w:spacing w:after="0" w:line="240" w:lineRule="auto"/>
        <w:jc w:val="both"/>
        <w:rPr>
          <w:rFonts w:ascii="Arial" w:hAnsi="Arial" w:cs="Arial"/>
          <w:b/>
          <w:bCs/>
        </w:rPr>
      </w:pPr>
      <w:r w:rsidRPr="00090644">
        <w:rPr>
          <w:rFonts w:ascii="Arial" w:hAnsi="Arial" w:cs="Arial"/>
          <w:b/>
          <w:bCs/>
        </w:rPr>
        <w:t>Referral Process</w:t>
      </w:r>
    </w:p>
    <w:p w:rsidRPr="00090644" w:rsidR="00832726" w:rsidP="7E3D9B58" w:rsidRDefault="00742ABF" w14:paraId="088B4957" w14:textId="0924FD78">
      <w:pPr>
        <w:spacing w:after="0" w:line="240" w:lineRule="auto"/>
        <w:jc w:val="both"/>
      </w:pPr>
      <w:r w:rsidRPr="00090644">
        <w:t xml:space="preserve">The Pilgrim School </w:t>
      </w:r>
      <w:r w:rsidRPr="00090644" w:rsidR="7EFE0CAE">
        <w:t xml:space="preserve">Therapy </w:t>
      </w:r>
      <w:r w:rsidRPr="00090644">
        <w:t xml:space="preserve">Service is accessible to </w:t>
      </w:r>
      <w:r w:rsidRPr="00090644" w:rsidR="00B525DE">
        <w:t xml:space="preserve">all </w:t>
      </w:r>
      <w:r w:rsidRPr="00090644">
        <w:t xml:space="preserve">members of The Pilgrim School community (pupils, guardians and staff). The referral process is outlined in Appendix </w:t>
      </w:r>
      <w:proofErr w:type="gramStart"/>
      <w:r w:rsidRPr="00090644">
        <w:t>2,</w:t>
      </w:r>
      <w:proofErr w:type="gramEnd"/>
      <w:r w:rsidRPr="00090644">
        <w:t xml:space="preserve"> however, it should be explicit</w:t>
      </w:r>
      <w:r w:rsidRPr="00090644" w:rsidR="007837BF">
        <w:t>ly stated</w:t>
      </w:r>
      <w:r w:rsidRPr="00090644">
        <w:t xml:space="preserve"> that referrals for </w:t>
      </w:r>
      <w:r w:rsidRPr="00090644" w:rsidR="02C17847">
        <w:t xml:space="preserve">therapy </w:t>
      </w:r>
      <w:r w:rsidRPr="00090644">
        <w:t>can be received from individuals, guardians or professionals</w:t>
      </w:r>
      <w:r w:rsidRPr="00090644" w:rsidR="00832726">
        <w:t xml:space="preserve"> </w:t>
      </w:r>
      <w:r w:rsidRPr="00090644" w:rsidR="00832726">
        <w:rPr>
          <w:u w:val="single"/>
        </w:rPr>
        <w:t xml:space="preserve">providing </w:t>
      </w:r>
      <w:r w:rsidRPr="00090644" w:rsidR="007837BF">
        <w:rPr>
          <w:u w:val="single"/>
        </w:rPr>
        <w:t>that</w:t>
      </w:r>
      <w:r w:rsidRPr="00090644" w:rsidR="007837BF">
        <w:t xml:space="preserve"> </w:t>
      </w:r>
      <w:r w:rsidRPr="00090644" w:rsidR="00832726">
        <w:t>they always have the agreement of the proposed client</w:t>
      </w:r>
      <w:r w:rsidRPr="00090644">
        <w:t xml:space="preserve">. </w:t>
      </w:r>
    </w:p>
    <w:p w:rsidRPr="00090644" w:rsidR="00832726" w:rsidP="7E3D9B58" w:rsidRDefault="00832726" w14:paraId="02F2C34E" w14:textId="77777777">
      <w:pPr>
        <w:spacing w:after="0" w:line="240" w:lineRule="auto"/>
        <w:jc w:val="both"/>
      </w:pPr>
    </w:p>
    <w:p w:rsidRPr="00090644" w:rsidR="00742ABF" w:rsidP="7E3D9B58" w:rsidRDefault="00742ABF" w14:paraId="1AADC872" w14:textId="52C8C600">
      <w:pPr>
        <w:spacing w:after="0" w:line="240" w:lineRule="auto"/>
        <w:jc w:val="both"/>
      </w:pPr>
      <w:r w:rsidRPr="00090644">
        <w:t xml:space="preserve">In instances that are not “self-referral”, it is crucial that the individual concerned is included </w:t>
      </w:r>
      <w:r w:rsidRPr="00090644" w:rsidR="007837BF">
        <w:t>in</w:t>
      </w:r>
      <w:r w:rsidRPr="00090644">
        <w:t xml:space="preserve"> the referral process and, ultimately, the decision whether to proceed with </w:t>
      </w:r>
      <w:r w:rsidRPr="00090644" w:rsidR="373C5B7C">
        <w:t xml:space="preserve">therapy </w:t>
      </w:r>
      <w:r w:rsidRPr="00090644" w:rsidR="007837BF">
        <w:t>rests solely with the individual</w:t>
      </w:r>
      <w:r w:rsidRPr="00090644">
        <w:t xml:space="preserve">. As previously stated, </w:t>
      </w:r>
      <w:r w:rsidRPr="00090644" w:rsidR="00832726">
        <w:t xml:space="preserve">the </w:t>
      </w:r>
      <w:r w:rsidRPr="00090644" w:rsidR="5CCB5D39">
        <w:t xml:space="preserve">therapeutic </w:t>
      </w:r>
      <w:r w:rsidRPr="00090644" w:rsidR="00832726">
        <w:t>process</w:t>
      </w:r>
      <w:r w:rsidRPr="00090644">
        <w:t xml:space="preserve"> is reliant on the voluntary participation of clients</w:t>
      </w:r>
      <w:r w:rsidRPr="00090644" w:rsidR="00832726">
        <w:t xml:space="preserve"> and whilst they can, and should, be supported in accessing this support their participation in the referral process i</w:t>
      </w:r>
      <w:r w:rsidRPr="00090644" w:rsidR="007837BF">
        <w:t>s</w:t>
      </w:r>
      <w:r w:rsidRPr="00090644" w:rsidR="00832726">
        <w:t xml:space="preserve"> essential.</w:t>
      </w:r>
    </w:p>
    <w:p w:rsidRPr="00090644" w:rsidR="00832726" w:rsidP="7E3D9B58" w:rsidRDefault="00832726" w14:paraId="680A4E5D" w14:textId="77777777">
      <w:pPr>
        <w:spacing w:after="0" w:line="240" w:lineRule="auto"/>
        <w:jc w:val="both"/>
      </w:pPr>
    </w:p>
    <w:p w:rsidRPr="00090644" w:rsidR="00832726" w:rsidP="7E3D9B58" w:rsidRDefault="00832726" w14:paraId="74C70D29" w14:textId="39B9C59F">
      <w:pPr>
        <w:spacing w:after="0" w:line="240" w:lineRule="auto"/>
        <w:jc w:val="both"/>
      </w:pPr>
      <w:r w:rsidRPr="00090644">
        <w:t xml:space="preserve">All referrals should come via submission of a completed, and signed, </w:t>
      </w:r>
      <w:r w:rsidRPr="00090644" w:rsidR="022A3B54">
        <w:t xml:space="preserve">Therapeutic Support </w:t>
      </w:r>
      <w:r w:rsidRPr="00090644">
        <w:t>Referral Form</w:t>
      </w:r>
      <w:r w:rsidRPr="00090644" w:rsidR="00CE6EC4">
        <w:t xml:space="preserve"> </w:t>
      </w:r>
      <w:r w:rsidRPr="00090644" w:rsidR="5533B346">
        <w:t>a</w:t>
      </w:r>
      <w:r w:rsidRPr="00090644" w:rsidR="00CE6EC4">
        <w:t xml:space="preserve"> copy of which </w:t>
      </w:r>
      <w:r w:rsidRPr="00090644" w:rsidR="34202264">
        <w:t xml:space="preserve">can be </w:t>
      </w:r>
      <w:r w:rsidRPr="00090644" w:rsidR="00CE6EC4">
        <w:t>found in Appendix 2</w:t>
      </w:r>
      <w:r w:rsidRPr="00090644" w:rsidR="6F45AD39">
        <w:t>, on the school website and on request from the Therapy Service Manager and/or therapists</w:t>
      </w:r>
      <w:r w:rsidRPr="00090644">
        <w:t>.</w:t>
      </w:r>
    </w:p>
    <w:p w:rsidRPr="00090644" w:rsidR="00CE6EC4" w:rsidP="7E3D9B58" w:rsidRDefault="00CE6EC4" w14:paraId="19219836" w14:textId="77777777">
      <w:pPr>
        <w:spacing w:after="0" w:line="240" w:lineRule="auto"/>
        <w:jc w:val="both"/>
      </w:pPr>
    </w:p>
    <w:p w:rsidRPr="00090644" w:rsidR="00CE6EC4" w:rsidP="7E3D9B58" w:rsidRDefault="00CE6EC4" w14:paraId="485CDE7B" w14:textId="4878E0A8">
      <w:pPr>
        <w:spacing w:after="0" w:line="240" w:lineRule="auto"/>
        <w:jc w:val="both"/>
      </w:pPr>
      <w:r w:rsidRPr="00090644">
        <w:t xml:space="preserve">In all cases, </w:t>
      </w:r>
      <w:r w:rsidRPr="00090644" w:rsidR="24540020">
        <w:t xml:space="preserve">therapy </w:t>
      </w:r>
      <w:r w:rsidRPr="00090644">
        <w:t xml:space="preserve">will only commence after the receipt of a signed and completed referral form and </w:t>
      </w:r>
      <w:r w:rsidRPr="00090644" w:rsidR="36EEB423">
        <w:t xml:space="preserve">subsequent assessment process. </w:t>
      </w:r>
      <w:r w:rsidRPr="00090644" w:rsidR="62E4084A">
        <w:t>A</w:t>
      </w:r>
      <w:r w:rsidRPr="00090644">
        <w:t>n initial assessment appointment</w:t>
      </w:r>
      <w:r w:rsidRPr="00090644" w:rsidR="726A4D3F">
        <w:t xml:space="preserve"> will then be required to ensure suitability and that the necessary contracting</w:t>
      </w:r>
      <w:r w:rsidRPr="00090644">
        <w:t xml:space="preserve"> has taken place. Not all referrals received will necessarily be accepted for </w:t>
      </w:r>
      <w:r w:rsidRPr="00090644" w:rsidR="4DD70EE1">
        <w:t>therapy</w:t>
      </w:r>
      <w:r w:rsidRPr="00090644">
        <w:t>. In this instance</w:t>
      </w:r>
      <w:r w:rsidRPr="00090644" w:rsidR="007837BF">
        <w:t>,</w:t>
      </w:r>
      <w:r w:rsidRPr="00090644">
        <w:t xml:space="preserve"> and wherever </w:t>
      </w:r>
      <w:r w:rsidRPr="00090644" w:rsidR="007837BF">
        <w:t>necessary</w:t>
      </w:r>
      <w:r w:rsidRPr="00090644">
        <w:t xml:space="preserve">, when </w:t>
      </w:r>
      <w:r w:rsidRPr="00090644" w:rsidR="348625DF">
        <w:t xml:space="preserve">therapy </w:t>
      </w:r>
      <w:r w:rsidRPr="00090644">
        <w:t>is not an appropriate mechanism of support, alternative sources of support will</w:t>
      </w:r>
      <w:r w:rsidRPr="00090644" w:rsidR="00CC6679">
        <w:t xml:space="preserve"> be</w:t>
      </w:r>
      <w:r w:rsidRPr="00090644">
        <w:t xml:space="preserve"> presented.</w:t>
      </w:r>
    </w:p>
    <w:p w:rsidRPr="00090644" w:rsidR="00832726" w:rsidP="00E745AE" w:rsidRDefault="00832726" w14:paraId="296FEF7D" w14:textId="77777777">
      <w:pPr>
        <w:spacing w:after="0" w:line="240" w:lineRule="auto"/>
        <w:jc w:val="both"/>
        <w:rPr>
          <w:rFonts w:cstheme="minorHAnsi"/>
        </w:rPr>
      </w:pPr>
    </w:p>
    <w:p w:rsidRPr="00090644" w:rsidR="00A74859" w:rsidP="00E745AE" w:rsidRDefault="00A74859" w14:paraId="2B8A158E" w14:textId="77777777">
      <w:pPr>
        <w:spacing w:after="0" w:line="240" w:lineRule="auto"/>
        <w:jc w:val="both"/>
        <w:rPr>
          <w:rFonts w:ascii="Arial" w:hAnsi="Arial" w:cs="Arial"/>
          <w:b/>
          <w:bCs/>
        </w:rPr>
      </w:pPr>
      <w:r w:rsidRPr="00090644">
        <w:rPr>
          <w:rFonts w:ascii="Arial" w:hAnsi="Arial" w:cs="Arial"/>
          <w:b/>
          <w:bCs/>
        </w:rPr>
        <w:t>Self-Referral</w:t>
      </w:r>
    </w:p>
    <w:p w:rsidRPr="00090644" w:rsidR="00832726" w:rsidP="7E3D9B58" w:rsidRDefault="00832726" w14:paraId="297C9224" w14:textId="786A4E58">
      <w:pPr>
        <w:spacing w:after="0" w:line="240" w:lineRule="auto"/>
        <w:jc w:val="both"/>
      </w:pPr>
      <w:r w:rsidRPr="00090644">
        <w:t xml:space="preserve">Clients may </w:t>
      </w:r>
      <w:r w:rsidRPr="00090644" w:rsidR="002602FD">
        <w:t xml:space="preserve">submit a signed and completed referral form directly to the </w:t>
      </w:r>
      <w:r w:rsidRPr="00090644" w:rsidR="3050E6C8">
        <w:t xml:space="preserve">Therapy Service Manager </w:t>
      </w:r>
      <w:r w:rsidRPr="00090644">
        <w:t xml:space="preserve">or request a “drop-in” appointment to discuss any aspects of the referral or </w:t>
      </w:r>
      <w:r w:rsidRPr="00090644" w:rsidR="4DC3B7E8">
        <w:t xml:space="preserve">therapeutic </w:t>
      </w:r>
      <w:r w:rsidRPr="00090644">
        <w:t>process that they may be unsure of.</w:t>
      </w:r>
      <w:r w:rsidRPr="00090644" w:rsidR="002602FD">
        <w:t xml:space="preserve"> Clients may be supported to complete the referral form or attend drop-in sessions as required</w:t>
      </w:r>
      <w:r w:rsidRPr="00090644" w:rsidR="5094BD09">
        <w:t>.</w:t>
      </w:r>
      <w:r w:rsidRPr="00090644" w:rsidR="002602FD">
        <w:t xml:space="preserve"> </w:t>
      </w:r>
      <w:r w:rsidRPr="00090644" w:rsidR="623B2AE9">
        <w:t>H</w:t>
      </w:r>
      <w:r w:rsidRPr="00090644" w:rsidR="002602FD">
        <w:t xml:space="preserve">owever, </w:t>
      </w:r>
      <w:r w:rsidRPr="00090644" w:rsidR="6BE41850">
        <w:t xml:space="preserve">neither </w:t>
      </w:r>
      <w:r w:rsidRPr="00090644" w:rsidR="002602FD">
        <w:t>professionals</w:t>
      </w:r>
      <w:r w:rsidRPr="00090644" w:rsidR="63D70316">
        <w:t>,</w:t>
      </w:r>
      <w:r w:rsidRPr="00090644" w:rsidR="7580B179">
        <w:t xml:space="preserve"> nor guardians</w:t>
      </w:r>
      <w:r w:rsidRPr="00090644" w:rsidR="3F5756F7">
        <w:t>,</w:t>
      </w:r>
      <w:r w:rsidRPr="00090644" w:rsidR="0C91A5B8">
        <w:t xml:space="preserve"> </w:t>
      </w:r>
      <w:r w:rsidRPr="00090644" w:rsidR="15A0389F">
        <w:t>nor colleagues</w:t>
      </w:r>
      <w:r w:rsidRPr="00090644" w:rsidR="564745EB">
        <w:t xml:space="preserve">, nor peers </w:t>
      </w:r>
      <w:r w:rsidRPr="00090644" w:rsidR="002602FD">
        <w:t>will</w:t>
      </w:r>
      <w:r w:rsidRPr="00090644" w:rsidR="0374D9B7">
        <w:t xml:space="preserve"> </w:t>
      </w:r>
      <w:r w:rsidRPr="00090644" w:rsidR="002602FD">
        <w:t>be permitted to attend any formal appointments (i.e. from the point of the initial assessment appointment)</w:t>
      </w:r>
      <w:r w:rsidRPr="00090644" w:rsidR="36B77D2C">
        <w:t xml:space="preserve"> </w:t>
      </w:r>
      <w:r w:rsidRPr="00090644" w:rsidR="6C76CD53">
        <w:t xml:space="preserve">with the client </w:t>
      </w:r>
      <w:r w:rsidRPr="00090644" w:rsidR="36B77D2C">
        <w:t xml:space="preserve">unless explicitly requested by the client and </w:t>
      </w:r>
      <w:r w:rsidRPr="00090644" w:rsidR="1AC79749">
        <w:t>the support is not sustained for any longer than is deemed</w:t>
      </w:r>
      <w:r w:rsidRPr="00090644" w:rsidR="4F83DC6E">
        <w:t xml:space="preserve"> necessary</w:t>
      </w:r>
      <w:r w:rsidRPr="00090644" w:rsidR="1AC79749">
        <w:t xml:space="preserve"> </w:t>
      </w:r>
      <w:r w:rsidRPr="00090644" w:rsidR="717AD334">
        <w:t xml:space="preserve">as an </w:t>
      </w:r>
      <w:r w:rsidRPr="00090644" w:rsidR="1AC79749">
        <w:t xml:space="preserve">essential </w:t>
      </w:r>
      <w:r w:rsidRPr="00090644" w:rsidR="1DE51E98">
        <w:t xml:space="preserve">part of the therapeutic process or </w:t>
      </w:r>
      <w:r w:rsidRPr="00090644" w:rsidR="1AC79749">
        <w:t>for the effective transition into the therapeutic space</w:t>
      </w:r>
      <w:r w:rsidRPr="00090644" w:rsidR="2B42A6E8">
        <w:t>.</w:t>
      </w:r>
    </w:p>
    <w:p w:rsidRPr="00090644" w:rsidR="00832726" w:rsidP="00E745AE" w:rsidRDefault="00832726" w14:paraId="7194DBDC" w14:textId="77777777">
      <w:pPr>
        <w:spacing w:after="0" w:line="240" w:lineRule="auto"/>
        <w:jc w:val="both"/>
        <w:rPr>
          <w:rFonts w:ascii="Arial Black" w:hAnsi="Arial Black"/>
        </w:rPr>
      </w:pPr>
    </w:p>
    <w:p w:rsidRPr="00090644" w:rsidR="00A74859" w:rsidP="00E745AE" w:rsidRDefault="00A74859" w14:paraId="0C79FB07" w14:textId="77777777">
      <w:pPr>
        <w:spacing w:after="0" w:line="240" w:lineRule="auto"/>
        <w:jc w:val="both"/>
        <w:rPr>
          <w:rFonts w:ascii="Arial" w:hAnsi="Arial" w:cs="Arial"/>
          <w:b/>
          <w:bCs/>
        </w:rPr>
      </w:pPr>
      <w:r w:rsidRPr="00090644">
        <w:rPr>
          <w:rFonts w:ascii="Arial" w:hAnsi="Arial" w:cs="Arial"/>
          <w:b/>
          <w:bCs/>
        </w:rPr>
        <w:t>Referral</w:t>
      </w:r>
      <w:r w:rsidRPr="00090644" w:rsidR="00FA29F0">
        <w:rPr>
          <w:rFonts w:ascii="Arial" w:hAnsi="Arial" w:cs="Arial"/>
          <w:b/>
          <w:bCs/>
        </w:rPr>
        <w:t xml:space="preserve"> by Guardians</w:t>
      </w:r>
    </w:p>
    <w:p w:rsidRPr="00090644" w:rsidR="00832726" w:rsidP="7E3D9B58" w:rsidRDefault="00832726" w14:paraId="0EFF5CDA" w14:textId="1B568331">
      <w:pPr>
        <w:spacing w:after="0" w:line="240" w:lineRule="auto"/>
        <w:jc w:val="both"/>
      </w:pPr>
      <w:r w:rsidRPr="00090644">
        <w:t xml:space="preserve">Guardians may request </w:t>
      </w:r>
      <w:r w:rsidRPr="00090644" w:rsidR="47FC232A">
        <w:t xml:space="preserve">therapy </w:t>
      </w:r>
      <w:r w:rsidRPr="00090644">
        <w:t>for a young person through the</w:t>
      </w:r>
      <w:r w:rsidRPr="00090644" w:rsidR="41ACF40D">
        <w:t xml:space="preserve"> Therapy Service Manager</w:t>
      </w:r>
      <w:r w:rsidRPr="00090644">
        <w:t xml:space="preserve">, </w:t>
      </w:r>
      <w:r w:rsidRPr="00090644" w:rsidR="4219BEE8">
        <w:t xml:space="preserve">Pastoral Support &amp; Welfare Specialist (PSWS) </w:t>
      </w:r>
      <w:r w:rsidRPr="00090644">
        <w:t>or other Pilgrim School staff member, or by submitting a completed referral form.</w:t>
      </w:r>
      <w:r w:rsidRPr="00090644" w:rsidR="00FA29F0">
        <w:t xml:space="preserve"> Where necessary, a “drop-in” appointment for guardians can be arranged in order to facilitate the referral process or discuss the appropriateness of a referral prior to submission.</w:t>
      </w:r>
    </w:p>
    <w:p w:rsidRPr="00090644" w:rsidR="00FA29F0" w:rsidP="00E745AE" w:rsidRDefault="00FA29F0" w14:paraId="769D0D3C" w14:textId="77777777">
      <w:pPr>
        <w:spacing w:after="0" w:line="240" w:lineRule="auto"/>
        <w:jc w:val="both"/>
        <w:rPr>
          <w:rFonts w:cstheme="minorHAnsi"/>
        </w:rPr>
      </w:pPr>
    </w:p>
    <w:p w:rsidRPr="00090644" w:rsidR="00FA29F0" w:rsidP="0AB55F0B" w:rsidRDefault="00FA29F0" w14:paraId="69F169FD" w14:textId="02C1269A">
      <w:pPr>
        <w:spacing w:after="0" w:line="240" w:lineRule="auto"/>
        <w:jc w:val="both"/>
      </w:pPr>
      <w:r w:rsidRPr="00090644">
        <w:t xml:space="preserve">In all cases of </w:t>
      </w:r>
      <w:r w:rsidRPr="00090644" w:rsidR="1131D304">
        <w:t xml:space="preserve">the </w:t>
      </w:r>
      <w:r w:rsidRPr="00090644">
        <w:t>referral</w:t>
      </w:r>
      <w:r w:rsidRPr="00090644" w:rsidR="3F014BB8">
        <w:t xml:space="preserve"> of a young person</w:t>
      </w:r>
      <w:r w:rsidRPr="00090644">
        <w:t xml:space="preserve"> by a guardian, it is essential that the referral is discussed with and signed by the young person prior to submission. </w:t>
      </w:r>
    </w:p>
    <w:p w:rsidRPr="00090644" w:rsidR="0AB55F0B" w:rsidP="0AB55F0B" w:rsidRDefault="0AB55F0B" w14:paraId="7E706F8B" w14:textId="5A081D5F">
      <w:pPr>
        <w:spacing w:after="0" w:line="240" w:lineRule="auto"/>
        <w:jc w:val="both"/>
      </w:pPr>
    </w:p>
    <w:p w:rsidRPr="00090644" w:rsidR="0AB55F0B" w:rsidP="7E3D9B58" w:rsidRDefault="497021D1" w14:paraId="0C0BFFAD" w14:textId="6847B65A">
      <w:pPr>
        <w:spacing w:after="0" w:line="240" w:lineRule="auto"/>
        <w:jc w:val="both"/>
      </w:pPr>
      <w:r w:rsidRPr="00090644">
        <w:t xml:space="preserve">Where a guardian is seeking therapeutic support for themselves, a referral form should be completed and submitted directly to the Therapy Service Manager. </w:t>
      </w:r>
      <w:r w:rsidRPr="00090644" w:rsidR="697DCBE3">
        <w:t>Discussions may take place with a family’s pastoral or academic link</w:t>
      </w:r>
      <w:r w:rsidRPr="00090644" w:rsidR="08CFB6C6">
        <w:t xml:space="preserve"> and consideration to alternative services outside of the school setting should be considered prior to referral.</w:t>
      </w:r>
      <w:r w:rsidRPr="00090644" w:rsidR="697DCBE3">
        <w:t xml:space="preserve"> </w:t>
      </w:r>
      <w:r w:rsidRPr="00090644" w:rsidR="6100E337">
        <w:t>Should a guardian request a drop-in appointment or opportunity to discuss a referral with the Therapy Service Manager, this will be carried out virtually</w:t>
      </w:r>
      <w:r w:rsidRPr="00090644" w:rsidR="0E7B9D67">
        <w:t xml:space="preserve"> via telephone or video-call. In-person appointments are not </w:t>
      </w:r>
      <w:r w:rsidRPr="00090644" w:rsidR="6D88325E">
        <w:t xml:space="preserve">usually </w:t>
      </w:r>
      <w:r w:rsidRPr="00090644" w:rsidR="0E7B9D67">
        <w:t>offered to guardians due to safeguarding and issues relating to boundaries within the school setting.</w:t>
      </w:r>
    </w:p>
    <w:p w:rsidRPr="00090644" w:rsidR="00FA29F0" w:rsidP="00E745AE" w:rsidRDefault="00FA29F0" w14:paraId="54CD245A" w14:textId="77777777">
      <w:pPr>
        <w:spacing w:after="0" w:line="240" w:lineRule="auto"/>
        <w:jc w:val="both"/>
        <w:rPr>
          <w:rFonts w:cstheme="minorHAnsi"/>
        </w:rPr>
      </w:pPr>
    </w:p>
    <w:p w:rsidRPr="00090644" w:rsidR="00FA29F0" w:rsidP="00E745AE" w:rsidRDefault="00FA29F0" w14:paraId="684DD5F5" w14:textId="77777777">
      <w:pPr>
        <w:spacing w:after="0" w:line="240" w:lineRule="auto"/>
        <w:jc w:val="both"/>
        <w:rPr>
          <w:rFonts w:ascii="Arial" w:hAnsi="Arial" w:cs="Arial"/>
          <w:b/>
          <w:bCs/>
        </w:rPr>
      </w:pPr>
      <w:r w:rsidRPr="00090644">
        <w:rPr>
          <w:rFonts w:ascii="Arial" w:hAnsi="Arial" w:cs="Arial"/>
          <w:b/>
          <w:bCs/>
        </w:rPr>
        <w:t>Referral by Professionals – Internal or External</w:t>
      </w:r>
    </w:p>
    <w:p w:rsidRPr="00090644" w:rsidR="00FA29F0" w:rsidP="7E3D9B58" w:rsidRDefault="00FA29F0" w14:paraId="7C880437" w14:textId="774E581C">
      <w:pPr>
        <w:spacing w:after="0" w:line="240" w:lineRule="auto"/>
        <w:jc w:val="both"/>
      </w:pPr>
      <w:r w:rsidRPr="00090644">
        <w:t xml:space="preserve">Referrals to The Pilgrim School </w:t>
      </w:r>
      <w:r w:rsidRPr="00090644" w:rsidR="19C36427">
        <w:t xml:space="preserve">Therapy </w:t>
      </w:r>
      <w:r w:rsidRPr="00090644">
        <w:t xml:space="preserve">Service can also be made by professionals working with </w:t>
      </w:r>
      <w:r w:rsidRPr="00090644" w:rsidR="3D19F0BB">
        <w:t>individual</w:t>
      </w:r>
      <w:r w:rsidRPr="00090644">
        <w:t xml:space="preserve"> member</w:t>
      </w:r>
      <w:r w:rsidRPr="00090644" w:rsidR="01A13A2F">
        <w:t>s</w:t>
      </w:r>
      <w:r w:rsidRPr="00090644">
        <w:t xml:space="preserve"> of The Pilgrim School Community</w:t>
      </w:r>
      <w:r w:rsidRPr="00090644" w:rsidR="45B28A9A">
        <w:t xml:space="preserve"> on</w:t>
      </w:r>
      <w:r w:rsidRPr="00090644" w:rsidR="1C96285F">
        <w:t xml:space="preserve"> their</w:t>
      </w:r>
      <w:r w:rsidRPr="00090644" w:rsidR="6D3CA76D">
        <w:t xml:space="preserve"> behalf</w:t>
      </w:r>
      <w:r w:rsidRPr="00090644">
        <w:t>.</w:t>
      </w:r>
      <w:r w:rsidRPr="00090644" w:rsidR="397BE163">
        <w:t xml:space="preserve"> These professionals may be employees of The Pilgrim School or from external agencies</w:t>
      </w:r>
      <w:r w:rsidRPr="00090644" w:rsidR="3E0CEB87">
        <w:t xml:space="preserve"> supporting pupils, families or staff at The Pilgrim School.</w:t>
      </w:r>
    </w:p>
    <w:p w:rsidRPr="00090644" w:rsidR="00FA29F0" w:rsidP="7E3D9B58" w:rsidRDefault="00FA29F0" w14:paraId="1231BE67" w14:textId="77777777">
      <w:pPr>
        <w:spacing w:after="0" w:line="240" w:lineRule="auto"/>
        <w:jc w:val="both"/>
      </w:pPr>
    </w:p>
    <w:p w:rsidRPr="00090644" w:rsidR="00FA29F0" w:rsidP="7E3D9B58" w:rsidRDefault="00FA29F0" w14:paraId="0048F9A8" w14:textId="02E4ACF2">
      <w:pPr>
        <w:spacing w:after="0" w:line="240" w:lineRule="auto"/>
        <w:jc w:val="both"/>
      </w:pPr>
      <w:r w:rsidRPr="00090644">
        <w:t xml:space="preserve">All referrals from </w:t>
      </w:r>
      <w:r w:rsidRPr="00090644" w:rsidR="0D84E292">
        <w:t xml:space="preserve">these </w:t>
      </w:r>
      <w:r w:rsidRPr="00090644">
        <w:t xml:space="preserve">professionals must be made with the agreement of the proposed client. </w:t>
      </w:r>
      <w:r w:rsidRPr="00090644" w:rsidR="1003FDCA">
        <w:t xml:space="preserve">Therapy </w:t>
      </w:r>
      <w:r w:rsidRPr="00090644">
        <w:t>should not be forced on clients, although attempts to encourage potential clients to accept support should be made.</w:t>
      </w:r>
    </w:p>
    <w:p w:rsidRPr="00090644" w:rsidR="00FA29F0" w:rsidP="7E3D9B58" w:rsidRDefault="00FA29F0" w14:paraId="36FEB5B0" w14:textId="77777777">
      <w:pPr>
        <w:spacing w:after="0" w:line="240" w:lineRule="auto"/>
        <w:jc w:val="both"/>
      </w:pPr>
    </w:p>
    <w:p w:rsidRPr="00090644" w:rsidR="00832726" w:rsidP="7E3D9B58" w:rsidRDefault="49DFED25" w14:paraId="30D7AA69" w14:textId="718ABD07">
      <w:pPr>
        <w:spacing w:after="0" w:line="240" w:lineRule="auto"/>
        <w:jc w:val="both"/>
      </w:pPr>
      <w:r w:rsidRPr="00090644">
        <w:t>P</w:t>
      </w:r>
      <w:r w:rsidRPr="00090644" w:rsidR="00FA29F0">
        <w:t>rofessionals will need to complete a referral form and seek a signature from the proposed client before submission</w:t>
      </w:r>
      <w:r w:rsidRPr="00090644" w:rsidR="00E745AE">
        <w:t xml:space="preserve"> to the </w:t>
      </w:r>
      <w:r w:rsidRPr="00090644" w:rsidR="5E4AAD9A">
        <w:t>Therapy Service Manager</w:t>
      </w:r>
      <w:r w:rsidRPr="00090644" w:rsidR="00E745AE">
        <w:t xml:space="preserve">. The Pilgrim School </w:t>
      </w:r>
      <w:r w:rsidRPr="00090644" w:rsidR="49E61AD9">
        <w:t xml:space="preserve">Therapeutic Support </w:t>
      </w:r>
      <w:r w:rsidRPr="00090644" w:rsidR="00E745AE">
        <w:t xml:space="preserve">Referral Form </w:t>
      </w:r>
      <w:r w:rsidRPr="00090644" w:rsidR="2B6B9397">
        <w:t xml:space="preserve">can be accessed </w:t>
      </w:r>
      <w:r w:rsidRPr="00090644" w:rsidR="00E745AE">
        <w:t>directly from the</w:t>
      </w:r>
      <w:r w:rsidRPr="00090644" w:rsidR="68358AA6">
        <w:t xml:space="preserve"> school website, on request from</w:t>
      </w:r>
      <w:r w:rsidRPr="00090644" w:rsidR="00E745AE">
        <w:t xml:space="preserve"> </w:t>
      </w:r>
      <w:r w:rsidRPr="00090644" w:rsidR="7393B3A1">
        <w:t xml:space="preserve">the </w:t>
      </w:r>
      <w:r w:rsidRPr="00090644" w:rsidR="4403B697">
        <w:t>Therapy Service Manager, therapists</w:t>
      </w:r>
      <w:r w:rsidRPr="00090644" w:rsidR="00E745AE">
        <w:t xml:space="preserve"> or the main school office. </w:t>
      </w:r>
    </w:p>
    <w:p w:rsidRPr="00090644" w:rsidR="7E3D9B58" w:rsidP="7E3D9B58" w:rsidRDefault="7E3D9B58" w14:paraId="2B6BC25F" w14:textId="792329C3">
      <w:pPr>
        <w:spacing w:after="0" w:line="240" w:lineRule="auto"/>
        <w:jc w:val="both"/>
      </w:pPr>
    </w:p>
    <w:p w:rsidRPr="00090644" w:rsidR="00A74859" w:rsidP="00A459E5" w:rsidRDefault="00A74859" w14:paraId="50B6DAA9" w14:textId="77777777">
      <w:pPr>
        <w:spacing w:after="0" w:line="240" w:lineRule="auto"/>
        <w:rPr>
          <w:rFonts w:ascii="Arial Black" w:hAnsi="Arial Black"/>
        </w:rPr>
      </w:pPr>
      <w:r w:rsidRPr="00090644">
        <w:rPr>
          <w:rFonts w:ascii="Arial Black" w:hAnsi="Arial Black"/>
        </w:rPr>
        <w:t>Assessment and Contracting</w:t>
      </w:r>
    </w:p>
    <w:p w:rsidRPr="00090644" w:rsidR="00A459E5" w:rsidP="7E3D9B58" w:rsidRDefault="00A459E5" w14:paraId="213C61BB" w14:textId="332F01DF">
      <w:pPr>
        <w:spacing w:after="0" w:line="240" w:lineRule="auto"/>
        <w:jc w:val="both"/>
      </w:pPr>
      <w:r w:rsidRPr="00090644">
        <w:t xml:space="preserve">Once the referral has been received, the </w:t>
      </w:r>
      <w:r w:rsidRPr="00090644" w:rsidR="29BCBF94">
        <w:t xml:space="preserve">Therapy Service Manager </w:t>
      </w:r>
      <w:r w:rsidRPr="00090644">
        <w:t>will</w:t>
      </w:r>
      <w:r w:rsidRPr="00090644" w:rsidR="003E0FA4">
        <w:t xml:space="preserve"> </w:t>
      </w:r>
      <w:r w:rsidRPr="00090644" w:rsidR="0541BAAF">
        <w:t>assess the information provided</w:t>
      </w:r>
      <w:r w:rsidRPr="00090644" w:rsidR="1AB7C54F">
        <w:t xml:space="preserve"> and </w:t>
      </w:r>
      <w:r w:rsidRPr="00090644" w:rsidR="0541BAAF">
        <w:t xml:space="preserve">request further information </w:t>
      </w:r>
      <w:r w:rsidRPr="00090644" w:rsidR="308A6345">
        <w:t xml:space="preserve">if required. A </w:t>
      </w:r>
      <w:r w:rsidRPr="00090644" w:rsidR="2FA08A32">
        <w:t xml:space="preserve">suitable </w:t>
      </w:r>
      <w:r w:rsidRPr="00090644" w:rsidR="308A6345">
        <w:t>therapist will be</w:t>
      </w:r>
      <w:r w:rsidRPr="00090644" w:rsidR="43E69FE0">
        <w:t xml:space="preserve"> allocate</w:t>
      </w:r>
      <w:r w:rsidRPr="00090644" w:rsidR="48B9B4F7">
        <w:t>d</w:t>
      </w:r>
      <w:r w:rsidRPr="00090644" w:rsidR="43E69FE0">
        <w:t xml:space="preserve"> based on </w:t>
      </w:r>
      <w:r w:rsidRPr="00090644" w:rsidR="028B8512">
        <w:t>the</w:t>
      </w:r>
      <w:r w:rsidRPr="00090644" w:rsidR="67DED8FF">
        <w:t xml:space="preserve"> following:</w:t>
      </w:r>
    </w:p>
    <w:p w:rsidRPr="00090644" w:rsidR="00A459E5" w:rsidP="7E3D9B58" w:rsidRDefault="00A459E5" w14:paraId="4DEAD018" w14:textId="6E51579E">
      <w:pPr>
        <w:spacing w:after="0" w:line="240" w:lineRule="auto"/>
        <w:jc w:val="both"/>
      </w:pPr>
    </w:p>
    <w:p w:rsidRPr="00090644" w:rsidR="00A459E5" w:rsidP="7E3D9B58" w:rsidRDefault="67DED8FF" w14:paraId="102F6E57" w14:textId="15E2C49B">
      <w:pPr>
        <w:pStyle w:val="ListParagraph"/>
        <w:numPr>
          <w:ilvl w:val="0"/>
          <w:numId w:val="7"/>
        </w:numPr>
        <w:spacing w:after="0" w:line="240" w:lineRule="auto"/>
        <w:jc w:val="both"/>
      </w:pPr>
      <w:r w:rsidRPr="00090644">
        <w:t>I</w:t>
      </w:r>
      <w:r w:rsidRPr="00090644" w:rsidR="43E69FE0">
        <w:t>nformation received</w:t>
      </w:r>
      <w:r w:rsidRPr="00090644" w:rsidR="72DDF1CB">
        <w:t xml:space="preserve"> in referral</w:t>
      </w:r>
    </w:p>
    <w:p w:rsidRPr="00090644" w:rsidR="00A459E5" w:rsidP="7E3D9B58" w:rsidRDefault="2CEA5495" w14:paraId="3AA0950F" w14:textId="5AEC2D58">
      <w:pPr>
        <w:pStyle w:val="ListParagraph"/>
        <w:numPr>
          <w:ilvl w:val="0"/>
          <w:numId w:val="7"/>
        </w:numPr>
        <w:spacing w:after="0" w:line="240" w:lineRule="auto"/>
        <w:jc w:val="both"/>
      </w:pPr>
      <w:r w:rsidRPr="00090644">
        <w:t>Level of risk detailed in referral</w:t>
      </w:r>
    </w:p>
    <w:p w:rsidRPr="00090644" w:rsidR="00A459E5" w:rsidP="7E3D9B58" w:rsidRDefault="72DDF1CB" w14:paraId="40ACA2D2" w14:textId="29D57E76">
      <w:pPr>
        <w:pStyle w:val="ListParagraph"/>
        <w:numPr>
          <w:ilvl w:val="0"/>
          <w:numId w:val="7"/>
        </w:numPr>
        <w:spacing w:after="0" w:line="240" w:lineRule="auto"/>
        <w:jc w:val="both"/>
      </w:pPr>
      <w:r w:rsidRPr="00090644">
        <w:t>Therapy s</w:t>
      </w:r>
      <w:r w:rsidRPr="00090644" w:rsidR="322FF43A">
        <w:t xml:space="preserve">ervice </w:t>
      </w:r>
      <w:r w:rsidRPr="00090644" w:rsidR="47314B98">
        <w:t>capacity</w:t>
      </w:r>
    </w:p>
    <w:p w:rsidRPr="00090644" w:rsidR="00A459E5" w:rsidP="7E3D9B58" w:rsidRDefault="47314B98" w14:paraId="7399DF40" w14:textId="083B358A">
      <w:pPr>
        <w:pStyle w:val="ListParagraph"/>
        <w:numPr>
          <w:ilvl w:val="0"/>
          <w:numId w:val="7"/>
        </w:numPr>
        <w:spacing w:after="0" w:line="240" w:lineRule="auto"/>
        <w:jc w:val="both"/>
      </w:pPr>
      <w:r w:rsidRPr="00090644">
        <w:t>T</w:t>
      </w:r>
      <w:r w:rsidRPr="00090644" w:rsidR="322FF43A">
        <w:t xml:space="preserve">herapist </w:t>
      </w:r>
      <w:r w:rsidRPr="00090644" w:rsidR="43E69FE0">
        <w:t>capacity</w:t>
      </w:r>
    </w:p>
    <w:p w:rsidRPr="00090644" w:rsidR="00A459E5" w:rsidP="7E3D9B58" w:rsidRDefault="3560D2C3" w14:paraId="5DC7B5DD" w14:textId="441FE878">
      <w:pPr>
        <w:pStyle w:val="ListParagraph"/>
        <w:numPr>
          <w:ilvl w:val="0"/>
          <w:numId w:val="7"/>
        </w:numPr>
        <w:spacing w:after="0" w:line="240" w:lineRule="auto"/>
        <w:jc w:val="both"/>
      </w:pPr>
      <w:r w:rsidRPr="00090644">
        <w:t>E</w:t>
      </w:r>
      <w:r w:rsidRPr="00090644" w:rsidR="2D520550">
        <w:t>xperience,</w:t>
      </w:r>
      <w:r w:rsidRPr="00090644" w:rsidR="32CCB8D7">
        <w:t xml:space="preserve"> qualifications and</w:t>
      </w:r>
      <w:r w:rsidRPr="00090644" w:rsidR="2D520550">
        <w:t xml:space="preserve"> </w:t>
      </w:r>
      <w:r w:rsidRPr="00090644" w:rsidR="091FFF6A">
        <w:t>expertise</w:t>
      </w:r>
      <w:r w:rsidRPr="00090644" w:rsidR="43E69FE0">
        <w:t xml:space="preserve"> </w:t>
      </w:r>
      <w:r w:rsidRPr="00090644" w:rsidR="4FBD4634">
        <w:t>of therapist</w:t>
      </w:r>
    </w:p>
    <w:p w:rsidRPr="00090644" w:rsidR="00A459E5" w:rsidP="7E3D9B58" w:rsidRDefault="4D794B77" w14:paraId="10695C21" w14:textId="180F8497">
      <w:pPr>
        <w:pStyle w:val="ListParagraph"/>
        <w:numPr>
          <w:ilvl w:val="0"/>
          <w:numId w:val="7"/>
        </w:numPr>
        <w:spacing w:after="0" w:line="240" w:lineRule="auto"/>
        <w:jc w:val="both"/>
      </w:pPr>
      <w:r w:rsidRPr="00090644">
        <w:t>C</w:t>
      </w:r>
      <w:r w:rsidRPr="00090644" w:rsidR="43E69FE0">
        <w:t>lient</w:t>
      </w:r>
      <w:r w:rsidRPr="00090644" w:rsidR="33DF02D7">
        <w:t xml:space="preserve"> and </w:t>
      </w:r>
      <w:r w:rsidRPr="00090644" w:rsidR="43E69FE0">
        <w:t>therapist availability</w:t>
      </w:r>
    </w:p>
    <w:p w:rsidRPr="00090644" w:rsidR="00A459E5" w:rsidP="7E3D9B58" w:rsidRDefault="00A459E5" w14:paraId="380D3AC2" w14:textId="06EC3BDB">
      <w:pPr>
        <w:spacing w:after="0" w:line="240" w:lineRule="auto"/>
        <w:jc w:val="both"/>
      </w:pPr>
    </w:p>
    <w:p w:rsidRPr="00090644" w:rsidR="00A459E5" w:rsidP="7E3D9B58" w:rsidRDefault="7013B507" w14:paraId="086D8768" w14:textId="7548A0F4">
      <w:pPr>
        <w:spacing w:after="0" w:line="240" w:lineRule="auto"/>
        <w:jc w:val="both"/>
      </w:pPr>
      <w:r w:rsidRPr="00090644">
        <w:t xml:space="preserve">Once allocated, the therapist will </w:t>
      </w:r>
      <w:r w:rsidRPr="00090644" w:rsidR="003E0FA4">
        <w:t>invite the client to attend an</w:t>
      </w:r>
      <w:r w:rsidRPr="00090644" w:rsidR="00426E23">
        <w:t xml:space="preserve"> initial </w:t>
      </w:r>
      <w:r w:rsidRPr="00090644" w:rsidR="00A459E5">
        <w:t xml:space="preserve">assessment </w:t>
      </w:r>
      <w:r w:rsidRPr="00090644" w:rsidR="00426E23">
        <w:t>appointment</w:t>
      </w:r>
      <w:r w:rsidRPr="00090644" w:rsidR="55B213BB">
        <w:t xml:space="preserve"> in-person or via telephone</w:t>
      </w:r>
      <w:r w:rsidRPr="00090644" w:rsidR="00A459E5">
        <w:t xml:space="preserve">. This </w:t>
      </w:r>
      <w:r w:rsidRPr="00090644" w:rsidR="00426E23">
        <w:t>appointment</w:t>
      </w:r>
      <w:r w:rsidRPr="00090644" w:rsidR="00A459E5">
        <w:t xml:space="preserve"> is an opportunity for the client and </w:t>
      </w:r>
      <w:r w:rsidRPr="00090644" w:rsidR="12A1B1A2">
        <w:t>therapist</w:t>
      </w:r>
      <w:r w:rsidRPr="00090644" w:rsidR="1F154397">
        <w:t xml:space="preserve"> </w:t>
      </w:r>
      <w:r w:rsidRPr="00090644" w:rsidR="00A459E5">
        <w:t xml:space="preserve">to explore what the difficulties may be and how </w:t>
      </w:r>
      <w:r w:rsidRPr="00090644" w:rsidR="1A395D2F">
        <w:t xml:space="preserve">therapy </w:t>
      </w:r>
      <w:r w:rsidRPr="00090644" w:rsidR="00A459E5">
        <w:t xml:space="preserve">may help, to discuss expectations for </w:t>
      </w:r>
      <w:r w:rsidRPr="00090644" w:rsidR="4EB4C040">
        <w:t xml:space="preserve">therapy </w:t>
      </w:r>
      <w:r w:rsidRPr="00090644" w:rsidR="00A459E5">
        <w:t xml:space="preserve">and </w:t>
      </w:r>
      <w:r w:rsidRPr="00090644" w:rsidR="209FF393">
        <w:t>assess risk. The</w:t>
      </w:r>
      <w:r w:rsidRPr="00090644" w:rsidR="226F9F93">
        <w:t xml:space="preserve"> the</w:t>
      </w:r>
      <w:r w:rsidRPr="00090644" w:rsidR="209FF393">
        <w:t>r</w:t>
      </w:r>
      <w:r w:rsidRPr="00090644" w:rsidR="4211DBDA">
        <w:t>apist</w:t>
      </w:r>
      <w:r w:rsidRPr="00090644" w:rsidR="209FF393">
        <w:t xml:space="preserve"> will also </w:t>
      </w:r>
      <w:r w:rsidRPr="00090644" w:rsidR="00A459E5">
        <w:t xml:space="preserve">ensure understanding of the </w:t>
      </w:r>
      <w:r w:rsidRPr="00090644" w:rsidR="0658FC90">
        <w:t>terms of t</w:t>
      </w:r>
      <w:r w:rsidRPr="00090644" w:rsidR="270689F7">
        <w:t>herap</w:t>
      </w:r>
      <w:r w:rsidRPr="00090644" w:rsidR="3E974B5D">
        <w:t xml:space="preserve">y in preparation for </w:t>
      </w:r>
      <w:r w:rsidRPr="00090644" w:rsidR="00A459E5">
        <w:t>contract</w:t>
      </w:r>
      <w:r w:rsidRPr="00090644" w:rsidR="11A0C350">
        <w:t xml:space="preserve">ing </w:t>
      </w:r>
      <w:r w:rsidRPr="00090644" w:rsidR="00A459E5">
        <w:t xml:space="preserve">should </w:t>
      </w:r>
      <w:r w:rsidRPr="00090644" w:rsidR="24AC7A39">
        <w:t xml:space="preserve">therapy </w:t>
      </w:r>
      <w:r w:rsidRPr="00090644" w:rsidR="00A459E5">
        <w:t>proceed.</w:t>
      </w:r>
    </w:p>
    <w:p w:rsidRPr="00090644" w:rsidR="7E3D9B58" w:rsidP="7E3D9B58" w:rsidRDefault="7E3D9B58" w14:paraId="064E7BA9" w14:textId="24F3D489">
      <w:pPr>
        <w:spacing w:after="0" w:line="240" w:lineRule="auto"/>
        <w:jc w:val="both"/>
      </w:pPr>
    </w:p>
    <w:p w:rsidRPr="00090644" w:rsidR="40BC1868" w:rsidP="7E3D9B58" w:rsidRDefault="40BC1868" w14:paraId="3A07963F" w14:textId="3F3F8BD3">
      <w:pPr>
        <w:spacing w:after="0" w:line="240" w:lineRule="auto"/>
        <w:jc w:val="both"/>
      </w:pPr>
      <w:r w:rsidRPr="00090644">
        <w:t>Prior to contracting, risk is assessed</w:t>
      </w:r>
      <w:r w:rsidRPr="00090644" w:rsidR="39229395">
        <w:t xml:space="preserve">. </w:t>
      </w:r>
      <w:r w:rsidRPr="00090644" w:rsidR="30F8C260">
        <w:t>Alongside the verbal and written information provided, a</w:t>
      </w:r>
      <w:r w:rsidRPr="00090644" w:rsidR="39229395">
        <w:t>ssessment is based on how safe a client considers themselves</w:t>
      </w:r>
      <w:r w:rsidRPr="00090644" w:rsidR="1C942F9F">
        <w:t xml:space="preserve"> -</w:t>
      </w:r>
      <w:r w:rsidRPr="00090644" w:rsidR="39229395">
        <w:t xml:space="preserve"> </w:t>
      </w:r>
      <w:r w:rsidRPr="00090644" w:rsidR="758E44ED">
        <w:t>and others in their world</w:t>
      </w:r>
      <w:r w:rsidRPr="00090644" w:rsidR="43D16920">
        <w:t xml:space="preserve"> - </w:t>
      </w:r>
      <w:r w:rsidRPr="00090644" w:rsidR="39229395">
        <w:t>to be</w:t>
      </w:r>
      <w:r w:rsidRPr="00090644" w:rsidR="7BB75186">
        <w:t>, their ability to engage in the assessment process, environmental</w:t>
      </w:r>
      <w:r w:rsidRPr="00090644" w:rsidR="1E4E2533">
        <w:t xml:space="preserve"> factors,</w:t>
      </w:r>
      <w:r w:rsidRPr="00090644" w:rsidR="7BB75186">
        <w:t xml:space="preserve"> physical health factors, risk taking</w:t>
      </w:r>
      <w:r w:rsidRPr="00090644" w:rsidR="78BA7392">
        <w:t xml:space="preserve"> behaviours and their presentation during the </w:t>
      </w:r>
      <w:r w:rsidRPr="00090644" w:rsidR="477E6560">
        <w:t>assessment</w:t>
      </w:r>
      <w:r w:rsidRPr="00090644" w:rsidR="78BA7392">
        <w:t xml:space="preserve"> appointment</w:t>
      </w:r>
      <w:r w:rsidRPr="00090644" w:rsidR="0A68D0B7">
        <w:t>.</w:t>
      </w:r>
      <w:r w:rsidRPr="00090644" w:rsidR="39229395">
        <w:t xml:space="preserve"> </w:t>
      </w:r>
    </w:p>
    <w:p w:rsidRPr="00090644" w:rsidR="7E3D9B58" w:rsidP="7E3D9B58" w:rsidRDefault="7E3D9B58" w14:paraId="7B82B33D" w14:textId="343C68BD">
      <w:pPr>
        <w:spacing w:after="0" w:line="240" w:lineRule="auto"/>
        <w:jc w:val="both"/>
      </w:pPr>
    </w:p>
    <w:p w:rsidRPr="00090644" w:rsidR="6CBFA5A9" w:rsidP="7E3D9B58" w:rsidRDefault="6CBFA5A9" w14:paraId="7D4DDF5B" w14:textId="00D4A8E5">
      <w:pPr>
        <w:spacing w:after="0" w:line="240" w:lineRule="auto"/>
        <w:jc w:val="both"/>
      </w:pPr>
      <w:r w:rsidRPr="00090644">
        <w:t>During</w:t>
      </w:r>
      <w:r w:rsidRPr="00090644" w:rsidR="43A216AF">
        <w:t xml:space="preserve"> the entirety of</w:t>
      </w:r>
      <w:r w:rsidRPr="00090644">
        <w:t xml:space="preserve"> this process, therapists will also assess their own levels of capacity and ability to work with the client’s presentation.</w:t>
      </w:r>
    </w:p>
    <w:p w:rsidRPr="00090644" w:rsidR="7E3D9B58" w:rsidP="7E3D9B58" w:rsidRDefault="7E3D9B58" w14:paraId="31F7E50D" w14:textId="73BCE173">
      <w:pPr>
        <w:spacing w:after="0" w:line="240" w:lineRule="auto"/>
        <w:jc w:val="both"/>
      </w:pPr>
    </w:p>
    <w:p w:rsidRPr="00090644" w:rsidR="1959C7E0" w:rsidP="7E3D9B58" w:rsidRDefault="1959C7E0" w14:paraId="49831870" w14:textId="3CBC11D3">
      <w:pPr>
        <w:spacing w:after="0" w:line="240" w:lineRule="auto"/>
        <w:jc w:val="both"/>
      </w:pPr>
      <w:r w:rsidRPr="00090644">
        <w:t>Any concerns that arise during the assessment process should be immediately brought to the attention of the Therapy Service Manager by the therapist.</w:t>
      </w:r>
    </w:p>
    <w:p w:rsidRPr="00090644" w:rsidR="00A459E5" w:rsidP="7E3D9B58" w:rsidRDefault="00A459E5" w14:paraId="7196D064" w14:textId="77777777">
      <w:pPr>
        <w:spacing w:after="0" w:line="240" w:lineRule="auto"/>
        <w:jc w:val="both"/>
      </w:pPr>
    </w:p>
    <w:p w:rsidRPr="00090644" w:rsidR="00A459E5" w:rsidP="7E3D9B58" w:rsidRDefault="7B02FCB5" w14:paraId="3FC6FCD5" w14:textId="64C87887">
      <w:pPr>
        <w:spacing w:after="0" w:line="240" w:lineRule="auto"/>
        <w:jc w:val="both"/>
      </w:pPr>
      <w:r w:rsidRPr="00090644">
        <w:t xml:space="preserve">Therapy </w:t>
      </w:r>
      <w:r w:rsidRPr="00090644" w:rsidR="00A459E5">
        <w:t>will only ever begin, on a voluntary basis, with the client’s informed consent. The</w:t>
      </w:r>
      <w:r w:rsidRPr="00090644" w:rsidR="5E86CD31">
        <w:t>rapists</w:t>
      </w:r>
      <w:r w:rsidRPr="00090644" w:rsidR="00A459E5">
        <w:t xml:space="preserve"> </w:t>
      </w:r>
      <w:r w:rsidRPr="00090644" w:rsidR="357A7F5C">
        <w:t xml:space="preserve">are </w:t>
      </w:r>
      <w:r w:rsidRPr="00090644" w:rsidR="00A459E5">
        <w:t xml:space="preserve">expected to facilitate informed decision making </w:t>
      </w:r>
      <w:r w:rsidRPr="00090644" w:rsidR="3BE115C0">
        <w:t xml:space="preserve">by </w:t>
      </w:r>
      <w:r w:rsidRPr="00090644" w:rsidR="00A459E5">
        <w:t>clients by using information leaflets</w:t>
      </w:r>
      <w:r w:rsidRPr="00090644" w:rsidR="7E2F2B5A">
        <w:t xml:space="preserve"> and a therapeutic contract</w:t>
      </w:r>
      <w:r w:rsidRPr="00090644" w:rsidR="00A459E5">
        <w:t xml:space="preserve"> as an aide memoire to explain the nature </w:t>
      </w:r>
      <w:r w:rsidRPr="00090644" w:rsidR="7A85FAF1">
        <w:t xml:space="preserve">and boundaries </w:t>
      </w:r>
      <w:r w:rsidRPr="00090644" w:rsidR="00A459E5">
        <w:t xml:space="preserve">of </w:t>
      </w:r>
      <w:r w:rsidRPr="00090644" w:rsidR="4B44C401">
        <w:t>therapy</w:t>
      </w:r>
      <w:r w:rsidRPr="00090644" w:rsidR="00A459E5">
        <w:t>, including boundaries of confidentiality.</w:t>
      </w:r>
      <w:r w:rsidRPr="00090644" w:rsidR="003320A0">
        <w:t xml:space="preserve"> During this </w:t>
      </w:r>
      <w:r w:rsidRPr="00090644" w:rsidR="603F03EE">
        <w:t xml:space="preserve">initial assessment </w:t>
      </w:r>
      <w:r w:rsidRPr="00090644" w:rsidR="003320A0">
        <w:t xml:space="preserve">appointment, the </w:t>
      </w:r>
      <w:r w:rsidRPr="00090644" w:rsidR="0F40D371">
        <w:t>therapist</w:t>
      </w:r>
      <w:r w:rsidRPr="00090644" w:rsidR="504A85F0">
        <w:t xml:space="preserve"> </w:t>
      </w:r>
      <w:r w:rsidRPr="00090644" w:rsidR="003320A0">
        <w:t>is available to answer any questions or address any uncertainties that the client may have.</w:t>
      </w:r>
    </w:p>
    <w:p w:rsidRPr="00090644" w:rsidR="003320A0" w:rsidP="005150F2" w:rsidRDefault="003320A0" w14:paraId="34FF1C98" w14:textId="77777777">
      <w:pPr>
        <w:spacing w:after="0" w:line="240" w:lineRule="auto"/>
        <w:jc w:val="both"/>
        <w:rPr>
          <w:rFonts w:cstheme="minorHAnsi"/>
        </w:rPr>
      </w:pPr>
    </w:p>
    <w:p w:rsidRPr="00090644" w:rsidR="6CA7071F" w:rsidP="7E3D9B58" w:rsidRDefault="003320A0" w14:paraId="6A6B56D8" w14:textId="0E3ED86F">
      <w:pPr>
        <w:spacing w:after="0" w:line="240" w:lineRule="auto"/>
        <w:jc w:val="both"/>
      </w:pPr>
      <w:r w:rsidRPr="00090644">
        <w:t xml:space="preserve">Where a client indicates within their initial assessment appointment that they would like on-going </w:t>
      </w:r>
      <w:r w:rsidRPr="00090644" w:rsidR="59D86D8A">
        <w:t>therapy</w:t>
      </w:r>
      <w:r w:rsidRPr="00090644">
        <w:t xml:space="preserve">, the </w:t>
      </w:r>
      <w:r w:rsidRPr="00090644" w:rsidR="624A4B63">
        <w:t>t</w:t>
      </w:r>
      <w:r w:rsidRPr="00090644" w:rsidR="77CFC554">
        <w:t>herap</w:t>
      </w:r>
      <w:r w:rsidRPr="00090644" w:rsidR="40C84A0B">
        <w:t>ist</w:t>
      </w:r>
      <w:r w:rsidRPr="00090644" w:rsidR="77CFC554">
        <w:t xml:space="preserve"> </w:t>
      </w:r>
      <w:r w:rsidRPr="00090644">
        <w:t xml:space="preserve">will </w:t>
      </w:r>
      <w:r w:rsidRPr="00090644" w:rsidR="636B3293">
        <w:t xml:space="preserve">introduce the Therapeutic Contract, </w:t>
      </w:r>
      <w:r w:rsidRPr="00090644" w:rsidR="2A2BAFE0">
        <w:t xml:space="preserve">specifically detailing the limitations of confidentiality. </w:t>
      </w:r>
      <w:r w:rsidRPr="00090644" w:rsidR="7B80261B">
        <w:t>During this appointment, t</w:t>
      </w:r>
      <w:r w:rsidRPr="00090644" w:rsidR="1C2DB383">
        <w:t xml:space="preserve">he </w:t>
      </w:r>
      <w:r w:rsidRPr="00090644" w:rsidR="4CDA89B1">
        <w:t>c</w:t>
      </w:r>
      <w:r w:rsidRPr="00090644" w:rsidR="2A2BAFE0">
        <w:t>lient will be supplied with a copy of the contract to read prior to their fir</w:t>
      </w:r>
      <w:r w:rsidRPr="00090644" w:rsidR="691B13E0">
        <w:t>st appointment</w:t>
      </w:r>
      <w:r w:rsidRPr="00090644" w:rsidR="0F5D6AA9">
        <w:t xml:space="preserve">. </w:t>
      </w:r>
      <w:r w:rsidRPr="00090644" w:rsidR="501EEC7B">
        <w:t>The c</w:t>
      </w:r>
      <w:r w:rsidRPr="00090644" w:rsidR="0F5D6AA9">
        <w:t xml:space="preserve">lient will be asked to sign this contract with their therapist during their </w:t>
      </w:r>
      <w:r w:rsidRPr="00090644" w:rsidR="4098F79A">
        <w:t xml:space="preserve">next </w:t>
      </w:r>
      <w:r w:rsidRPr="00090644" w:rsidR="0F5D6AA9">
        <w:t>appointment.</w:t>
      </w:r>
      <w:r w:rsidRPr="00090644" w:rsidR="2A2BAFE0">
        <w:t xml:space="preserve"> </w:t>
      </w:r>
    </w:p>
    <w:p w:rsidRPr="00090644" w:rsidR="6CA7071F" w:rsidP="6CA7071F" w:rsidRDefault="6CA7071F" w14:paraId="272966B0" w14:textId="4D477718">
      <w:pPr>
        <w:spacing w:after="0" w:line="240" w:lineRule="auto"/>
        <w:rPr>
          <w:rFonts w:ascii="Arial Black" w:hAnsi="Arial Black"/>
        </w:rPr>
      </w:pPr>
    </w:p>
    <w:p w:rsidRPr="00090644" w:rsidR="00A74859" w:rsidP="00122192" w:rsidRDefault="005150F2" w14:paraId="2EDC324D" w14:textId="320EF87F">
      <w:pPr>
        <w:spacing w:after="0" w:line="240" w:lineRule="auto"/>
        <w:rPr>
          <w:rFonts w:ascii="Arial Black" w:hAnsi="Arial Black"/>
        </w:rPr>
      </w:pPr>
      <w:r w:rsidRPr="00090644">
        <w:rPr>
          <w:rFonts w:ascii="Arial Black" w:hAnsi="Arial Black"/>
        </w:rPr>
        <w:t xml:space="preserve">Guardian </w:t>
      </w:r>
      <w:r w:rsidRPr="00090644" w:rsidR="00A74859">
        <w:rPr>
          <w:rFonts w:ascii="Arial Black" w:hAnsi="Arial Black"/>
        </w:rPr>
        <w:t>Involvement</w:t>
      </w:r>
    </w:p>
    <w:p w:rsidRPr="00090644" w:rsidR="005150F2" w:rsidP="7E3D9B58" w:rsidRDefault="005150F2" w14:paraId="5BA2E8C6" w14:textId="6CF96ACF">
      <w:pPr>
        <w:spacing w:after="0" w:line="240" w:lineRule="auto"/>
        <w:jc w:val="both"/>
      </w:pPr>
      <w:r w:rsidRPr="00090644">
        <w:t xml:space="preserve">In the case of a client being a young person (under the age of 16 years old, i.e. a pupil), the </w:t>
      </w:r>
      <w:r w:rsidRPr="00090644" w:rsidR="37D66DFC">
        <w:t xml:space="preserve">therapist </w:t>
      </w:r>
      <w:r w:rsidRPr="00090644">
        <w:t xml:space="preserve">will make every effort to encourage the individual to inform their legal guardian that they are receiving </w:t>
      </w:r>
      <w:r w:rsidRPr="00090644" w:rsidR="579830F5">
        <w:t>therapy</w:t>
      </w:r>
      <w:r w:rsidRPr="00090644">
        <w:t xml:space="preserve">, unless to do so would be detrimental to their safety or well-being. </w:t>
      </w:r>
    </w:p>
    <w:p w:rsidRPr="00090644" w:rsidR="005150F2" w:rsidP="000D68EC" w:rsidRDefault="005150F2" w14:paraId="48A21919" w14:textId="77777777">
      <w:pPr>
        <w:spacing w:after="0" w:line="240" w:lineRule="auto"/>
        <w:jc w:val="both"/>
        <w:rPr>
          <w:rFonts w:cstheme="minorHAnsi"/>
        </w:rPr>
      </w:pPr>
    </w:p>
    <w:p w:rsidRPr="00090644" w:rsidR="4773012B" w:rsidP="3363D526" w:rsidRDefault="4773012B" w14:paraId="6A26DD0C" w14:textId="32DCCE50">
      <w:pPr>
        <w:spacing w:after="0" w:line="240" w:lineRule="auto"/>
        <w:jc w:val="both"/>
        <w:rPr>
          <w:rFonts w:ascii="Arial" w:hAnsi="Arial" w:eastAsia="Arial" w:cs="Arial"/>
          <w:b/>
          <w:bCs/>
        </w:rPr>
      </w:pPr>
      <w:r w:rsidRPr="00090644">
        <w:rPr>
          <w:rFonts w:ascii="Arial" w:hAnsi="Arial" w:eastAsia="Arial" w:cs="Arial"/>
          <w:b/>
          <w:bCs/>
        </w:rPr>
        <w:t>13 – 16 Year Olds</w:t>
      </w:r>
    </w:p>
    <w:p w:rsidRPr="00090644" w:rsidR="005150F2" w:rsidP="7E3D9B58" w:rsidRDefault="005150F2" w14:paraId="43E6E243" w14:textId="0352F527">
      <w:pPr>
        <w:spacing w:after="0" w:line="240" w:lineRule="auto"/>
        <w:jc w:val="both"/>
      </w:pPr>
      <w:r w:rsidRPr="00090644">
        <w:t xml:space="preserve">In the usual course of events, </w:t>
      </w:r>
      <w:r w:rsidRPr="00090644" w:rsidR="45B6CF16">
        <w:t xml:space="preserve">for clients aged between 13 – 16 years old, </w:t>
      </w:r>
      <w:r w:rsidRPr="00090644">
        <w:t xml:space="preserve">the </w:t>
      </w:r>
      <w:r w:rsidRPr="00090644" w:rsidR="20CAE1D5">
        <w:t>t</w:t>
      </w:r>
      <w:r w:rsidRPr="00090644" w:rsidR="2AA1A8E8">
        <w:t>herap</w:t>
      </w:r>
      <w:r w:rsidRPr="00090644" w:rsidR="6C9BCB4F">
        <w:t>ist</w:t>
      </w:r>
      <w:r w:rsidRPr="00090644" w:rsidR="74B81147">
        <w:t xml:space="preserve"> will carry out a dynamic assess</w:t>
      </w:r>
      <w:r w:rsidRPr="00090644" w:rsidR="151716A0">
        <w:t>ment</w:t>
      </w:r>
      <w:r w:rsidRPr="00090644" w:rsidR="74B81147">
        <w:t xml:space="preserve"> of competency based on information gathered from the referral</w:t>
      </w:r>
      <w:r w:rsidRPr="00090644" w:rsidR="1EC3D4AF">
        <w:t xml:space="preserve"> paperwork</w:t>
      </w:r>
      <w:r w:rsidRPr="00090644" w:rsidR="74B81147">
        <w:t xml:space="preserve"> and initial assessment appointment.</w:t>
      </w:r>
      <w:r w:rsidRPr="00090644" w:rsidR="53151C12">
        <w:t xml:space="preserve"> Therapists</w:t>
      </w:r>
      <w:r w:rsidRPr="00090644" w:rsidR="6C9BCB4F">
        <w:t xml:space="preserve"> </w:t>
      </w:r>
      <w:r w:rsidRPr="00090644">
        <w:t xml:space="preserve">will seek written consent from </w:t>
      </w:r>
      <w:r w:rsidRPr="00090644" w:rsidR="004A1EAC">
        <w:t xml:space="preserve">one of the individual’s guardians </w:t>
      </w:r>
      <w:r w:rsidRPr="00090644" w:rsidR="163D1627">
        <w:t xml:space="preserve">via the individual </w:t>
      </w:r>
      <w:r w:rsidRPr="00090644" w:rsidR="004A1EAC">
        <w:t>after the</w:t>
      </w:r>
      <w:r w:rsidRPr="00090644" w:rsidR="608F6F2B">
        <w:t>y</w:t>
      </w:r>
      <w:r w:rsidRPr="00090644" w:rsidR="004A1EAC">
        <w:t xml:space="preserve"> </w:t>
      </w:r>
      <w:r w:rsidRPr="00090644" w:rsidR="1CA3AC8B">
        <w:t xml:space="preserve">have </w:t>
      </w:r>
      <w:r w:rsidRPr="00090644" w:rsidR="004A1EAC">
        <w:t xml:space="preserve">made a verbal agreement to engage in </w:t>
      </w:r>
      <w:r w:rsidRPr="00090644" w:rsidR="49231C35">
        <w:t>therapy</w:t>
      </w:r>
      <w:r w:rsidRPr="00090644" w:rsidR="004A1EAC">
        <w:t>, which usually (but not always) takes place during the initial assessment appointment.</w:t>
      </w:r>
    </w:p>
    <w:p w:rsidRPr="00090644" w:rsidR="004A1EAC" w:rsidP="7E3D9B58" w:rsidRDefault="004A1EAC" w14:paraId="6BD18F9B" w14:textId="77777777">
      <w:pPr>
        <w:spacing w:after="0" w:line="240" w:lineRule="auto"/>
        <w:jc w:val="both"/>
      </w:pPr>
    </w:p>
    <w:p w:rsidRPr="00090644" w:rsidR="004A1EAC" w:rsidP="7E3D9B58" w:rsidRDefault="004A1EAC" w14:paraId="38A2AD9D" w14:textId="032C738D">
      <w:pPr>
        <w:spacing w:after="0" w:line="240" w:lineRule="auto"/>
        <w:jc w:val="both"/>
      </w:pPr>
      <w:r w:rsidRPr="00090644">
        <w:t xml:space="preserve">In order to make guardian consent as informed as possible, the </w:t>
      </w:r>
      <w:r w:rsidRPr="00090644" w:rsidR="65522B48">
        <w:t>t</w:t>
      </w:r>
      <w:r w:rsidRPr="00090644" w:rsidR="4EFF9716">
        <w:t>herap</w:t>
      </w:r>
      <w:r w:rsidRPr="00090644" w:rsidR="1C3B47FF">
        <w:t>ist</w:t>
      </w:r>
      <w:r w:rsidRPr="00090644" w:rsidR="4EFF9716">
        <w:t xml:space="preserve"> </w:t>
      </w:r>
      <w:r w:rsidRPr="00090644">
        <w:t xml:space="preserve">will send the guardian an introductory pack which includes: </w:t>
      </w:r>
      <w:r w:rsidRPr="00090644" w:rsidR="00426E23">
        <w:t xml:space="preserve">an </w:t>
      </w:r>
      <w:r w:rsidRPr="00090644">
        <w:t>introductory letter</w:t>
      </w:r>
      <w:r w:rsidRPr="00090644" w:rsidR="75AAE823">
        <w:t xml:space="preserve">, </w:t>
      </w:r>
      <w:r w:rsidRPr="00090644" w:rsidR="00426E23">
        <w:t xml:space="preserve">a </w:t>
      </w:r>
      <w:r w:rsidRPr="00090644">
        <w:t>guardians’ leaflet</w:t>
      </w:r>
      <w:r w:rsidRPr="00090644" w:rsidR="3AA4AC85">
        <w:t xml:space="preserve">, a copy of the </w:t>
      </w:r>
      <w:r w:rsidRPr="00090644" w:rsidR="4E4FF9AF">
        <w:t>C</w:t>
      </w:r>
      <w:r w:rsidRPr="00090644" w:rsidR="3AA4AC85">
        <w:t>ontract due to be signed</w:t>
      </w:r>
      <w:r w:rsidRPr="00090644" w:rsidR="4932F5BD">
        <w:t xml:space="preserve"> by the client</w:t>
      </w:r>
      <w:r w:rsidRPr="00090644">
        <w:t xml:space="preserve"> and the Guardian Consent and Confidentiality Agreement.</w:t>
      </w:r>
      <w:r w:rsidRPr="00090644" w:rsidR="41FF6593">
        <w:t xml:space="preserve"> </w:t>
      </w:r>
    </w:p>
    <w:p w:rsidRPr="00090644" w:rsidR="004A1EAC" w:rsidP="7E3D9B58" w:rsidRDefault="004A1EAC" w14:paraId="238601FE" w14:textId="77777777">
      <w:pPr>
        <w:spacing w:after="0" w:line="240" w:lineRule="auto"/>
        <w:jc w:val="both"/>
      </w:pPr>
    </w:p>
    <w:p w:rsidRPr="00090644" w:rsidR="004A1EAC" w:rsidP="7E3D9B58" w:rsidRDefault="004A1EAC" w14:paraId="2306951F" w14:textId="286A00B6">
      <w:pPr>
        <w:spacing w:after="0" w:line="240" w:lineRule="auto"/>
        <w:jc w:val="both"/>
        <w:rPr>
          <w:strike w:val="1"/>
        </w:rPr>
      </w:pPr>
      <w:r w:rsidR="004A1EAC">
        <w:rPr/>
        <w:t xml:space="preserve">The </w:t>
      </w:r>
      <w:r w:rsidR="44A49DE1">
        <w:rPr/>
        <w:t>t</w:t>
      </w:r>
      <w:r w:rsidR="073DE5E4">
        <w:rPr/>
        <w:t>herap</w:t>
      </w:r>
      <w:r w:rsidR="5EBE28F6">
        <w:rPr/>
        <w:t>ist</w:t>
      </w:r>
      <w:r w:rsidR="073DE5E4">
        <w:rPr/>
        <w:t xml:space="preserve"> </w:t>
      </w:r>
      <w:r w:rsidR="004A1EAC">
        <w:rPr/>
        <w:t xml:space="preserve">will send the </w:t>
      </w:r>
      <w:r w:rsidR="3EC2399F">
        <w:rPr/>
        <w:t>G</w:t>
      </w:r>
      <w:r w:rsidR="004A1EAC">
        <w:rPr/>
        <w:t xml:space="preserve">uardian </w:t>
      </w:r>
      <w:r w:rsidR="34246E36">
        <w:rPr/>
        <w:t>I</w:t>
      </w:r>
      <w:r w:rsidR="004A1EAC">
        <w:rPr/>
        <w:t xml:space="preserve">ntroductory </w:t>
      </w:r>
      <w:r w:rsidR="293441D0">
        <w:rPr/>
        <w:t>P</w:t>
      </w:r>
      <w:r w:rsidR="004A1EAC">
        <w:rPr/>
        <w:t xml:space="preserve">ack home with the individual at the end of the </w:t>
      </w:r>
      <w:r w:rsidR="004A1EAC">
        <w:rPr/>
        <w:t>initial</w:t>
      </w:r>
      <w:r w:rsidR="004A1EAC">
        <w:rPr/>
        <w:t xml:space="preserve"> assessment appointment and remind them of the need for signed forms to be returned.</w:t>
      </w:r>
      <w:r w:rsidR="4B1C3194">
        <w:rPr/>
        <w:t xml:space="preserve"> </w:t>
      </w:r>
      <w:r w:rsidR="2D9AD2D2">
        <w:rPr/>
        <w:t xml:space="preserve">Therapy will </w:t>
      </w:r>
      <w:r w:rsidR="2D9AD2D2">
        <w:rPr/>
        <w:t>proceed</w:t>
      </w:r>
      <w:r w:rsidR="2D9AD2D2">
        <w:rPr/>
        <w:t xml:space="preserve"> regardless of the return of these documents. </w:t>
      </w:r>
      <w:r w:rsidR="004A1EAC">
        <w:rPr/>
        <w:t>If the Guardian Consent and Confidentiality Agreement is not returned within 2 weeks</w:t>
      </w:r>
      <w:r w:rsidR="15055B53">
        <w:rPr/>
        <w:t xml:space="preserve"> of the </w:t>
      </w:r>
      <w:r w:rsidR="283AB04D">
        <w:rPr/>
        <w:t>next</w:t>
      </w:r>
      <w:r w:rsidR="15055B53">
        <w:rPr/>
        <w:t xml:space="preserve"> appointment</w:t>
      </w:r>
      <w:r w:rsidR="0734F9EB">
        <w:rPr/>
        <w:t xml:space="preserve"> and</w:t>
      </w:r>
      <w:r w:rsidR="004A1EAC">
        <w:rPr/>
        <w:t xml:space="preserve"> </w:t>
      </w:r>
      <w:r w:rsidR="0D175E2D">
        <w:rPr/>
        <w:t>providing the client has not refused guardian involvement,</w:t>
      </w:r>
      <w:r w:rsidR="17E58A76">
        <w:rPr/>
        <w:t xml:space="preserve"> </w:t>
      </w:r>
      <w:r w:rsidR="004A1EAC">
        <w:rPr/>
        <w:t xml:space="preserve">the </w:t>
      </w:r>
      <w:r w:rsidR="19ED76EE">
        <w:rPr/>
        <w:t xml:space="preserve">therapist </w:t>
      </w:r>
      <w:r w:rsidR="004A1EAC">
        <w:rPr/>
        <w:t xml:space="preserve">will send a further pack to the guardian </w:t>
      </w:r>
      <w:r w:rsidR="004A1EAC">
        <w:rPr/>
        <w:t>via post</w:t>
      </w:r>
      <w:r w:rsidR="172702C8">
        <w:rPr/>
        <w:t xml:space="preserve"> </w:t>
      </w:r>
      <w:r w:rsidR="172702C8">
        <w:rPr/>
        <w:t>or email</w:t>
      </w:r>
      <w:r w:rsidR="004A1EAC">
        <w:rPr/>
        <w:t xml:space="preserve">, </w:t>
      </w:r>
      <w:r w:rsidR="004A1EAC">
        <w:rPr/>
        <w:t>reque</w:t>
      </w:r>
      <w:r w:rsidR="004A1EAC">
        <w:rPr/>
        <w:t>sting</w:t>
      </w:r>
      <w:r w:rsidR="004A1EAC">
        <w:rPr/>
        <w:t xml:space="preserve"> that it is returned as soon as possible. Within this pack, the </w:t>
      </w:r>
      <w:r w:rsidR="2D82DB81">
        <w:rPr/>
        <w:t xml:space="preserve">therapist </w:t>
      </w:r>
      <w:r w:rsidR="004A1EAC">
        <w:rPr/>
        <w:t xml:space="preserve">will advise that if the Guardian Consent and Confidentiality Agreement is not received, the </w:t>
      </w:r>
      <w:r w:rsidR="3F7348B8">
        <w:rPr/>
        <w:t xml:space="preserve">therapist </w:t>
      </w:r>
      <w:r w:rsidR="004A1EAC">
        <w:rPr/>
        <w:t xml:space="preserve">will assume the guardian does not have objections to the individual receiving </w:t>
      </w:r>
      <w:r w:rsidR="71EF6F68">
        <w:rPr/>
        <w:t>therapy</w:t>
      </w:r>
      <w:r w:rsidR="083DA451">
        <w:rPr/>
        <w:t xml:space="preserve"> a</w:t>
      </w:r>
      <w:r w:rsidR="004A1EAC">
        <w:rPr/>
        <w:t>nd</w:t>
      </w:r>
      <w:r w:rsidR="7943D77B">
        <w:rPr/>
        <w:t xml:space="preserve"> therapy will continue.</w:t>
      </w:r>
    </w:p>
    <w:p w:rsidRPr="00090644" w:rsidR="00865BE2" w:rsidP="000D68EC" w:rsidRDefault="00865BE2" w14:paraId="0F3CABC7" w14:textId="77777777">
      <w:pPr>
        <w:spacing w:after="0" w:line="240" w:lineRule="auto"/>
        <w:jc w:val="both"/>
        <w:rPr>
          <w:rFonts w:cstheme="minorHAnsi"/>
        </w:rPr>
      </w:pPr>
    </w:p>
    <w:p w:rsidRPr="00090644" w:rsidR="00865BE2" w:rsidP="3363D526" w:rsidRDefault="404A63DC" w14:paraId="2A104FB1" w14:textId="389FFF1C">
      <w:pPr>
        <w:spacing w:after="0" w:line="240" w:lineRule="auto"/>
        <w:jc w:val="both"/>
        <w:rPr>
          <w:b/>
          <w:bCs/>
        </w:rPr>
      </w:pPr>
      <w:r w:rsidRPr="00090644">
        <w:rPr>
          <w:rFonts w:ascii="Arial" w:hAnsi="Arial" w:eastAsia="Arial" w:cs="Arial"/>
          <w:b/>
          <w:bCs/>
        </w:rPr>
        <w:t xml:space="preserve">Withheld Consent </w:t>
      </w:r>
    </w:p>
    <w:p w:rsidRPr="00090644" w:rsidR="00865BE2" w:rsidP="7E3D9B58" w:rsidRDefault="00426E23" w14:paraId="5B08B5D1" w14:textId="27D2CA25">
      <w:pPr>
        <w:spacing w:after="0" w:line="240" w:lineRule="auto"/>
        <w:jc w:val="both"/>
      </w:pPr>
      <w:r w:rsidRPr="00090644">
        <w:t xml:space="preserve">Should </w:t>
      </w:r>
      <w:r w:rsidRPr="00090644" w:rsidR="00865BE2">
        <w:t xml:space="preserve">an individual request that their guardian is not informed of their involvement in </w:t>
      </w:r>
      <w:r w:rsidRPr="00090644" w:rsidR="127CC0AB">
        <w:t>therapy</w:t>
      </w:r>
      <w:r w:rsidRPr="00090644" w:rsidR="00865BE2">
        <w:t xml:space="preserve">, the </w:t>
      </w:r>
      <w:r w:rsidRPr="00090644" w:rsidR="5EDCB8A9">
        <w:t xml:space="preserve">therapist </w:t>
      </w:r>
      <w:r w:rsidRPr="00090644" w:rsidR="00865BE2">
        <w:t xml:space="preserve">will </w:t>
      </w:r>
      <w:r w:rsidRPr="00090644" w:rsidR="5FF6BD5D">
        <w:t xml:space="preserve">explore this with the client and </w:t>
      </w:r>
      <w:r w:rsidRPr="00090644" w:rsidR="00865BE2">
        <w:t>work with the</w:t>
      </w:r>
      <w:r w:rsidRPr="00090644" w:rsidR="37ADCE89">
        <w:t>m</w:t>
      </w:r>
      <w:r w:rsidRPr="00090644" w:rsidR="00865BE2">
        <w:t xml:space="preserve"> to help them understand the potential benefits of this involvement</w:t>
      </w:r>
      <w:r w:rsidRPr="00090644" w:rsidR="61EEC25B">
        <w:t>,</w:t>
      </w:r>
      <w:r w:rsidRPr="00090644" w:rsidR="00865BE2">
        <w:t xml:space="preserve"> work</w:t>
      </w:r>
      <w:r w:rsidRPr="00090644" w:rsidR="01287CE7">
        <w:t>ing</w:t>
      </w:r>
      <w:r w:rsidRPr="00090644" w:rsidR="00865BE2">
        <w:t xml:space="preserve"> towards obtaining their agreement, unless doing so would place the individual at risk of harm. </w:t>
      </w:r>
    </w:p>
    <w:p w:rsidRPr="00090644" w:rsidR="7E3D9B58" w:rsidP="7E3D9B58" w:rsidRDefault="7E3D9B58" w14:paraId="668BDCC7" w14:textId="22CACDD1">
      <w:pPr>
        <w:spacing w:after="0" w:line="240" w:lineRule="auto"/>
        <w:jc w:val="both"/>
      </w:pPr>
    </w:p>
    <w:p w:rsidRPr="00090644" w:rsidR="00865BE2" w:rsidP="7E3D9B58" w:rsidRDefault="00865BE2" w14:paraId="4537E888" w14:textId="611F5D01">
      <w:pPr>
        <w:spacing w:after="0" w:line="240" w:lineRule="auto"/>
        <w:jc w:val="both"/>
      </w:pPr>
      <w:r w:rsidR="00865BE2">
        <w:rPr/>
        <w:t xml:space="preserve">In the event that an individual requiring </w:t>
      </w:r>
      <w:r w:rsidR="7E182DE9">
        <w:rPr/>
        <w:t xml:space="preserve">therapy </w:t>
      </w:r>
      <w:r w:rsidR="00865BE2">
        <w:rPr/>
        <w:t xml:space="preserve">remains insistent that their guardian is not informed of </w:t>
      </w:r>
      <w:r w:rsidR="5121A5DC">
        <w:rPr/>
        <w:t xml:space="preserve">therapeutic </w:t>
      </w:r>
      <w:r w:rsidR="00865BE2">
        <w:rPr/>
        <w:t xml:space="preserve">involvement, or where a guardian explicitly withholds consent, the </w:t>
      </w:r>
      <w:r w:rsidR="3FB04A89">
        <w:rPr/>
        <w:t xml:space="preserve">therapist, </w:t>
      </w:r>
      <w:r w:rsidR="00865BE2">
        <w:rPr/>
        <w:t xml:space="preserve"> </w:t>
      </w:r>
      <w:r w:rsidR="63E27A98">
        <w:rPr/>
        <w:t xml:space="preserve">Therapy Service Manager </w:t>
      </w:r>
      <w:r w:rsidR="00865BE2">
        <w:rPr/>
        <w:t xml:space="preserve">and </w:t>
      </w:r>
      <w:r w:rsidR="701A318C">
        <w:rPr/>
        <w:t xml:space="preserve">Executive </w:t>
      </w:r>
      <w:r w:rsidR="02EB4BC8">
        <w:rPr/>
        <w:t>Assistant</w:t>
      </w:r>
      <w:r w:rsidR="3A098702">
        <w:rPr/>
        <w:t xml:space="preserve"> Headteacher</w:t>
      </w:r>
      <w:r w:rsidR="02EB4BC8">
        <w:rPr/>
        <w:t xml:space="preserve"> </w:t>
      </w:r>
      <w:r w:rsidR="00865BE2">
        <w:rPr/>
        <w:t>Pastoral Manager will complete an assessment, using Fraser Guidelines (Appendix 3), to decide if the individual is Gillick Competent and therefore able t</w:t>
      </w:r>
      <w:r w:rsidR="41AC2752">
        <w:rPr/>
        <w:t>o continue t</w:t>
      </w:r>
      <w:r w:rsidR="00865BE2">
        <w:rPr/>
        <w:t xml:space="preserve">o access </w:t>
      </w:r>
      <w:r w:rsidR="4779C755">
        <w:rPr/>
        <w:t xml:space="preserve">therapy </w:t>
      </w:r>
      <w:r w:rsidR="00865BE2">
        <w:rPr/>
        <w:t>without their guardian’s knowledge or consent.</w:t>
      </w:r>
    </w:p>
    <w:p w:rsidRPr="00090644" w:rsidR="00865BE2" w:rsidP="7E3D9B58" w:rsidRDefault="00865BE2" w14:paraId="16DEB4AB" w14:textId="77777777">
      <w:pPr>
        <w:spacing w:after="0" w:line="240" w:lineRule="auto"/>
        <w:jc w:val="both"/>
      </w:pPr>
    </w:p>
    <w:p w:rsidRPr="00090644" w:rsidR="00865BE2" w:rsidP="7E3D9B58" w:rsidRDefault="000D68EC" w14:paraId="327B47C6" w14:textId="291212BF">
      <w:pPr>
        <w:spacing w:after="0" w:line="240" w:lineRule="auto"/>
        <w:jc w:val="both"/>
      </w:pPr>
      <w:r w:rsidRPr="00090644">
        <w:t>If the individual is deemed Gillick Competent, the individual</w:t>
      </w:r>
      <w:r w:rsidRPr="00090644" w:rsidR="00CA073A">
        <w:t>, school</w:t>
      </w:r>
      <w:r w:rsidRPr="00090644">
        <w:t xml:space="preserve"> </w:t>
      </w:r>
      <w:r w:rsidRPr="00090644" w:rsidR="4323A97F">
        <w:t xml:space="preserve">Therapy Service Manager and therapist </w:t>
      </w:r>
      <w:r w:rsidRPr="00090644">
        <w:rPr>
          <w:u w:val="single"/>
        </w:rPr>
        <w:t>do not</w:t>
      </w:r>
      <w:r w:rsidRPr="00090644">
        <w:t xml:space="preserve"> have to inform the individual’s guardian that </w:t>
      </w:r>
      <w:r w:rsidRPr="00090644" w:rsidR="6096CF27">
        <w:t xml:space="preserve">therapy </w:t>
      </w:r>
      <w:r w:rsidRPr="00090644">
        <w:t xml:space="preserve">is taking, or has taken, place. If an individual is deemed </w:t>
      </w:r>
      <w:r w:rsidRPr="00090644">
        <w:rPr>
          <w:u w:val="single"/>
        </w:rPr>
        <w:t>not to be</w:t>
      </w:r>
      <w:r w:rsidRPr="00090644">
        <w:t xml:space="preserve"> Gillick Competent, written consent from the individual’s guardian will be necessary before </w:t>
      </w:r>
      <w:r w:rsidRPr="00090644" w:rsidR="6E1D50E7">
        <w:t xml:space="preserve">therapy </w:t>
      </w:r>
      <w:r w:rsidRPr="00090644">
        <w:t>can commence.</w:t>
      </w:r>
      <w:r w:rsidRPr="00090644" w:rsidR="13FB95C0">
        <w:t xml:space="preserve"> The client will be advised that therapy cannot take place without this consent.</w:t>
      </w:r>
    </w:p>
    <w:p w:rsidRPr="00090644" w:rsidR="00865BE2" w:rsidP="00122192" w:rsidRDefault="00865BE2" w14:paraId="0AD9C6F4" w14:textId="77777777">
      <w:pPr>
        <w:spacing w:after="0" w:line="240" w:lineRule="auto"/>
        <w:rPr>
          <w:rFonts w:cstheme="minorHAnsi"/>
        </w:rPr>
      </w:pPr>
    </w:p>
    <w:p w:rsidRPr="00090644" w:rsidR="000D0299" w:rsidP="3363D526" w:rsidRDefault="20FE99EB" w14:paraId="0DCFEDCF" w14:textId="62A2AE68">
      <w:pPr>
        <w:spacing w:after="0" w:line="240" w:lineRule="auto"/>
        <w:jc w:val="both"/>
        <w:rPr>
          <w:rFonts w:ascii="Arial" w:hAnsi="Arial" w:eastAsia="Arial" w:cs="Arial"/>
          <w:b/>
          <w:bCs/>
        </w:rPr>
      </w:pPr>
      <w:r w:rsidRPr="00090644">
        <w:rPr>
          <w:rFonts w:ascii="Arial" w:hAnsi="Arial" w:eastAsia="Arial" w:cs="Arial"/>
          <w:b/>
          <w:bCs/>
        </w:rPr>
        <w:t>Under 13 Year Olds</w:t>
      </w:r>
      <w:r w:rsidRPr="00090644">
        <w:rPr>
          <w:b/>
          <w:bCs/>
        </w:rPr>
        <w:t xml:space="preserve"> </w:t>
      </w:r>
    </w:p>
    <w:p w:rsidRPr="00090644" w:rsidR="000D0299" w:rsidP="7E3D9B58" w:rsidRDefault="000D0299" w14:paraId="6C3FF6A9" w14:textId="6EEDADE4">
      <w:pPr>
        <w:spacing w:after="0" w:line="240" w:lineRule="auto"/>
        <w:jc w:val="both"/>
      </w:pPr>
      <w:r w:rsidRPr="00090644">
        <w:t xml:space="preserve">Where </w:t>
      </w:r>
      <w:r w:rsidRPr="00090644" w:rsidR="6958DDEF">
        <w:t xml:space="preserve">a therapist </w:t>
      </w:r>
      <w:r w:rsidRPr="00090644">
        <w:t xml:space="preserve">is working with a client under the age of 13 years old, it is expected that written consent is obtained </w:t>
      </w:r>
      <w:r w:rsidRPr="00090644">
        <w:rPr>
          <w:i/>
          <w:iCs/>
        </w:rPr>
        <w:t xml:space="preserve">before </w:t>
      </w:r>
      <w:r w:rsidRPr="00090644" w:rsidR="757F940A">
        <w:t xml:space="preserve">therapy </w:t>
      </w:r>
      <w:r w:rsidRPr="00090644">
        <w:t xml:space="preserve">begins. Good practice dictates that the </w:t>
      </w:r>
      <w:r w:rsidRPr="00090644" w:rsidR="5666FA7B">
        <w:t xml:space="preserve">Therapy Service Manager and/or therapist </w:t>
      </w:r>
      <w:r w:rsidRPr="00090644">
        <w:t xml:space="preserve">should make themselves available for an initial meeting with the client’s guardian(s) to allay any anxieties and answer any questions they may have about </w:t>
      </w:r>
      <w:r w:rsidRPr="00090644" w:rsidR="3A06DD7E">
        <w:t xml:space="preserve">therapy </w:t>
      </w:r>
      <w:r w:rsidRPr="00090644">
        <w:t xml:space="preserve">and the </w:t>
      </w:r>
      <w:r w:rsidRPr="00090644" w:rsidR="06067725">
        <w:t xml:space="preserve">therapeutic </w:t>
      </w:r>
      <w:r w:rsidRPr="00090644">
        <w:t>process.</w:t>
      </w:r>
    </w:p>
    <w:p w:rsidRPr="00090644" w:rsidR="000D0299" w:rsidP="7E3D9B58" w:rsidRDefault="000D0299" w14:paraId="4B1F511A" w14:textId="77777777">
      <w:pPr>
        <w:spacing w:after="0" w:line="240" w:lineRule="auto"/>
        <w:jc w:val="both"/>
      </w:pPr>
    </w:p>
    <w:p w:rsidRPr="00090644" w:rsidR="000D0299" w:rsidP="7E3D9B58" w:rsidRDefault="000D0299" w14:paraId="63BDE49F" w14:textId="10554526">
      <w:pPr>
        <w:spacing w:after="0" w:line="240" w:lineRule="auto"/>
        <w:jc w:val="both"/>
      </w:pPr>
      <w:r w:rsidR="000D0299">
        <w:rPr/>
        <w:t xml:space="preserve">The </w:t>
      </w:r>
      <w:r w:rsidR="0D105571">
        <w:rPr/>
        <w:t xml:space="preserve">therapist </w:t>
      </w:r>
      <w:r w:rsidR="000D0299">
        <w:rPr/>
        <w:t xml:space="preserve">will not </w:t>
      </w:r>
      <w:r w:rsidR="000D0299">
        <w:rPr/>
        <w:t>generally encourage</w:t>
      </w:r>
      <w:r w:rsidR="000D0299">
        <w:rPr/>
        <w:t xml:space="preserve"> on-going contact with a client’s guardian(s) or attend meetings about the client. Even in circumstances where clients wholeheartedly agree with this type of contact,</w:t>
      </w:r>
      <w:r w:rsidR="16F3082D">
        <w:rPr/>
        <w:t xml:space="preserve"> </w:t>
      </w:r>
      <w:r w:rsidR="000D0299">
        <w:rPr/>
        <w:t xml:space="preserve">it </w:t>
      </w:r>
      <w:r w:rsidR="000D0299">
        <w:rPr/>
        <w:t>has a tendency to</w:t>
      </w:r>
      <w:r w:rsidR="000D0299">
        <w:rPr/>
        <w:t xml:space="preserve"> diminish the client’s trust in the </w:t>
      </w:r>
      <w:r w:rsidR="72F3C065">
        <w:rPr/>
        <w:t xml:space="preserve">therapist </w:t>
      </w:r>
      <w:r w:rsidR="000D0299">
        <w:rPr/>
        <w:t xml:space="preserve">and alter their </w:t>
      </w:r>
      <w:r w:rsidR="000D0299">
        <w:rPr/>
        <w:t>perception</w:t>
      </w:r>
      <w:r w:rsidR="000D0299">
        <w:rPr/>
        <w:t xml:space="preserve"> of </w:t>
      </w:r>
      <w:r w:rsidR="29BF2862">
        <w:rPr/>
        <w:t xml:space="preserve">therapy </w:t>
      </w:r>
      <w:r w:rsidR="000D0299">
        <w:rPr/>
        <w:t>as “their space</w:t>
      </w:r>
      <w:r w:rsidR="000D0299">
        <w:rPr/>
        <w:t>”.</w:t>
      </w:r>
      <w:r w:rsidR="000D0299">
        <w:rPr/>
        <w:t xml:space="preserve"> It can also lead the t</w:t>
      </w:r>
      <w:r w:rsidR="04F4BD56">
        <w:rPr/>
        <w:t>herapist t</w:t>
      </w:r>
      <w:r w:rsidR="000D0299">
        <w:rPr/>
        <w:t xml:space="preserve">o detract from the client’s agenda for </w:t>
      </w:r>
      <w:r w:rsidR="60A1D0CA">
        <w:rPr/>
        <w:t>therapy</w:t>
      </w:r>
      <w:r w:rsidR="000D0299">
        <w:rPr/>
        <w:t>.</w:t>
      </w:r>
    </w:p>
    <w:p w:rsidRPr="00090644" w:rsidR="00BD3A14" w:rsidP="7E3D9B58" w:rsidRDefault="00BD3A14" w14:paraId="65F9C3DC" w14:textId="77777777">
      <w:pPr>
        <w:spacing w:after="0" w:line="240" w:lineRule="auto"/>
        <w:jc w:val="both"/>
      </w:pPr>
    </w:p>
    <w:p w:rsidRPr="00090644" w:rsidR="00BD3A14" w:rsidP="7E3D9B58" w:rsidRDefault="00BD3A14" w14:paraId="0D174FD1" w14:textId="39550FB6">
      <w:pPr>
        <w:spacing w:after="0" w:line="240" w:lineRule="auto"/>
        <w:jc w:val="both"/>
      </w:pPr>
      <w:r w:rsidRPr="00090644">
        <w:t>Upon timely written request, it may be possible for the t</w:t>
      </w:r>
      <w:r w:rsidRPr="00090644" w:rsidR="236F3523">
        <w:t>herapist t</w:t>
      </w:r>
      <w:r w:rsidRPr="00090644">
        <w:t xml:space="preserve">o submit a brief report for the purpose of a multi-agency meeting regarding a client. This will only be done with the agreement of the client and if the client has opportunity to approve the report prior to its submission. Reports of this nature will not contain any details regarding material discussed in </w:t>
      </w:r>
      <w:r w:rsidRPr="00090644" w:rsidR="19DD8239">
        <w:t xml:space="preserve">therapy </w:t>
      </w:r>
      <w:r w:rsidRPr="00090644">
        <w:t xml:space="preserve">sessions and will purely remark on engagement, attendance and the client’s feedback regarding </w:t>
      </w:r>
      <w:r w:rsidRPr="00090644" w:rsidR="48EB7A5E">
        <w:t xml:space="preserve">therapy </w:t>
      </w:r>
      <w:r w:rsidRPr="00090644">
        <w:t xml:space="preserve">received. </w:t>
      </w:r>
    </w:p>
    <w:p w:rsidRPr="00090644" w:rsidR="00865BE2" w:rsidP="00122192" w:rsidRDefault="00865BE2" w14:paraId="5023141B" w14:textId="77777777">
      <w:pPr>
        <w:spacing w:after="0" w:line="240" w:lineRule="auto"/>
        <w:rPr>
          <w:rFonts w:cstheme="minorHAnsi"/>
        </w:rPr>
      </w:pPr>
    </w:p>
    <w:p w:rsidRPr="00090644" w:rsidR="00A74859" w:rsidP="00122192" w:rsidRDefault="2D1FE915" w14:paraId="2098302E" w14:textId="61211AD2">
      <w:pPr>
        <w:spacing w:after="0" w:line="240" w:lineRule="auto"/>
        <w:rPr>
          <w:rFonts w:ascii="Arial Black" w:hAnsi="Arial Black"/>
        </w:rPr>
      </w:pPr>
      <w:r w:rsidRPr="00090644">
        <w:rPr>
          <w:rFonts w:ascii="Arial Black" w:hAnsi="Arial Black"/>
        </w:rPr>
        <w:t xml:space="preserve">Therapy </w:t>
      </w:r>
      <w:r w:rsidRPr="00090644" w:rsidR="00A74859">
        <w:rPr>
          <w:rFonts w:ascii="Arial Black" w:hAnsi="Arial Black"/>
        </w:rPr>
        <w:t>Sessions</w:t>
      </w:r>
      <w:r w:rsidRPr="00090644" w:rsidR="00B1615B">
        <w:rPr>
          <w:rFonts w:ascii="Arial Black" w:hAnsi="Arial Black"/>
        </w:rPr>
        <w:t xml:space="preserve"> &amp; Contact</w:t>
      </w:r>
    </w:p>
    <w:p w:rsidRPr="00090644" w:rsidR="003D3CD0" w:rsidP="7E3D9B58" w:rsidRDefault="00201C0E" w14:paraId="06618B35" w14:textId="37CFD86B">
      <w:pPr>
        <w:spacing w:after="0" w:line="240" w:lineRule="auto"/>
        <w:jc w:val="both"/>
      </w:pPr>
      <w:r w:rsidRPr="00090644">
        <w:t xml:space="preserve">All clients have the right to withdraw from </w:t>
      </w:r>
      <w:r w:rsidRPr="00090644" w:rsidR="5E3DAFD5">
        <w:t xml:space="preserve">therapy </w:t>
      </w:r>
      <w:r w:rsidRPr="00090644">
        <w:t>at any time</w:t>
      </w:r>
      <w:r w:rsidRPr="00090644" w:rsidR="00DC4E49">
        <w:t>. This will be made explicit to clients through verbal and written contracting.</w:t>
      </w:r>
    </w:p>
    <w:p w:rsidRPr="00090644" w:rsidR="00DC4E49" w:rsidP="7E3D9B58" w:rsidRDefault="00DC4E49" w14:paraId="1F3B1409" w14:textId="77777777">
      <w:pPr>
        <w:spacing w:after="0" w:line="240" w:lineRule="auto"/>
        <w:jc w:val="both"/>
      </w:pPr>
    </w:p>
    <w:p w:rsidRPr="00090644" w:rsidR="00DC4E49" w:rsidP="7E3D9B58" w:rsidRDefault="00DC4E49" w14:paraId="749327DA" w14:textId="1F5770F9">
      <w:pPr>
        <w:spacing w:after="0" w:line="240" w:lineRule="auto"/>
        <w:jc w:val="both"/>
      </w:pPr>
      <w:r w:rsidRPr="00090644">
        <w:t xml:space="preserve">While all clients should be encouraged and supported to access </w:t>
      </w:r>
      <w:r w:rsidRPr="00090644" w:rsidR="6A4BFABC">
        <w:t xml:space="preserve">therapy </w:t>
      </w:r>
      <w:r w:rsidRPr="00090644">
        <w:t>sessions, it is never acceptable to pressurise a client/potential client to do so.</w:t>
      </w:r>
    </w:p>
    <w:p w:rsidRPr="00090644" w:rsidR="00DC4E49" w:rsidP="7E3D9B58" w:rsidRDefault="00DC4E49" w14:paraId="562C75D1" w14:textId="77777777">
      <w:pPr>
        <w:spacing w:after="0" w:line="240" w:lineRule="auto"/>
        <w:jc w:val="both"/>
      </w:pPr>
    </w:p>
    <w:p w:rsidRPr="00090644" w:rsidR="00DC4E49" w:rsidP="7E3D9B58" w:rsidRDefault="797D6FB2" w14:paraId="591CDF22" w14:textId="6E9C498B">
      <w:pPr>
        <w:spacing w:after="0" w:line="240" w:lineRule="auto"/>
        <w:jc w:val="both"/>
      </w:pPr>
      <w:r w:rsidRPr="00090644">
        <w:t xml:space="preserve">Therapy </w:t>
      </w:r>
      <w:r w:rsidRPr="00090644" w:rsidR="00DC4E49">
        <w:t xml:space="preserve">is not a reward </w:t>
      </w:r>
      <w:r w:rsidRPr="00090644" w:rsidR="3C1A6DAF">
        <w:t>n</w:t>
      </w:r>
      <w:r w:rsidRPr="00090644" w:rsidR="00DC4E49">
        <w:t xml:space="preserve">or punishment. It should not be seen or ever used as a punitive measure, either in the sense of giving or withholding support from an individual. This is especially true when considering an individual’s level of compliance, particularly within a school community. More often than not, “problematic” behaviour is the result of experiencing stress or distress and this is the time when </w:t>
      </w:r>
      <w:r w:rsidRPr="00090644" w:rsidR="2539EAF7">
        <w:t xml:space="preserve">therapy </w:t>
      </w:r>
      <w:r w:rsidRPr="00090644" w:rsidR="00DC4E49">
        <w:t>could be of help to an individual.</w:t>
      </w:r>
    </w:p>
    <w:p w:rsidRPr="00090644" w:rsidR="00DC4E49" w:rsidP="7E3D9B58" w:rsidRDefault="00DC4E49" w14:paraId="664355AD" w14:textId="77777777">
      <w:pPr>
        <w:spacing w:after="0" w:line="240" w:lineRule="auto"/>
        <w:jc w:val="both"/>
      </w:pPr>
    </w:p>
    <w:p w:rsidRPr="00090644" w:rsidR="00DC4E49" w:rsidP="7E3D9B58" w:rsidRDefault="00DC4E49" w14:paraId="5438A1D1" w14:textId="303B8269">
      <w:pPr>
        <w:spacing w:after="0" w:line="240" w:lineRule="auto"/>
        <w:jc w:val="both"/>
      </w:pPr>
      <w:r w:rsidRPr="00090644">
        <w:t>Wherever possible</w:t>
      </w:r>
      <w:r w:rsidRPr="00090644" w:rsidR="165B3728">
        <w:t xml:space="preserve"> (and appropriate)</w:t>
      </w:r>
      <w:r w:rsidRPr="00090644">
        <w:t xml:space="preserve"> when an individual has not attended (or indeed cancelled) three consecutive </w:t>
      </w:r>
      <w:r w:rsidRPr="00090644" w:rsidR="048C5D90">
        <w:t xml:space="preserve">therapy </w:t>
      </w:r>
      <w:r w:rsidRPr="00090644">
        <w:t xml:space="preserve">sessions, the </w:t>
      </w:r>
      <w:r w:rsidRPr="00090644" w:rsidR="701283CF">
        <w:t xml:space="preserve">therapist </w:t>
      </w:r>
      <w:r w:rsidRPr="00090644">
        <w:t xml:space="preserve">will approach the individual, outside of the contracted appointment time, to ascertain their wishes and feelings about continuation of </w:t>
      </w:r>
      <w:r w:rsidRPr="00090644" w:rsidR="1DEC7FE1">
        <w:t>therapy</w:t>
      </w:r>
      <w:r w:rsidRPr="00090644">
        <w:t>. In certain circumstances it may be more appropriate for the individual to be contact</w:t>
      </w:r>
      <w:r w:rsidRPr="00090644" w:rsidR="00265E1C">
        <w:t>ed</w:t>
      </w:r>
      <w:r w:rsidRPr="00090644">
        <w:t xml:space="preserve"> by another member of The Pilgrim School staff to gauge the individual</w:t>
      </w:r>
      <w:r w:rsidRPr="00090644" w:rsidR="00793D7C">
        <w:t>’</w:t>
      </w:r>
      <w:r w:rsidRPr="00090644">
        <w:t xml:space="preserve">s intentions regarding their commitment to </w:t>
      </w:r>
      <w:r w:rsidRPr="00090644" w:rsidR="3081B1B7">
        <w:t>therapy</w:t>
      </w:r>
      <w:r w:rsidRPr="00090644">
        <w:t xml:space="preserve">. </w:t>
      </w:r>
      <w:r w:rsidRPr="00090644" w:rsidR="00793D7C">
        <w:t xml:space="preserve">This is not the preferred course of action and will only be pursued </w:t>
      </w:r>
      <w:r w:rsidRPr="00090644" w:rsidR="56DCC2B9">
        <w:t>following careful consideration</w:t>
      </w:r>
      <w:r w:rsidRPr="00090644" w:rsidR="00793D7C">
        <w:t xml:space="preserve">. Following this communication, a decision will be made about the continuation of </w:t>
      </w:r>
      <w:r w:rsidRPr="00090644" w:rsidR="7486D10B">
        <w:t xml:space="preserve">therapy </w:t>
      </w:r>
      <w:r w:rsidRPr="00090644" w:rsidR="00265E1C">
        <w:t xml:space="preserve">and </w:t>
      </w:r>
      <w:r w:rsidRPr="00090644" w:rsidR="42782FF8">
        <w:t xml:space="preserve">communicated to </w:t>
      </w:r>
      <w:r w:rsidRPr="00090644" w:rsidR="00265E1C">
        <w:t>the client</w:t>
      </w:r>
      <w:r w:rsidRPr="00090644" w:rsidR="00793D7C">
        <w:t>.</w:t>
      </w:r>
    </w:p>
    <w:p w:rsidRPr="00090644" w:rsidR="00793D7C" w:rsidP="7E3D9B58" w:rsidRDefault="00793D7C" w14:paraId="1A965116" w14:textId="77777777">
      <w:pPr>
        <w:spacing w:after="0" w:line="240" w:lineRule="auto"/>
      </w:pPr>
    </w:p>
    <w:p w:rsidRPr="00090644" w:rsidR="00793D7C" w:rsidP="7E3D9B58" w:rsidRDefault="00793D7C" w14:paraId="55AE9081" w14:textId="6158EDF4">
      <w:pPr>
        <w:spacing w:after="0" w:line="240" w:lineRule="auto"/>
        <w:jc w:val="both"/>
      </w:pPr>
      <w:r w:rsidRPr="00090644">
        <w:t xml:space="preserve">The length, frequency and method of individual </w:t>
      </w:r>
      <w:r w:rsidRPr="00090644" w:rsidR="038B29AA">
        <w:t xml:space="preserve">therapy </w:t>
      </w:r>
      <w:r w:rsidRPr="00090644">
        <w:t xml:space="preserve">sessions can vary, depending on the style and orientation of the </w:t>
      </w:r>
      <w:r w:rsidRPr="00090644" w:rsidR="61741A4C">
        <w:t>therapist</w:t>
      </w:r>
      <w:r w:rsidRPr="00090644">
        <w:t>, the needs of the individual client and structure of the school day. Sessions tend to take place on a weekly basis and last between 30 minutes and 1 hour.</w:t>
      </w:r>
      <w:r w:rsidRPr="00090644" w:rsidR="09F1C00E">
        <w:t xml:space="preserve"> This will be agreed with a client at the commencement of therapy</w:t>
      </w:r>
      <w:r w:rsidRPr="00090644" w:rsidR="0651E3D5">
        <w:t xml:space="preserve"> but may be amended during the course of therapy </w:t>
      </w:r>
      <w:r w:rsidRPr="00090644" w:rsidR="7C59FEA1">
        <w:t xml:space="preserve">as a result of the </w:t>
      </w:r>
      <w:r w:rsidRPr="00090644" w:rsidR="0651E3D5">
        <w:t xml:space="preserve">on-going </w:t>
      </w:r>
      <w:r w:rsidRPr="00090644" w:rsidR="7F470CAF">
        <w:t>review process</w:t>
      </w:r>
      <w:r w:rsidRPr="00090644" w:rsidR="09F1C00E">
        <w:t>.</w:t>
      </w:r>
    </w:p>
    <w:p w:rsidRPr="00090644" w:rsidR="00793D7C" w:rsidP="006B6B77" w:rsidRDefault="00793D7C" w14:paraId="7DF4E37C" w14:textId="77777777">
      <w:pPr>
        <w:spacing w:after="0" w:line="240" w:lineRule="auto"/>
        <w:jc w:val="both"/>
        <w:rPr>
          <w:rFonts w:cstheme="minorHAnsi"/>
        </w:rPr>
      </w:pPr>
    </w:p>
    <w:p w:rsidRPr="00090644" w:rsidR="00793D7C" w:rsidP="7E3D9B58" w:rsidRDefault="30FD7DCD" w14:paraId="7E35A56B" w14:textId="2DE5E209">
      <w:pPr>
        <w:spacing w:after="0" w:line="240" w:lineRule="auto"/>
        <w:jc w:val="both"/>
      </w:pPr>
      <w:r w:rsidRPr="00090644">
        <w:t xml:space="preserve">Whilst being mindful of the principles of the person-centred approach which regards review as an on-going process encouraging reflection of the therapeutic process and relationship between client and therapist, therapists will endeavour to carry out regular reviews of the therapeutic relationship and process during every sixth session to ensure that therapy is still necessary and relevant. </w:t>
      </w:r>
    </w:p>
    <w:p w:rsidRPr="00090644" w:rsidR="00793D7C" w:rsidP="7E3D9B58" w:rsidRDefault="00793D7C" w14:paraId="01EC7EF8" w14:textId="1961AE28">
      <w:pPr>
        <w:spacing w:after="0" w:line="240" w:lineRule="auto"/>
        <w:jc w:val="both"/>
      </w:pPr>
    </w:p>
    <w:p w:rsidRPr="00090644" w:rsidR="00793D7C" w:rsidP="3BB78578" w:rsidRDefault="00793D7C" w14:paraId="6383A783" w14:textId="7EBB4970">
      <w:pPr>
        <w:spacing w:after="0" w:line="240" w:lineRule="auto"/>
        <w:jc w:val="both"/>
        <w:rPr>
          <w:highlight w:val="green"/>
        </w:rPr>
      </w:pPr>
      <w:r w:rsidR="00793D7C">
        <w:rPr/>
        <w:t xml:space="preserve">The service offered is flexible and open-ended. There is no limit to the number of sessions that clients can have, provided that both the client and </w:t>
      </w:r>
      <w:r w:rsidR="42300EDB">
        <w:rPr/>
        <w:t xml:space="preserve">therapist </w:t>
      </w:r>
      <w:r w:rsidR="00793D7C">
        <w:rPr/>
        <w:t xml:space="preserve">feel that </w:t>
      </w:r>
      <w:r w:rsidR="6679DC3B">
        <w:rPr/>
        <w:t xml:space="preserve">therapy </w:t>
      </w:r>
      <w:r w:rsidR="00793D7C">
        <w:rPr/>
        <w:t xml:space="preserve">continues to be of benefit to </w:t>
      </w:r>
      <w:r w:rsidR="00793D7C">
        <w:rPr/>
        <w:t>the individual.</w:t>
      </w:r>
      <w:r w:rsidR="2B1B198B">
        <w:rPr/>
        <w:t xml:space="preserve"> </w:t>
      </w:r>
      <w:r w:rsidR="00793D7C">
        <w:rPr/>
        <w:t xml:space="preserve">The number of sessions a client is offered may vary from a one-off </w:t>
      </w:r>
      <w:r w:rsidR="79E1EDAE">
        <w:rPr/>
        <w:t>“</w:t>
      </w:r>
      <w:r w:rsidR="00793D7C">
        <w:rPr/>
        <w:t>drop in</w:t>
      </w:r>
      <w:r w:rsidR="0F2210E3">
        <w:rPr/>
        <w:t>”</w:t>
      </w:r>
      <w:r w:rsidR="00793D7C">
        <w:rPr/>
        <w:t xml:space="preserve"> session to resolve an immediate concern, to </w:t>
      </w:r>
      <w:r w:rsidR="00A43E57">
        <w:rPr/>
        <w:t>weekly term-time only sessions throughout the academic year</w:t>
      </w:r>
      <w:r w:rsidR="72D6F7AF">
        <w:rPr/>
        <w:t xml:space="preserve"> which has potential to span multiple years</w:t>
      </w:r>
      <w:r w:rsidR="18FF4367">
        <w:rPr/>
        <w:t>,</w:t>
      </w:r>
      <w:r w:rsidR="72D6F7AF">
        <w:rPr/>
        <w:t xml:space="preserve"> up until the client leaves The Pilgrim School</w:t>
      </w:r>
      <w:r w:rsidR="00A43E57">
        <w:rPr/>
        <w:t xml:space="preserve">. </w:t>
      </w:r>
      <w:r w:rsidR="488E3F33">
        <w:rPr/>
        <w:t xml:space="preserve"> </w:t>
      </w:r>
      <w:r w:rsidR="488E3F33">
        <w:rPr/>
        <w:t xml:space="preserve">For pupils, this </w:t>
      </w:r>
      <w:r w:rsidR="4FEE9E20">
        <w:rPr/>
        <w:t xml:space="preserve">dictated ending </w:t>
      </w:r>
      <w:r w:rsidR="488E3F33">
        <w:rPr/>
        <w:t xml:space="preserve">is </w:t>
      </w:r>
      <w:r w:rsidR="488E3F33">
        <w:rPr/>
        <w:t>determined</w:t>
      </w:r>
      <w:r w:rsidR="488E3F33">
        <w:rPr/>
        <w:t xml:space="preserve"> either by their reintegration to mainstream/alternative edu</w:t>
      </w:r>
      <w:r w:rsidR="488E3F33">
        <w:rPr/>
        <w:t>cation or by reaching the end of their sta</w:t>
      </w:r>
      <w:r w:rsidR="27E0B1CC">
        <w:rPr/>
        <w:t xml:space="preserve">tutory </w:t>
      </w:r>
      <w:r w:rsidR="1A59048E">
        <w:rPr/>
        <w:t>school education (i.e. the end of June at the end of Y11).</w:t>
      </w:r>
      <w:r w:rsidR="519D82D6">
        <w:rPr/>
        <w:t xml:space="preserve"> </w:t>
      </w:r>
      <w:r w:rsidR="519D82D6">
        <w:rPr/>
        <w:t xml:space="preserve">For staff, a dictated ending may be the end of employment and for guardians, it is the </w:t>
      </w:r>
      <w:r w:rsidR="7A81DA9C">
        <w:rPr/>
        <w:t>point at which their child is no longer on roll of The Pilgrim School.</w:t>
      </w:r>
    </w:p>
    <w:p w:rsidRPr="00090644" w:rsidR="00793D7C" w:rsidP="7E3D9B58" w:rsidRDefault="00793D7C" w14:paraId="5525B2EB" w14:textId="7A6A49E8">
      <w:pPr>
        <w:spacing w:after="0" w:line="240" w:lineRule="auto"/>
        <w:jc w:val="both"/>
      </w:pPr>
    </w:p>
    <w:p w:rsidRPr="00090644" w:rsidR="00793D7C" w:rsidP="7E3D9B58" w:rsidRDefault="03BB3DF4" w14:paraId="7400FD35" w14:textId="4AECE6DC">
      <w:pPr>
        <w:spacing w:after="0" w:line="240" w:lineRule="auto"/>
        <w:jc w:val="both"/>
      </w:pPr>
      <w:r w:rsidRPr="00090644">
        <w:t>Further to this, s</w:t>
      </w:r>
      <w:r w:rsidRPr="00090644" w:rsidR="587A9734">
        <w:t xml:space="preserve">tudent </w:t>
      </w:r>
      <w:r w:rsidRPr="00090644" w:rsidR="60732EB0">
        <w:t>t</w:t>
      </w:r>
      <w:r w:rsidRPr="00090644" w:rsidR="587A9734">
        <w:t xml:space="preserve">herapists on placement at The Pilgrim School will be bound, to a certain extent, by their course requirements for placement hours. </w:t>
      </w:r>
      <w:r w:rsidRPr="00090644" w:rsidR="317BDCE1">
        <w:t xml:space="preserve">When a client engages in therapy with a student therapist, the timescale and number of </w:t>
      </w:r>
      <w:r w:rsidRPr="00090644" w:rsidR="7020C212">
        <w:t xml:space="preserve">potential </w:t>
      </w:r>
      <w:r w:rsidRPr="00090644" w:rsidR="317BDCE1">
        <w:t xml:space="preserve">sessions offered will </w:t>
      </w:r>
      <w:r w:rsidRPr="00090644" w:rsidR="389F77B3">
        <w:t>form part of the contracting process.</w:t>
      </w:r>
      <w:r w:rsidRPr="00090644" w:rsidR="630573E9">
        <w:t xml:space="preserve"> Should a therapeutic ending not be </w:t>
      </w:r>
      <w:r w:rsidRPr="00090644" w:rsidR="00F1803D">
        <w:t xml:space="preserve">deemed ethically </w:t>
      </w:r>
      <w:r w:rsidRPr="00090644" w:rsidR="630573E9">
        <w:t>appropriate at the end of the student’s placem</w:t>
      </w:r>
      <w:r w:rsidRPr="00090644" w:rsidR="383C66BE">
        <w:t xml:space="preserve">ent, </w:t>
      </w:r>
      <w:r w:rsidRPr="00090644" w:rsidR="188241A3">
        <w:t>discussions will take place between the Therapy Service Manager</w:t>
      </w:r>
      <w:r w:rsidRPr="00090644" w:rsidR="622D64FE">
        <w:t xml:space="preserve"> and</w:t>
      </w:r>
      <w:r w:rsidRPr="00090644" w:rsidR="188241A3">
        <w:t xml:space="preserve"> </w:t>
      </w:r>
      <w:r w:rsidRPr="00090644" w:rsidR="254F6E6B">
        <w:t xml:space="preserve">student </w:t>
      </w:r>
      <w:r w:rsidRPr="00090644" w:rsidR="188241A3">
        <w:t>therapist</w:t>
      </w:r>
      <w:r w:rsidRPr="00090644" w:rsidR="2AC0E6A1">
        <w:t xml:space="preserve">, </w:t>
      </w:r>
      <w:r w:rsidRPr="00090644" w:rsidR="72970D3F">
        <w:t xml:space="preserve">and, if applicable, </w:t>
      </w:r>
      <w:r w:rsidRPr="00090644" w:rsidR="4B27D4F7">
        <w:t xml:space="preserve">course leaders and the </w:t>
      </w:r>
      <w:r w:rsidRPr="00090644" w:rsidR="55E4DE0B">
        <w:t xml:space="preserve">external </w:t>
      </w:r>
      <w:r w:rsidRPr="00090644" w:rsidR="72970D3F">
        <w:t>clinical supervisor</w:t>
      </w:r>
      <w:r w:rsidRPr="00090644" w:rsidR="188241A3">
        <w:t xml:space="preserve"> on how best to manage this</w:t>
      </w:r>
      <w:r w:rsidRPr="00090644" w:rsidR="3679996D">
        <w:t xml:space="preserve"> and ensure a safe handover</w:t>
      </w:r>
      <w:r w:rsidRPr="00090644" w:rsidR="2E5E0152">
        <w:t xml:space="preserve"> to enable therapy to continue at a more appropriate time. </w:t>
      </w:r>
    </w:p>
    <w:p w:rsidRPr="00090644" w:rsidR="00793D7C" w:rsidP="55A2BC75" w:rsidRDefault="00793D7C" w14:paraId="7EF8172C" w14:textId="0D0CA8E9">
      <w:pPr>
        <w:spacing w:after="0" w:line="240" w:lineRule="auto"/>
        <w:jc w:val="both"/>
      </w:pPr>
    </w:p>
    <w:p w:rsidRPr="00090644" w:rsidR="00793D7C" w:rsidP="7E3D9B58" w:rsidRDefault="00A43E57" w14:paraId="0FA77BE9" w14:textId="0B4E7422">
      <w:pPr>
        <w:spacing w:after="0" w:line="240" w:lineRule="auto"/>
        <w:jc w:val="both"/>
      </w:pPr>
      <w:r w:rsidRPr="00090644">
        <w:t xml:space="preserve">As part of the initial assessment process, the </w:t>
      </w:r>
      <w:r w:rsidRPr="00090644" w:rsidR="60B9EBDD">
        <w:t xml:space="preserve">Therapy Service Manager </w:t>
      </w:r>
      <w:r w:rsidRPr="00090644">
        <w:t xml:space="preserve">will do their utmost </w:t>
      </w:r>
      <w:r w:rsidRPr="00090644" w:rsidR="004A56A5">
        <w:t xml:space="preserve">not </w:t>
      </w:r>
      <w:r w:rsidRPr="00090644">
        <w:t>to</w:t>
      </w:r>
      <w:r w:rsidRPr="00090644" w:rsidR="00315F48">
        <w:t xml:space="preserve"> </w:t>
      </w:r>
      <w:r w:rsidRPr="00090644" w:rsidR="310D2E33">
        <w:t xml:space="preserve">arrange </w:t>
      </w:r>
      <w:r w:rsidRPr="00090644" w:rsidR="004A56A5">
        <w:t>therapeutic work with members of the school community which is unlikely to be completed within the time that remains of their involvement with The Pilgrim School</w:t>
      </w:r>
      <w:r w:rsidRPr="00090644" w:rsidR="37F0C65B">
        <w:t>, nor assign student therapists to work which may require a timeframe beyond the scope of the student’s commitment to the placement</w:t>
      </w:r>
      <w:r w:rsidRPr="00090644" w:rsidR="004A56A5">
        <w:t xml:space="preserve">. Where this applies, the </w:t>
      </w:r>
      <w:r w:rsidRPr="00090644" w:rsidR="148D0357">
        <w:t xml:space="preserve">Therapy Service Manager </w:t>
      </w:r>
      <w:r w:rsidRPr="00090644" w:rsidR="004A56A5">
        <w:t>will endeavour to</w:t>
      </w:r>
      <w:r w:rsidRPr="00090644" w:rsidR="59F0E48B">
        <w:t xml:space="preserve"> support the client transition to</w:t>
      </w:r>
      <w:r w:rsidRPr="00090644" w:rsidR="004A56A5">
        <w:t xml:space="preserve"> alternative </w:t>
      </w:r>
      <w:r w:rsidRPr="00090644" w:rsidR="362F605E">
        <w:t xml:space="preserve">therapeutic </w:t>
      </w:r>
      <w:r w:rsidRPr="00090644" w:rsidR="004A56A5">
        <w:t xml:space="preserve">provision within </w:t>
      </w:r>
      <w:r w:rsidRPr="00090644" w:rsidR="4AEA83EA">
        <w:t>The Pilgrim School Therapy Service, the</w:t>
      </w:r>
      <w:r w:rsidRPr="00090644" w:rsidR="004A56A5">
        <w:t xml:space="preserve"> local community</w:t>
      </w:r>
      <w:r w:rsidRPr="00090644" w:rsidR="42CEEBCF">
        <w:t xml:space="preserve"> or education provision</w:t>
      </w:r>
      <w:r w:rsidRPr="00090644" w:rsidR="004A56A5">
        <w:t>.</w:t>
      </w:r>
    </w:p>
    <w:p w:rsidRPr="00090644" w:rsidR="006B6B77" w:rsidP="7E3D9B58" w:rsidRDefault="006B6B77" w14:paraId="1DA6542E" w14:textId="77777777">
      <w:pPr>
        <w:spacing w:after="0" w:line="240" w:lineRule="auto"/>
        <w:jc w:val="both"/>
      </w:pPr>
    </w:p>
    <w:p w:rsidRPr="00090644" w:rsidR="006B6B77" w:rsidP="7E3D9B58" w:rsidRDefault="006B6B77" w14:paraId="5A961C76" w14:textId="7ADD0EC9">
      <w:pPr>
        <w:spacing w:after="0" w:line="240" w:lineRule="auto"/>
        <w:jc w:val="both"/>
      </w:pPr>
      <w:r w:rsidRPr="00090644">
        <w:t xml:space="preserve">Due to the nature of The Pilgrim School, limited flexibility may be offered in terms of session days/times. Wherever possible, the </w:t>
      </w:r>
      <w:r w:rsidRPr="00090644" w:rsidR="0261A46F">
        <w:t xml:space="preserve">therapist </w:t>
      </w:r>
      <w:r w:rsidRPr="00090644">
        <w:t xml:space="preserve">will strive to arrange sessions </w:t>
      </w:r>
      <w:r w:rsidRPr="00090644" w:rsidR="5E11B63A">
        <w:t xml:space="preserve">with </w:t>
      </w:r>
      <w:r w:rsidRPr="00090644" w:rsidR="2E56F896">
        <w:t>clients</w:t>
      </w:r>
      <w:r w:rsidRPr="00090644">
        <w:t xml:space="preserve"> around </w:t>
      </w:r>
      <w:r w:rsidRPr="00090644" w:rsidR="3A745B29">
        <w:t xml:space="preserve">their </w:t>
      </w:r>
      <w:r w:rsidRPr="00090644">
        <w:t>preferences</w:t>
      </w:r>
      <w:r w:rsidRPr="00090644" w:rsidR="4CD28282">
        <w:t xml:space="preserve">. However, the therapist should also </w:t>
      </w:r>
      <w:r w:rsidRPr="00090644" w:rsidR="49981AC3">
        <w:t>encourage</w:t>
      </w:r>
      <w:r w:rsidRPr="00090644" w:rsidR="4CD28282">
        <w:t xml:space="preserve"> the client to </w:t>
      </w:r>
      <w:r w:rsidRPr="00090644" w:rsidR="0C0881EE">
        <w:t xml:space="preserve">pay </w:t>
      </w:r>
      <w:r w:rsidRPr="00090644" w:rsidR="0687FE3E">
        <w:t xml:space="preserve">due diligence </w:t>
      </w:r>
      <w:r w:rsidRPr="00090644" w:rsidR="0C0881EE">
        <w:t xml:space="preserve">to </w:t>
      </w:r>
      <w:r w:rsidRPr="00090644" w:rsidR="4CD28282">
        <w:t>the following considerations:</w:t>
      </w:r>
    </w:p>
    <w:p w:rsidRPr="00090644" w:rsidR="006B6B77" w:rsidP="7E3D9B58" w:rsidRDefault="006B6B77" w14:paraId="05B33BF1" w14:textId="449EF651">
      <w:pPr>
        <w:spacing w:after="0" w:line="240" w:lineRule="auto"/>
        <w:jc w:val="both"/>
      </w:pPr>
    </w:p>
    <w:p w:rsidR="3BB78578" w:rsidP="3BB78578" w:rsidRDefault="3BB78578" w14:paraId="59F0A2D5" w14:textId="751892A1">
      <w:pPr>
        <w:spacing w:after="0" w:line="240" w:lineRule="auto"/>
        <w:jc w:val="both"/>
      </w:pPr>
    </w:p>
    <w:p w:rsidRPr="00090644" w:rsidR="006B6B77" w:rsidP="7E3D9B58" w:rsidRDefault="43B5B681" w14:paraId="6EC47721" w14:textId="358C3DBA">
      <w:pPr>
        <w:pStyle w:val="ListParagraph"/>
        <w:numPr>
          <w:ilvl w:val="0"/>
          <w:numId w:val="13"/>
        </w:numPr>
        <w:spacing w:after="0" w:line="240" w:lineRule="auto"/>
        <w:jc w:val="both"/>
      </w:pPr>
      <w:r w:rsidRPr="00090644">
        <w:t>Timetabling (pupils and staff)</w:t>
      </w:r>
    </w:p>
    <w:p w:rsidRPr="00090644" w:rsidR="006B6B77" w:rsidP="7E3D9B58" w:rsidRDefault="43B5B681" w14:paraId="264E75A3" w14:textId="0176CD1E">
      <w:pPr>
        <w:pStyle w:val="ListParagraph"/>
        <w:numPr>
          <w:ilvl w:val="0"/>
          <w:numId w:val="13"/>
        </w:numPr>
        <w:spacing w:after="0" w:line="240" w:lineRule="auto"/>
        <w:jc w:val="both"/>
      </w:pPr>
      <w:r w:rsidRPr="00090644">
        <w:t>Location (pupils and staff)</w:t>
      </w:r>
    </w:p>
    <w:p w:rsidRPr="00090644" w:rsidR="006B6B77" w:rsidP="7E3D9B58" w:rsidRDefault="43B5B681" w14:paraId="007A4D18" w14:textId="71DD0878">
      <w:pPr>
        <w:pStyle w:val="ListParagraph"/>
        <w:numPr>
          <w:ilvl w:val="0"/>
          <w:numId w:val="13"/>
        </w:numPr>
        <w:spacing w:after="0" w:line="240" w:lineRule="auto"/>
        <w:jc w:val="both"/>
      </w:pPr>
      <w:r w:rsidRPr="00090644">
        <w:t>Academic needs (pupil)</w:t>
      </w:r>
    </w:p>
    <w:p w:rsidRPr="00090644" w:rsidR="006B6B77" w:rsidP="7E3D9B58" w:rsidRDefault="43B5B681" w14:paraId="3A35E709" w14:textId="119CD294">
      <w:pPr>
        <w:pStyle w:val="ListParagraph"/>
        <w:numPr>
          <w:ilvl w:val="0"/>
          <w:numId w:val="13"/>
        </w:numPr>
        <w:spacing w:after="0" w:line="240" w:lineRule="auto"/>
        <w:jc w:val="both"/>
        <w:rPr/>
      </w:pPr>
      <w:r w:rsidR="43B5B681">
        <w:rPr/>
        <w:t xml:space="preserve">Staff cover and support needs across the </w:t>
      </w:r>
      <w:r w:rsidR="43B5B681">
        <w:rPr/>
        <w:t>school</w:t>
      </w:r>
      <w:r w:rsidR="5E4E4703">
        <w:rPr/>
        <w:t xml:space="preserve"> (</w:t>
      </w:r>
      <w:r w:rsidR="5E4E4703">
        <w:rPr/>
        <w:t>staff</w:t>
      </w:r>
      <w:r w:rsidR="5E4E4703">
        <w:rPr/>
        <w:t>)</w:t>
      </w:r>
    </w:p>
    <w:p w:rsidRPr="00090644" w:rsidR="006B6B77" w:rsidP="7E3D9B58" w:rsidRDefault="43B5B681" w14:paraId="4A505E11" w14:textId="490925F1">
      <w:pPr>
        <w:pStyle w:val="ListParagraph"/>
        <w:numPr>
          <w:ilvl w:val="0"/>
          <w:numId w:val="13"/>
        </w:numPr>
        <w:spacing w:after="0" w:line="240" w:lineRule="auto"/>
        <w:jc w:val="both"/>
      </w:pPr>
      <w:r w:rsidRPr="00090644">
        <w:t>Mode of therapy and suitability of such (i.e. in-person, telephone, video-call)</w:t>
      </w:r>
    </w:p>
    <w:p w:rsidRPr="00090644" w:rsidR="006B6B77" w:rsidP="7E3D9B58" w:rsidRDefault="006B6B77" w14:paraId="2F7ED7B2" w14:textId="586C3E4C">
      <w:pPr>
        <w:spacing w:after="0" w:line="240" w:lineRule="auto"/>
        <w:jc w:val="both"/>
      </w:pPr>
    </w:p>
    <w:p w:rsidRPr="00090644" w:rsidR="006B6B77" w:rsidP="55A2BC75" w:rsidRDefault="4D487B8A" w14:paraId="6E3016D5" w14:textId="5A73B017">
      <w:pPr>
        <w:spacing w:after="0" w:line="240" w:lineRule="auto"/>
        <w:jc w:val="both"/>
      </w:pPr>
      <w:r w:rsidRPr="00090644">
        <w:t>F</w:t>
      </w:r>
      <w:r w:rsidRPr="00090644" w:rsidR="006B6B77">
        <w:t>or some clients</w:t>
      </w:r>
      <w:r w:rsidRPr="00090644" w:rsidR="410FE2C8">
        <w:t xml:space="preserve"> and scheduling purposes, </w:t>
      </w:r>
      <w:r w:rsidRPr="00090644" w:rsidR="006B6B77">
        <w:t>it i</w:t>
      </w:r>
      <w:r w:rsidRPr="00090644" w:rsidR="6C0BBFC4">
        <w:t>s i</w:t>
      </w:r>
      <w:r w:rsidRPr="00090644" w:rsidR="006B6B77">
        <w:t xml:space="preserve">mportant that the </w:t>
      </w:r>
      <w:r w:rsidRPr="00090644" w:rsidR="64D93CF0">
        <w:t xml:space="preserve">therapist </w:t>
      </w:r>
      <w:r w:rsidRPr="00090644" w:rsidR="006B6B77">
        <w:t xml:space="preserve">maintains the same schedule for the duration of their </w:t>
      </w:r>
      <w:r w:rsidRPr="00090644" w:rsidR="6B3FD354">
        <w:t>therapy</w:t>
      </w:r>
      <w:r w:rsidRPr="00090644" w:rsidR="006B6B77">
        <w:t>.</w:t>
      </w:r>
      <w:r w:rsidRPr="00090644" w:rsidR="458273DC">
        <w:t xml:space="preserve"> </w:t>
      </w:r>
      <w:r w:rsidRPr="00090644" w:rsidR="089885AF">
        <w:t xml:space="preserve">However, </w:t>
      </w:r>
      <w:r w:rsidRPr="00090644" w:rsidR="29E4B886">
        <w:t xml:space="preserve">if requested by the client, </w:t>
      </w:r>
      <w:r w:rsidRPr="00090644" w:rsidR="089885AF">
        <w:t xml:space="preserve">therapists are encouraged to consider </w:t>
      </w:r>
      <w:r w:rsidRPr="00090644" w:rsidR="458273DC">
        <w:t>rotating times to avoid repeated absence of the same lesson/subject</w:t>
      </w:r>
      <w:r w:rsidRPr="00090644" w:rsidR="237E2222">
        <w:t xml:space="preserve"> or impact within the school</w:t>
      </w:r>
      <w:r w:rsidRPr="00090644" w:rsidR="0D9E479E">
        <w:t>.</w:t>
      </w:r>
      <w:r w:rsidRPr="00090644" w:rsidR="237E2222">
        <w:t xml:space="preserve"> </w:t>
      </w:r>
    </w:p>
    <w:p w:rsidRPr="00090644" w:rsidR="00A54147" w:rsidP="00122192" w:rsidRDefault="00A54147" w14:paraId="3041E394" w14:textId="77777777">
      <w:pPr>
        <w:spacing w:after="0" w:line="240" w:lineRule="auto"/>
        <w:rPr>
          <w:rFonts w:cstheme="minorHAnsi"/>
        </w:rPr>
      </w:pPr>
    </w:p>
    <w:p w:rsidRPr="000139AD" w:rsidR="00B1615B" w:rsidP="00B1615B" w:rsidRDefault="00B1615B" w14:paraId="40506F66" w14:textId="77777777">
      <w:pPr>
        <w:spacing w:after="0" w:line="240" w:lineRule="auto"/>
        <w:rPr>
          <w:rFonts w:ascii="Arial" w:hAnsi="Arial" w:cs="Arial"/>
          <w:b/>
          <w:bCs/>
        </w:rPr>
      </w:pPr>
      <w:r w:rsidRPr="000139AD">
        <w:rPr>
          <w:rFonts w:ascii="Arial" w:hAnsi="Arial" w:cs="Arial"/>
          <w:b/>
          <w:bCs/>
        </w:rPr>
        <w:t>Contact and Out of Hours Support</w:t>
      </w:r>
    </w:p>
    <w:p w:rsidRPr="00090644" w:rsidR="00B1615B" w:rsidP="7E3D9B58" w:rsidRDefault="00B1615B" w14:paraId="41A092D4" w14:textId="527363BA">
      <w:pPr>
        <w:spacing w:after="0" w:line="240" w:lineRule="auto"/>
        <w:jc w:val="both"/>
      </w:pPr>
      <w:r w:rsidRPr="00090644">
        <w:t xml:space="preserve">The Pilgrim School </w:t>
      </w:r>
      <w:r w:rsidRPr="00090644" w:rsidR="69DBED76">
        <w:t xml:space="preserve">Therapy </w:t>
      </w:r>
      <w:r w:rsidRPr="00090644">
        <w:t xml:space="preserve">Service currently runs in line with the academic calendar and, as such, is operational within the school day and term dates set out by The Pilgrim School. Typically, contact with the service is only possible during the hours of 8.30am and 4.30pm. In addition to this, availability of the </w:t>
      </w:r>
      <w:r w:rsidRPr="00090644" w:rsidR="6E6C01F9">
        <w:t xml:space="preserve">Therapy Service Manager and individual therapists </w:t>
      </w:r>
      <w:r w:rsidRPr="00090644">
        <w:t>will depend on their individual schedule.</w:t>
      </w:r>
      <w:r w:rsidRPr="00090644" w:rsidR="6F838FC9">
        <w:t xml:space="preserve"> Clients shall be made aware of these limitations at the onset of therapy.</w:t>
      </w:r>
    </w:p>
    <w:p w:rsidRPr="00090644" w:rsidR="00B1615B" w:rsidP="7E3D9B58" w:rsidRDefault="00B1615B" w14:paraId="722B00AE" w14:textId="77777777">
      <w:pPr>
        <w:spacing w:after="0" w:line="240" w:lineRule="auto"/>
        <w:jc w:val="both"/>
      </w:pPr>
    </w:p>
    <w:p w:rsidRPr="00090644" w:rsidR="00B1615B" w:rsidP="7E3D9B58" w:rsidRDefault="00B1615B" w14:paraId="34FDAC64" w14:textId="39331752">
      <w:pPr>
        <w:spacing w:after="0" w:line="240" w:lineRule="auto"/>
        <w:jc w:val="both"/>
      </w:pPr>
      <w:r w:rsidRPr="00090644">
        <w:t xml:space="preserve">In order to support clients outside of these hours, </w:t>
      </w:r>
      <w:r w:rsidRPr="00090644" w:rsidR="3B9315AA">
        <w:t xml:space="preserve">therapists </w:t>
      </w:r>
      <w:r w:rsidRPr="00090644">
        <w:t xml:space="preserve">and staff at The Pilgrim School will make available signposting to various services which are available both locally and nationally. In any event, </w:t>
      </w:r>
      <w:r w:rsidRPr="00090644">
        <w:t>if a client presents with a medical emergency this should be treated as such, i.e. call 999 for the most appropriate emergency service (police, fire, ambulance) or take them immediately to the nearest A&amp;E department.</w:t>
      </w:r>
    </w:p>
    <w:p w:rsidRPr="00090644" w:rsidR="00B1615B" w:rsidP="00B1615B" w:rsidRDefault="00B1615B" w14:paraId="42C6D796" w14:textId="77777777">
      <w:pPr>
        <w:spacing w:after="0" w:line="240" w:lineRule="auto"/>
        <w:rPr>
          <w:rFonts w:cstheme="minorHAnsi"/>
        </w:rPr>
      </w:pPr>
    </w:p>
    <w:p w:rsidRPr="000139AD" w:rsidR="00B1615B" w:rsidP="00B1615B" w:rsidRDefault="00B1615B" w14:paraId="1596DA74" w14:textId="77777777">
      <w:pPr>
        <w:spacing w:after="0" w:line="240" w:lineRule="auto"/>
        <w:rPr>
          <w:rFonts w:ascii="Arial" w:hAnsi="Arial" w:cs="Arial"/>
          <w:b/>
          <w:bCs/>
        </w:rPr>
      </w:pPr>
      <w:r w:rsidRPr="000139AD">
        <w:rPr>
          <w:rFonts w:ascii="Arial" w:hAnsi="Arial" w:cs="Arial"/>
          <w:b/>
          <w:bCs/>
        </w:rPr>
        <w:t>Cancellation, Absence and Holiday</w:t>
      </w:r>
    </w:p>
    <w:p w:rsidRPr="00090644" w:rsidR="00B1615B" w:rsidP="00B1615B" w:rsidRDefault="00B1615B" w14:paraId="6E1831B3" w14:textId="77777777">
      <w:pPr>
        <w:spacing w:after="0" w:line="240" w:lineRule="auto"/>
        <w:rPr>
          <w:rFonts w:ascii="Arial Black" w:hAnsi="Arial Black"/>
        </w:rPr>
      </w:pPr>
    </w:p>
    <w:p w:rsidRPr="000139AD" w:rsidR="00B1615B" w:rsidP="00B1615B" w:rsidRDefault="001A5F1E" w14:paraId="431F254D" w14:textId="59B2D89B">
      <w:pPr>
        <w:spacing w:after="0" w:line="240" w:lineRule="auto"/>
        <w:rPr>
          <w:rFonts w:ascii="Arial" w:hAnsi="Arial" w:cs="Arial"/>
          <w:b/>
          <w:bCs/>
        </w:rPr>
      </w:pPr>
      <w:r w:rsidRPr="000139AD">
        <w:rPr>
          <w:rFonts w:ascii="Arial" w:hAnsi="Arial" w:cs="Arial"/>
          <w:b/>
          <w:bCs/>
        </w:rPr>
        <w:t>Therapist</w:t>
      </w:r>
    </w:p>
    <w:p w:rsidRPr="00090644" w:rsidR="00B1615B" w:rsidP="7E3D9B58" w:rsidRDefault="00B1615B" w14:paraId="5A8A1D95" w14:textId="2C85B006">
      <w:pPr>
        <w:spacing w:after="0" w:line="240" w:lineRule="auto"/>
        <w:jc w:val="both"/>
      </w:pPr>
      <w:r w:rsidR="00B1615B">
        <w:rPr/>
        <w:t xml:space="preserve">As The Pilgrim School </w:t>
      </w:r>
      <w:r w:rsidR="2F30CF77">
        <w:rPr/>
        <w:t xml:space="preserve">Therapy </w:t>
      </w:r>
      <w:r w:rsidR="00B1615B">
        <w:rPr/>
        <w:t xml:space="preserve">Service </w:t>
      </w:r>
      <w:r w:rsidR="00B1615B">
        <w:rPr/>
        <w:t>operates</w:t>
      </w:r>
      <w:r w:rsidR="00B1615B">
        <w:rPr/>
        <w:t xml:space="preserve"> as part of The Pilgrim School, </w:t>
      </w:r>
      <w:r w:rsidR="0E356711">
        <w:rPr/>
        <w:t xml:space="preserve">therapy </w:t>
      </w:r>
      <w:r w:rsidR="00B1615B">
        <w:rPr/>
        <w:t>will only be offered within the published term dates of the schoo</w:t>
      </w:r>
      <w:r w:rsidR="00B1615B">
        <w:rPr/>
        <w:t>l</w:t>
      </w:r>
      <w:r w:rsidR="50761267">
        <w:rPr/>
        <w:t xml:space="preserve">, </w:t>
      </w:r>
      <w:r w:rsidR="50761267">
        <w:rPr/>
        <w:t xml:space="preserve">unless </w:t>
      </w:r>
      <w:r w:rsidR="50761267">
        <w:rPr/>
        <w:t>deemed</w:t>
      </w:r>
      <w:r w:rsidR="50761267">
        <w:rPr/>
        <w:t xml:space="preserve"> exceptional circumstances</w:t>
      </w:r>
      <w:r w:rsidR="00B1615B">
        <w:rPr/>
        <w:t>.</w:t>
      </w:r>
      <w:r w:rsidR="00B1615B">
        <w:rPr/>
        <w:t xml:space="preserve"> The </w:t>
      </w:r>
      <w:r w:rsidR="0680F582">
        <w:rPr/>
        <w:t xml:space="preserve">Therapy Service Manager and therapists are </w:t>
      </w:r>
      <w:r w:rsidR="00B1615B">
        <w:rPr/>
        <w:t xml:space="preserve">employed to provide the </w:t>
      </w:r>
      <w:r w:rsidR="5A2CAC73">
        <w:rPr/>
        <w:t xml:space="preserve">therapy </w:t>
      </w:r>
      <w:r w:rsidR="00B1615B">
        <w:rPr/>
        <w:t xml:space="preserve">service within these term dates and therefore any </w:t>
      </w:r>
      <w:r w:rsidR="00B1615B">
        <w:rPr/>
        <w:t>additional</w:t>
      </w:r>
      <w:r w:rsidR="00B1615B">
        <w:rPr/>
        <w:t xml:space="preserve"> absence will be the result of unexpected illness or emergency, </w:t>
      </w:r>
      <w:r w:rsidR="00B1615B">
        <w:rPr/>
        <w:t>planned</w:t>
      </w:r>
      <w:r w:rsidR="00B1615B">
        <w:rPr/>
        <w:t xml:space="preserve"> and authorised continued professional development</w:t>
      </w:r>
      <w:r w:rsidR="65D3681A">
        <w:rPr/>
        <w:t xml:space="preserve"> or by prior arrangement</w:t>
      </w:r>
      <w:r w:rsidR="00B1615B">
        <w:rPr/>
        <w:t>.</w:t>
      </w:r>
    </w:p>
    <w:p w:rsidRPr="00090644" w:rsidR="00B1615B" w:rsidP="7E3D9B58" w:rsidRDefault="00B1615B" w14:paraId="54E11D2A" w14:textId="77777777">
      <w:pPr>
        <w:spacing w:after="0" w:line="240" w:lineRule="auto"/>
        <w:jc w:val="both"/>
      </w:pPr>
    </w:p>
    <w:p w:rsidRPr="00090644" w:rsidR="00B1615B" w:rsidP="7E3D9B58" w:rsidRDefault="00B1615B" w14:paraId="137FB6C9" w14:textId="799A0F08">
      <w:pPr>
        <w:spacing w:after="0" w:line="240" w:lineRule="auto"/>
        <w:jc w:val="both"/>
      </w:pPr>
      <w:r w:rsidR="00B1615B">
        <w:rPr/>
        <w:t>In the event of</w:t>
      </w:r>
      <w:r w:rsidR="00B1615B">
        <w:rPr/>
        <w:t xml:space="preserve"> unexpected absence of the </w:t>
      </w:r>
      <w:r w:rsidR="6C39FE7E">
        <w:rPr/>
        <w:t>therapist</w:t>
      </w:r>
      <w:r w:rsidR="00B1615B">
        <w:rPr/>
        <w:t xml:space="preserve">, </w:t>
      </w:r>
      <w:r w:rsidR="47AB6A67">
        <w:rPr/>
        <w:t xml:space="preserve">therapy </w:t>
      </w:r>
      <w:r w:rsidR="00B1615B">
        <w:rPr/>
        <w:t>sessions wi</w:t>
      </w:r>
      <w:r w:rsidR="7D642980">
        <w:rPr/>
        <w:t>ll</w:t>
      </w:r>
      <w:r w:rsidR="00B1615B">
        <w:rPr/>
        <w:t xml:space="preserve"> be cancelled directly with the client by the </w:t>
      </w:r>
      <w:r w:rsidR="68FF96BF">
        <w:rPr/>
        <w:t xml:space="preserve">therapist </w:t>
      </w:r>
      <w:r w:rsidR="00B1615B">
        <w:rPr/>
        <w:t xml:space="preserve">or the </w:t>
      </w:r>
      <w:r w:rsidR="5154CC03">
        <w:rPr/>
        <w:t>Therapy Service</w:t>
      </w:r>
      <w:r w:rsidR="00B1615B">
        <w:rPr/>
        <w:t xml:space="preserve"> Manager, under the instruction of the </w:t>
      </w:r>
      <w:r w:rsidR="3C090EB2">
        <w:rPr/>
        <w:t>therapist</w:t>
      </w:r>
      <w:r w:rsidR="00B1615B">
        <w:rPr/>
        <w:t xml:space="preserve">. It will be the </w:t>
      </w:r>
      <w:r w:rsidR="3E421544">
        <w:rPr/>
        <w:t>therapist</w:t>
      </w:r>
      <w:r w:rsidR="00B1615B">
        <w:rPr/>
        <w:t xml:space="preserve">’s responsibility to contact </w:t>
      </w:r>
      <w:r w:rsidR="350943AB">
        <w:rPr/>
        <w:t xml:space="preserve">their </w:t>
      </w:r>
      <w:r w:rsidR="00B1615B">
        <w:rPr/>
        <w:t>client</w:t>
      </w:r>
      <w:r w:rsidR="5D3ACE3B">
        <w:rPr/>
        <w:t xml:space="preserve"> caseload</w:t>
      </w:r>
      <w:r w:rsidR="00B1615B">
        <w:rPr/>
        <w:t xml:space="preserve"> on their return </w:t>
      </w:r>
      <w:r w:rsidR="00B1615B">
        <w:rPr/>
        <w:t>in order to</w:t>
      </w:r>
      <w:r w:rsidR="00B1615B">
        <w:rPr/>
        <w:t xml:space="preserve"> re-arrange cancelled sessions.</w:t>
      </w:r>
    </w:p>
    <w:p w:rsidRPr="00090644" w:rsidR="00B1615B" w:rsidP="7E3D9B58" w:rsidRDefault="00B1615B" w14:paraId="31126E5D" w14:textId="77777777">
      <w:pPr>
        <w:spacing w:after="0" w:line="240" w:lineRule="auto"/>
        <w:jc w:val="both"/>
      </w:pPr>
    </w:p>
    <w:p w:rsidRPr="00090644" w:rsidR="55A2BC75" w:rsidP="7E3D9B58" w:rsidRDefault="00B1615B" w14:paraId="6EFD24A2" w14:textId="01B9E007">
      <w:pPr>
        <w:spacing w:after="0" w:line="240" w:lineRule="auto"/>
        <w:jc w:val="both"/>
      </w:pPr>
      <w:r w:rsidRPr="00090644">
        <w:t xml:space="preserve">Where absence is planned (i.e. for CPD purposes), </w:t>
      </w:r>
      <w:r w:rsidRPr="00090644" w:rsidR="7C21568E">
        <w:t xml:space="preserve">therapists </w:t>
      </w:r>
      <w:r w:rsidRPr="00090644">
        <w:t>will ensure that clients are notified at the earliest opportunity during their contact and subsequent appointments are arranged around the planned absence.</w:t>
      </w:r>
    </w:p>
    <w:p w:rsidRPr="00090644" w:rsidR="22DDD02E" w:rsidP="22DDD02E" w:rsidRDefault="22DDD02E" w14:paraId="7F67187D" w14:textId="737E6149">
      <w:pPr>
        <w:spacing w:after="0" w:line="240" w:lineRule="auto"/>
        <w:jc w:val="both"/>
      </w:pPr>
    </w:p>
    <w:p w:rsidRPr="00090644" w:rsidR="6252F3A1" w:rsidP="22DDD02E" w:rsidRDefault="6252F3A1" w14:paraId="222AFA86" w14:textId="59D8D57C">
      <w:pPr>
        <w:spacing w:after="0" w:line="240" w:lineRule="auto"/>
        <w:jc w:val="both"/>
      </w:pPr>
      <w:r w:rsidRPr="00090644">
        <w:t xml:space="preserve">In the event of </w:t>
      </w:r>
      <w:r w:rsidRPr="00090644" w:rsidR="316882D8">
        <w:t xml:space="preserve">death or </w:t>
      </w:r>
      <w:r w:rsidRPr="00090644" w:rsidR="6C0E4465">
        <w:t xml:space="preserve">the </w:t>
      </w:r>
      <w:r w:rsidRPr="00090644" w:rsidR="316882D8">
        <w:t xml:space="preserve">incapacity of a </w:t>
      </w:r>
      <w:r w:rsidRPr="00090644">
        <w:t>therapist</w:t>
      </w:r>
      <w:r w:rsidRPr="00090644" w:rsidR="2AEDEEAE">
        <w:t>, a clinical will is in place to ensure onward support is provided</w:t>
      </w:r>
      <w:r w:rsidRPr="00090644" w:rsidR="7C6974C6">
        <w:t xml:space="preserve"> to clients</w:t>
      </w:r>
      <w:r w:rsidRPr="00090644" w:rsidR="2AEDEEAE">
        <w:t xml:space="preserve">. Details </w:t>
      </w:r>
      <w:r w:rsidRPr="00090644" w:rsidR="3FF68786">
        <w:t>regarding</w:t>
      </w:r>
      <w:r w:rsidRPr="00090644" w:rsidR="2AEDEEAE">
        <w:t xml:space="preserve"> this procedure are </w:t>
      </w:r>
      <w:r w:rsidRPr="00090644" w:rsidR="6180DD1A">
        <w:t>individual to each therapist and can be requested at any time from the point of therapist allocation.</w:t>
      </w:r>
    </w:p>
    <w:p w:rsidRPr="00090644" w:rsidR="55A2BC75" w:rsidP="55A2BC75" w:rsidRDefault="55A2BC75" w14:paraId="77F4DF88" w14:textId="3000A7EB">
      <w:pPr>
        <w:spacing w:after="0" w:line="240" w:lineRule="auto"/>
        <w:jc w:val="both"/>
        <w:rPr>
          <w:rFonts w:ascii="Arial" w:hAnsi="Arial" w:cs="Arial"/>
        </w:rPr>
      </w:pPr>
    </w:p>
    <w:p w:rsidR="3BB78578" w:rsidP="3BB78578" w:rsidRDefault="3BB78578" w14:paraId="572777F3" w14:textId="6935BCCA">
      <w:pPr>
        <w:spacing w:after="0" w:line="240" w:lineRule="auto"/>
        <w:jc w:val="both"/>
        <w:rPr>
          <w:rFonts w:ascii="Arial" w:hAnsi="Arial" w:cs="Arial"/>
          <w:b w:val="1"/>
          <w:bCs w:val="1"/>
        </w:rPr>
      </w:pPr>
    </w:p>
    <w:p w:rsidRPr="000139AD" w:rsidR="00B1615B" w:rsidP="00B1615B" w:rsidRDefault="00B1615B" w14:paraId="4E262A1E" w14:textId="77777777">
      <w:pPr>
        <w:spacing w:after="0" w:line="240" w:lineRule="auto"/>
        <w:jc w:val="both"/>
        <w:rPr>
          <w:rFonts w:ascii="Arial" w:hAnsi="Arial" w:cs="Arial"/>
          <w:b/>
          <w:bCs/>
        </w:rPr>
      </w:pPr>
      <w:r w:rsidRPr="000139AD">
        <w:rPr>
          <w:rFonts w:ascii="Arial" w:hAnsi="Arial" w:cs="Arial"/>
          <w:b/>
          <w:bCs/>
        </w:rPr>
        <w:t>Client</w:t>
      </w:r>
    </w:p>
    <w:p w:rsidRPr="00090644" w:rsidR="00B1615B" w:rsidP="7E3D9B58" w:rsidRDefault="00B1615B" w14:paraId="4F7A1B40" w14:textId="7AC70C33">
      <w:pPr>
        <w:spacing w:after="0" w:line="240" w:lineRule="auto"/>
        <w:jc w:val="both"/>
      </w:pPr>
      <w:r w:rsidRPr="00090644">
        <w:t xml:space="preserve">Should a client wish to cancel or be unable to attend their </w:t>
      </w:r>
      <w:r w:rsidRPr="00090644" w:rsidR="0D5D84EE">
        <w:t xml:space="preserve">therapy </w:t>
      </w:r>
      <w:r w:rsidRPr="00090644">
        <w:t xml:space="preserve">session, contact should be made in advance of the session. Wherever possible, as much notice should be given as is practically possible, however, at the very latest the </w:t>
      </w:r>
      <w:r w:rsidRPr="00090644" w:rsidR="6CAFF786">
        <w:t>therapist</w:t>
      </w:r>
      <w:r w:rsidRPr="00090644">
        <w:t xml:space="preserve"> should be notified on the morning of the appointment. </w:t>
      </w:r>
      <w:r w:rsidRPr="00090644" w:rsidR="22BC42D9">
        <w:t xml:space="preserve">For pupils, it is understood that absence will be </w:t>
      </w:r>
      <w:r w:rsidRPr="00090644" w:rsidR="4695FEE5">
        <w:t xml:space="preserve">recorded by the admin team in each base. Therapists will take responsibility for discreetly seeking </w:t>
      </w:r>
      <w:r w:rsidRPr="00090644" w:rsidR="5E26C04B">
        <w:t xml:space="preserve">this information </w:t>
      </w:r>
      <w:r w:rsidRPr="00090644" w:rsidR="69F2B92D">
        <w:t xml:space="preserve">for their caseload </w:t>
      </w:r>
      <w:r w:rsidRPr="00090644" w:rsidR="5E26C04B">
        <w:t>from the admin team. To as</w:t>
      </w:r>
      <w:r w:rsidRPr="00090644" w:rsidR="5261F7C7">
        <w:t>sist student therapists, the Therapy Service Manager will oversee the attendance of their caseload and notify them should no clients be in attendance on their</w:t>
      </w:r>
      <w:r w:rsidRPr="00090644" w:rsidR="31B46A60">
        <w:t xml:space="preserve"> placement day</w:t>
      </w:r>
      <w:r w:rsidRPr="00090644" w:rsidR="42C2A9E2">
        <w:t>, as required</w:t>
      </w:r>
      <w:r w:rsidRPr="00090644" w:rsidR="31B46A60">
        <w:t>.</w:t>
      </w:r>
    </w:p>
    <w:p w:rsidRPr="00090644" w:rsidR="00B1615B" w:rsidP="55A2BC75" w:rsidRDefault="00B1615B" w14:paraId="7B588F1C" w14:textId="6CB6C982">
      <w:pPr>
        <w:spacing w:after="0" w:line="240" w:lineRule="auto"/>
        <w:jc w:val="both"/>
      </w:pPr>
    </w:p>
    <w:p w:rsidRPr="00090644" w:rsidR="00B1615B" w:rsidP="7E3D9B58" w:rsidRDefault="00B1615B" w14:paraId="3C7C2911" w14:textId="164C561A">
      <w:pPr>
        <w:spacing w:after="0" w:line="240" w:lineRule="auto"/>
        <w:jc w:val="both"/>
      </w:pPr>
      <w:r w:rsidRPr="00090644">
        <w:t xml:space="preserve">If cancellation notice is not given, and the client does not attend a scheduled </w:t>
      </w:r>
      <w:r w:rsidRPr="00090644" w:rsidR="065C2CDE">
        <w:t xml:space="preserve">therapy </w:t>
      </w:r>
      <w:r w:rsidRPr="00090644">
        <w:t xml:space="preserve">session then the </w:t>
      </w:r>
      <w:r w:rsidRPr="00090644" w:rsidR="337074D3">
        <w:t xml:space="preserve">therapist </w:t>
      </w:r>
      <w:r w:rsidRPr="00090644">
        <w:t xml:space="preserve">shall consider and record this as a “DNA” (Did Not Attend).  In this situation, the </w:t>
      </w:r>
      <w:r w:rsidRPr="00090644" w:rsidR="1DB3DE68">
        <w:t xml:space="preserve">therapist </w:t>
      </w:r>
      <w:r w:rsidRPr="00090644">
        <w:t xml:space="preserve">will endeavour to contact the client to discuss future intentions and commitment to </w:t>
      </w:r>
      <w:r w:rsidRPr="00090644" w:rsidR="5AF36148">
        <w:t xml:space="preserve">therapy </w:t>
      </w:r>
      <w:r w:rsidRPr="00090644">
        <w:t xml:space="preserve">and, if appropriate, re-schedule another session. Should a client have 3 consecutive “DNA” sessions, the </w:t>
      </w:r>
      <w:r w:rsidRPr="00090644" w:rsidR="52B7C1E2">
        <w:t xml:space="preserve">therapist </w:t>
      </w:r>
      <w:r w:rsidRPr="00090644">
        <w:t xml:space="preserve">will discuss with the </w:t>
      </w:r>
      <w:r w:rsidRPr="00090644" w:rsidR="01E467FB">
        <w:t xml:space="preserve">Therapy Service </w:t>
      </w:r>
      <w:r w:rsidRPr="00090644">
        <w:t xml:space="preserve">Manager whether attempts to contact are continued or whether </w:t>
      </w:r>
      <w:r w:rsidRPr="00090644" w:rsidR="0AA74F51">
        <w:t xml:space="preserve">therapy </w:t>
      </w:r>
      <w:r w:rsidRPr="00090644">
        <w:t xml:space="preserve">is withdrawn. If </w:t>
      </w:r>
      <w:r w:rsidRPr="00090644" w:rsidR="4DE4CFC4">
        <w:t xml:space="preserve">therapy </w:t>
      </w:r>
      <w:r w:rsidRPr="00090644">
        <w:t>is withdrawn, a closing letter with be sent to the client notifying them of this.</w:t>
      </w:r>
    </w:p>
    <w:p w:rsidRPr="00090644" w:rsidR="00B1615B" w:rsidP="00B1615B" w:rsidRDefault="00B1615B" w14:paraId="49E398E2" w14:textId="77777777">
      <w:pPr>
        <w:spacing w:after="0" w:line="240" w:lineRule="auto"/>
        <w:jc w:val="both"/>
        <w:rPr>
          <w:rFonts w:cstheme="minorHAnsi"/>
        </w:rPr>
      </w:pPr>
    </w:p>
    <w:p w:rsidRPr="00090644" w:rsidR="00B1615B" w:rsidP="7E3D9B58" w:rsidRDefault="00B1615B" w14:paraId="2C2407A3" w14:textId="0A723F72">
      <w:pPr>
        <w:spacing w:after="0" w:line="240" w:lineRule="auto"/>
        <w:jc w:val="both"/>
      </w:pPr>
      <w:r w:rsidRPr="00090644">
        <w:t xml:space="preserve">Details regarding this cancellation and absence policy will be shared with clients as part of the verbal and written agreements at the start of </w:t>
      </w:r>
      <w:r w:rsidRPr="00090644" w:rsidR="7642BC8F">
        <w:t xml:space="preserve">therapy </w:t>
      </w:r>
      <w:r w:rsidRPr="00090644">
        <w:t xml:space="preserve">and then as appropriate throughout the </w:t>
      </w:r>
      <w:r w:rsidRPr="00090644" w:rsidR="65FD4872">
        <w:t xml:space="preserve">therapeutic </w:t>
      </w:r>
      <w:r w:rsidRPr="00090644">
        <w:t>relationship.</w:t>
      </w:r>
    </w:p>
    <w:p w:rsidRPr="00090644" w:rsidR="55A2BC75" w:rsidP="7E3D9B58" w:rsidRDefault="55A2BC75" w14:paraId="53023A1E" w14:textId="176A71EC">
      <w:pPr>
        <w:spacing w:after="0" w:line="240" w:lineRule="auto"/>
        <w:jc w:val="both"/>
      </w:pPr>
    </w:p>
    <w:p w:rsidRPr="00090644" w:rsidR="2E810B5D" w:rsidP="7E3D9B58" w:rsidRDefault="2E810B5D" w14:paraId="4FD9BC60" w14:textId="6849E9B6">
      <w:pPr>
        <w:jc w:val="both"/>
      </w:pPr>
      <w:r w:rsidRPr="00090644">
        <w:t xml:space="preserve">Due to legislation brought in regarding pupil attendance in 2018, it is expected that clients within The Pilgrim School community will be available for appointments during term time </w:t>
      </w:r>
      <w:r w:rsidRPr="00090644" w:rsidR="5BF4BCD0">
        <w:t>in accordance with their confirmed</w:t>
      </w:r>
      <w:r w:rsidRPr="00090644" w:rsidR="24986FBF">
        <w:t>, “provision offered”</w:t>
      </w:r>
      <w:r w:rsidRPr="00090644" w:rsidR="5BF4BCD0">
        <w:t xml:space="preserve"> timetable, </w:t>
      </w:r>
      <w:r w:rsidRPr="00090644">
        <w:t>unless authoris</w:t>
      </w:r>
      <w:r w:rsidRPr="00090644" w:rsidR="107A31A2">
        <w:t>ed</w:t>
      </w:r>
      <w:r w:rsidRPr="00090644">
        <w:t xml:space="preserve"> in exceptional circumstances.  This type of absence will be planned for and should be discussed between client and </w:t>
      </w:r>
      <w:r w:rsidRPr="00090644" w:rsidR="07EA10F8">
        <w:t xml:space="preserve">therapist </w:t>
      </w:r>
      <w:r w:rsidRPr="00090644">
        <w:t>during their regular contact.</w:t>
      </w:r>
    </w:p>
    <w:p w:rsidR="000139AD" w:rsidP="00B1615B" w:rsidRDefault="000139AD" w14:paraId="2701D441" w14:textId="77777777">
      <w:pPr>
        <w:spacing w:after="0" w:line="240" w:lineRule="auto"/>
        <w:rPr>
          <w:rFonts w:ascii="Arial Black" w:hAnsi="Arial Black"/>
        </w:rPr>
      </w:pPr>
    </w:p>
    <w:p w:rsidRPr="00090644" w:rsidR="00A74859" w:rsidP="00B1615B" w:rsidRDefault="00A74859" w14:paraId="79487455" w14:textId="373929B5">
      <w:pPr>
        <w:spacing w:after="0" w:line="240" w:lineRule="auto"/>
        <w:rPr>
          <w:rFonts w:ascii="Arial Black" w:hAnsi="Arial Black"/>
        </w:rPr>
      </w:pPr>
      <w:r w:rsidRPr="00090644">
        <w:rPr>
          <w:rFonts w:ascii="Arial Black" w:hAnsi="Arial Black"/>
        </w:rPr>
        <w:t>Confidentiality</w:t>
      </w:r>
    </w:p>
    <w:p w:rsidRPr="00090644" w:rsidR="004C2DA8" w:rsidP="7E3D9B58" w:rsidRDefault="00441EE8" w14:paraId="0F54D813" w14:textId="4F6D8A64">
      <w:pPr>
        <w:spacing w:after="0" w:line="240" w:lineRule="auto"/>
        <w:jc w:val="both"/>
      </w:pPr>
      <w:r w:rsidRPr="00090644">
        <w:t xml:space="preserve">The need to protect individuals is the paramount guiding principle in any decision made by the </w:t>
      </w:r>
      <w:r w:rsidRPr="00090644" w:rsidR="73857E36">
        <w:t>Therapy Service Manager and individual therapists</w:t>
      </w:r>
      <w:r w:rsidRPr="00090644">
        <w:t>.</w:t>
      </w:r>
    </w:p>
    <w:p w:rsidRPr="00090644" w:rsidR="00441EE8" w:rsidP="7E3D9B58" w:rsidRDefault="00441EE8" w14:paraId="5BE93A62" w14:textId="77777777">
      <w:pPr>
        <w:spacing w:after="0" w:line="240" w:lineRule="auto"/>
        <w:jc w:val="both"/>
      </w:pPr>
    </w:p>
    <w:p w:rsidRPr="00090644" w:rsidR="00441EE8" w:rsidP="7E3D9B58" w:rsidRDefault="00441EE8" w14:paraId="4557577C" w14:textId="5B8DE15D">
      <w:pPr>
        <w:spacing w:after="0" w:line="240" w:lineRule="auto"/>
        <w:jc w:val="both"/>
      </w:pPr>
      <w:r w:rsidRPr="00090644">
        <w:t xml:space="preserve">The contents of each </w:t>
      </w:r>
      <w:r w:rsidRPr="00090644" w:rsidR="52D7F0CF">
        <w:t xml:space="preserve">therapy </w:t>
      </w:r>
      <w:r w:rsidRPr="00090644">
        <w:t xml:space="preserve">session </w:t>
      </w:r>
      <w:proofErr w:type="gramStart"/>
      <w:r w:rsidRPr="00090644">
        <w:t>remains</w:t>
      </w:r>
      <w:proofErr w:type="gramEnd"/>
      <w:r w:rsidRPr="00090644">
        <w:t xml:space="preserve"> confidential between the client and </w:t>
      </w:r>
      <w:r w:rsidRPr="00090644" w:rsidR="4CF58C8D">
        <w:t>therapist</w:t>
      </w:r>
      <w:r w:rsidRPr="00090644">
        <w:t xml:space="preserve">, unless there is a disclosure of current or previous child abuse, or the </w:t>
      </w:r>
      <w:r w:rsidRPr="00090644" w:rsidR="38666DC3">
        <w:t xml:space="preserve">therapist </w:t>
      </w:r>
      <w:r w:rsidRPr="00090644">
        <w:t xml:space="preserve">considers that the client, or another individual, is at risk of significant </w:t>
      </w:r>
      <w:r w:rsidRPr="00090644" w:rsidR="7432BCF1">
        <w:t xml:space="preserve">imminent </w:t>
      </w:r>
      <w:r w:rsidRPr="00090644">
        <w:t>harm. Examples of significant harm</w:t>
      </w:r>
      <w:r w:rsidRPr="00090644" w:rsidR="6F9DD083">
        <w:t xml:space="preserve"> could</w:t>
      </w:r>
      <w:r w:rsidRPr="00090644">
        <w:t xml:space="preserve"> include self-harm and suicidal ideation/suicide attempts, and serious crime such as murder or assault.</w:t>
      </w:r>
    </w:p>
    <w:p w:rsidRPr="00090644" w:rsidR="00441EE8" w:rsidP="7E3D9B58" w:rsidRDefault="00441EE8" w14:paraId="384BA73E" w14:textId="77777777">
      <w:pPr>
        <w:spacing w:after="0" w:line="240" w:lineRule="auto"/>
        <w:jc w:val="both"/>
      </w:pPr>
    </w:p>
    <w:p w:rsidRPr="00090644" w:rsidR="00441EE8" w:rsidP="7E3D9B58" w:rsidRDefault="00441EE8" w14:paraId="35E40ABA" w14:textId="448684E1">
      <w:pPr>
        <w:spacing w:after="0" w:line="240" w:lineRule="auto"/>
        <w:jc w:val="both"/>
      </w:pPr>
      <w:r w:rsidRPr="00090644">
        <w:t xml:space="preserve">In addition to the above, the </w:t>
      </w:r>
      <w:r w:rsidRPr="00090644" w:rsidR="117CD601">
        <w:t xml:space="preserve">therapists are </w:t>
      </w:r>
      <w:r w:rsidRPr="00090644">
        <w:t xml:space="preserve">required by law to report suspicions about terrorism, drug trafficking and money laundering. A </w:t>
      </w:r>
      <w:r w:rsidRPr="00090644" w:rsidR="6805EA6C">
        <w:t xml:space="preserve">therapist </w:t>
      </w:r>
      <w:r w:rsidRPr="00090644">
        <w:t>may be required to break client confidentiality if a court orders disclosure (see Access to Records).</w:t>
      </w:r>
    </w:p>
    <w:p w:rsidRPr="00090644" w:rsidR="00441EE8" w:rsidP="7E3D9B58" w:rsidRDefault="00441EE8" w14:paraId="34B3F2EB" w14:textId="77777777">
      <w:pPr>
        <w:spacing w:after="0" w:line="240" w:lineRule="auto"/>
        <w:jc w:val="both"/>
      </w:pPr>
    </w:p>
    <w:p w:rsidRPr="00090644" w:rsidR="00441EE8" w:rsidP="7E3D9B58" w:rsidRDefault="00441EE8" w14:paraId="44022E9D" w14:textId="4BD404B0">
      <w:pPr>
        <w:spacing w:after="0" w:line="240" w:lineRule="auto"/>
        <w:jc w:val="both"/>
      </w:pPr>
      <w:r w:rsidRPr="00090644">
        <w:t>The</w:t>
      </w:r>
      <w:r w:rsidRPr="00090644" w:rsidR="52D31914">
        <w:t>rapists are</w:t>
      </w:r>
      <w:r w:rsidRPr="00090644">
        <w:t xml:space="preserve"> not required to pass on information about clients bre</w:t>
      </w:r>
      <w:r w:rsidRPr="00090644" w:rsidR="00F960EC">
        <w:t xml:space="preserve">aching agreements made with any organisation (e.g. school rules) or committing an offence, unless it is deemed that by doing so the </w:t>
      </w:r>
      <w:r w:rsidRPr="00090644" w:rsidR="64864DF3">
        <w:t xml:space="preserve">therapist </w:t>
      </w:r>
      <w:r w:rsidRPr="00090644" w:rsidR="00F960EC">
        <w:t>was aiding and abetting a crime (e.g. a pupil dealing drugs in school).</w:t>
      </w:r>
    </w:p>
    <w:p w:rsidRPr="00090644" w:rsidR="7E3D9B58" w:rsidP="22DDD02E" w:rsidRDefault="7E3D9B58" w14:paraId="23A3019D" w14:textId="2B5D3148">
      <w:pPr>
        <w:spacing w:after="0" w:line="240" w:lineRule="auto"/>
        <w:jc w:val="both"/>
      </w:pPr>
    </w:p>
    <w:p w:rsidRPr="00090644" w:rsidR="41EF6343" w:rsidP="7E3D9B58" w:rsidRDefault="41EF6343" w14:paraId="22B35EA8" w14:textId="0F1172A3">
      <w:pPr>
        <w:spacing w:after="0" w:line="240" w:lineRule="auto"/>
        <w:jc w:val="both"/>
      </w:pPr>
      <w:r w:rsidRPr="00090644">
        <w:t>It is always the aim of therapists to obtain consent from the client to share necessary information. However, if a client refuses to give consent to share information, the need to safeguard the client and/or any other individual will always take precedence over the client’s right to autonomy.</w:t>
      </w:r>
    </w:p>
    <w:p w:rsidRPr="00090644" w:rsidR="7E3D9B58" w:rsidP="7E3D9B58" w:rsidRDefault="7E3D9B58" w14:paraId="1582F051" w14:textId="26494CA1">
      <w:pPr>
        <w:spacing w:after="0" w:line="240" w:lineRule="auto"/>
        <w:jc w:val="both"/>
      </w:pPr>
    </w:p>
    <w:p w:rsidRPr="00090644" w:rsidR="35B4A1B7" w:rsidP="7E3D9B58" w:rsidRDefault="35B4A1B7" w14:paraId="34774BDA" w14:textId="565CA054">
      <w:pPr>
        <w:spacing w:after="0" w:line="240" w:lineRule="auto"/>
        <w:jc w:val="both"/>
      </w:pPr>
      <w:r w:rsidRPr="00090644">
        <w:t>In instances where the client is a child, information will be shared with parents/guardians at the earliest opportunity</w:t>
      </w:r>
      <w:r w:rsidRPr="00090644" w:rsidR="3C8A00C5">
        <w:t xml:space="preserve"> provided that to do so would not cause additional concern or harm to the individual or others, or </w:t>
      </w:r>
      <w:r w:rsidRPr="00090644" w:rsidR="47D1C785">
        <w:t>impede</w:t>
      </w:r>
      <w:r w:rsidRPr="00090644" w:rsidR="3C8A00C5">
        <w:t xml:space="preserve"> an investigation</w:t>
      </w:r>
      <w:r w:rsidRPr="00090644" w:rsidR="5490BB33">
        <w:t xml:space="preserve">, in line with The Pilgrim School </w:t>
      </w:r>
      <w:r w:rsidRPr="00090644" w:rsidR="615DE7FB">
        <w:t xml:space="preserve">Child Protection and </w:t>
      </w:r>
      <w:r w:rsidRPr="00090644" w:rsidR="5490BB33">
        <w:t>Safeguarding Policy</w:t>
      </w:r>
      <w:r w:rsidRPr="00090644" w:rsidR="3C8A00C5">
        <w:t xml:space="preserve">. This decision will be carefully considered </w:t>
      </w:r>
      <w:r w:rsidRPr="00090644" w:rsidR="17817A88">
        <w:t>by the aforementioned therapist and DSL(s)/Headteacher.</w:t>
      </w:r>
    </w:p>
    <w:p w:rsidRPr="00090644" w:rsidR="00F960EC" w:rsidP="7E3D9B58" w:rsidRDefault="00F960EC" w14:paraId="0B4020A7" w14:textId="77777777">
      <w:pPr>
        <w:spacing w:after="0" w:line="240" w:lineRule="auto"/>
        <w:jc w:val="both"/>
      </w:pPr>
    </w:p>
    <w:p w:rsidRPr="00090644" w:rsidR="00F960EC" w:rsidP="7E3D9B58" w:rsidRDefault="00F960EC" w14:paraId="5B859629" w14:textId="153F96B0">
      <w:pPr>
        <w:spacing w:after="0" w:line="240" w:lineRule="auto"/>
        <w:jc w:val="both"/>
      </w:pPr>
      <w:r w:rsidRPr="00090644">
        <w:t>The</w:t>
      </w:r>
      <w:r w:rsidRPr="00090644" w:rsidR="2F8E8D53">
        <w:t>rapists</w:t>
      </w:r>
      <w:r w:rsidRPr="00090644">
        <w:t xml:space="preserve"> will share information about clients with third parties on a strictly ‘need-to-know’ basis; they will only disclose information that is vital in order to keep the client, and/or others, safe from harm.</w:t>
      </w:r>
    </w:p>
    <w:p w:rsidRPr="00090644" w:rsidR="00FA083A" w:rsidP="7E3D9B58" w:rsidRDefault="00FA083A" w14:paraId="4F904CB7" w14:textId="24D6D4BC">
      <w:pPr>
        <w:spacing w:after="0" w:line="240" w:lineRule="auto"/>
        <w:jc w:val="both"/>
      </w:pPr>
    </w:p>
    <w:p w:rsidRPr="00090644" w:rsidR="00FA083A" w:rsidP="22DDD02E" w:rsidRDefault="2CA3D36F" w14:paraId="50FD7C62" w14:textId="1734AD5C">
      <w:pPr>
        <w:spacing w:after="0" w:line="240" w:lineRule="auto"/>
        <w:jc w:val="both"/>
      </w:pPr>
      <w:r w:rsidRPr="00090644">
        <w:t xml:space="preserve">Where there are serious concerns about a client (or third parties), therapists will follow procedures laid out in the school Child Protection and Safeguarding Policy and therefore will refer the concerns to one of the school’s Designated Safeguarding Leads and/or Head Teacher. These persons will, in consultation with the therapist and possibly other staff, </w:t>
      </w:r>
      <w:proofErr w:type="gramStart"/>
      <w:r w:rsidRPr="00090644">
        <w:t>make a decision</w:t>
      </w:r>
      <w:proofErr w:type="gramEnd"/>
      <w:r w:rsidRPr="00090644">
        <w:t xml:space="preserve"> regarding any further action to be taken. </w:t>
      </w:r>
    </w:p>
    <w:p w:rsidRPr="00090644" w:rsidR="00FA083A" w:rsidP="22DDD02E" w:rsidRDefault="00FA083A" w14:paraId="6D65D411" w14:textId="43FAE1C9">
      <w:pPr>
        <w:spacing w:after="0" w:line="240" w:lineRule="auto"/>
        <w:jc w:val="both"/>
      </w:pPr>
    </w:p>
    <w:p w:rsidRPr="00090644" w:rsidR="00FA083A" w:rsidP="7E3D9B58" w:rsidRDefault="1515A376" w14:paraId="2478EE83" w14:textId="7EB603E8">
      <w:pPr>
        <w:spacing w:after="0" w:line="240" w:lineRule="auto"/>
        <w:jc w:val="both"/>
      </w:pPr>
      <w:r w:rsidRPr="00090644">
        <w:t>Where practical and possible, t</w:t>
      </w:r>
      <w:r w:rsidRPr="00090644" w:rsidR="00FA083A">
        <w:t>he</w:t>
      </w:r>
      <w:r w:rsidRPr="00090644" w:rsidR="1C7BD694">
        <w:t>rapists</w:t>
      </w:r>
      <w:r w:rsidRPr="00090644" w:rsidR="00FA083A">
        <w:t xml:space="preserve"> will make every possible attempt to communicate first to the client their intention to break confidentiality</w:t>
      </w:r>
      <w:r w:rsidRPr="00090644" w:rsidR="0018794A">
        <w:t xml:space="preserve"> and to discuss the information that needs to be shared. </w:t>
      </w:r>
      <w:r w:rsidRPr="00090644" w:rsidR="0018794A">
        <w:t xml:space="preserve">If such conversations cannot take place, the matter should be discussed with the client at the earliest opportunity following referral to the Designated Safeguarding Lead. </w:t>
      </w:r>
    </w:p>
    <w:p w:rsidRPr="00090644" w:rsidR="0018794A" w:rsidP="7E3D9B58" w:rsidRDefault="0018794A" w14:paraId="06971CD3" w14:textId="77777777">
      <w:pPr>
        <w:spacing w:after="0" w:line="240" w:lineRule="auto"/>
        <w:jc w:val="both"/>
      </w:pPr>
    </w:p>
    <w:p w:rsidRPr="00090644" w:rsidR="0018794A" w:rsidP="7E3D9B58" w:rsidRDefault="0018794A" w14:paraId="68B21AEE" w14:textId="7FDCF55C">
      <w:pPr>
        <w:spacing w:after="0" w:line="240" w:lineRule="auto"/>
        <w:jc w:val="both"/>
      </w:pPr>
      <w:r w:rsidRPr="00090644">
        <w:t>The</w:t>
      </w:r>
      <w:r w:rsidRPr="00090644" w:rsidR="152D36C8">
        <w:t>rapists</w:t>
      </w:r>
      <w:r w:rsidRPr="00090644">
        <w:t xml:space="preserve"> and school </w:t>
      </w:r>
      <w:r w:rsidRPr="00090644" w:rsidR="3EE95716">
        <w:t xml:space="preserve">leaders </w:t>
      </w:r>
      <w:r w:rsidRPr="00090644">
        <w:t>will endeavour to keep the client informed of any further action that needs to be taken and will involve the client in the process as much as is possible without impeding any investigation required.</w:t>
      </w:r>
    </w:p>
    <w:p w:rsidRPr="00090644" w:rsidR="0018794A" w:rsidP="7E3D9B58" w:rsidRDefault="0018794A" w14:paraId="2A1F701D" w14:textId="77777777">
      <w:pPr>
        <w:spacing w:after="0" w:line="240" w:lineRule="auto"/>
        <w:jc w:val="both"/>
      </w:pPr>
    </w:p>
    <w:p w:rsidRPr="00090644" w:rsidR="0018794A" w:rsidP="7E3D9B58" w:rsidRDefault="0018794A" w14:paraId="03EFCA41" w14:textId="40C842C6">
      <w:pPr>
        <w:spacing w:after="0" w:line="240" w:lineRule="auto"/>
        <w:jc w:val="both"/>
      </w:pPr>
      <w:r w:rsidRPr="00090644">
        <w:t>The</w:t>
      </w:r>
      <w:r w:rsidRPr="00090644" w:rsidR="39C963A2">
        <w:t>rapists</w:t>
      </w:r>
      <w:r w:rsidRPr="00090644">
        <w:t xml:space="preserve"> may seek specialist advice and guidance on safeguarding matters from their external supervisor. </w:t>
      </w:r>
    </w:p>
    <w:p w:rsidRPr="00090644" w:rsidR="7E3D9B58" w:rsidP="7E3D9B58" w:rsidRDefault="7E3D9B58" w14:paraId="1088DF4F" w14:textId="3CFDED96">
      <w:pPr>
        <w:spacing w:after="0" w:line="240" w:lineRule="auto"/>
        <w:jc w:val="both"/>
      </w:pPr>
    </w:p>
    <w:p w:rsidRPr="00090644" w:rsidR="00A74859" w:rsidP="00122192" w:rsidRDefault="00A74859" w14:paraId="4F6B3F36" w14:textId="77777777">
      <w:pPr>
        <w:spacing w:after="0" w:line="240" w:lineRule="auto"/>
        <w:rPr>
          <w:rFonts w:ascii="Arial Black" w:hAnsi="Arial Black"/>
        </w:rPr>
      </w:pPr>
      <w:r w:rsidRPr="00090644">
        <w:rPr>
          <w:rFonts w:ascii="Arial Black" w:hAnsi="Arial Black"/>
        </w:rPr>
        <w:t>Communication of Confidentiality</w:t>
      </w:r>
    </w:p>
    <w:p w:rsidRPr="00090644" w:rsidR="001F0EC2" w:rsidP="7E3D9B58" w:rsidRDefault="001F0EC2" w14:paraId="1FB1C00A" w14:textId="1BC3DDA2">
      <w:pPr>
        <w:spacing w:after="0" w:line="240" w:lineRule="auto"/>
        <w:jc w:val="both"/>
      </w:pPr>
      <w:r w:rsidRPr="00090644">
        <w:t>T</w:t>
      </w:r>
      <w:r w:rsidRPr="00090644" w:rsidR="64FC46FB">
        <w:t>he Therapy Service Manager and t</w:t>
      </w:r>
      <w:r w:rsidRPr="00090644">
        <w:t>he</w:t>
      </w:r>
      <w:r w:rsidRPr="00090644" w:rsidR="6E9D451E">
        <w:t>rapists</w:t>
      </w:r>
      <w:r w:rsidRPr="00090644">
        <w:t xml:space="preserve"> will explain the level of confidentiality offered within the </w:t>
      </w:r>
      <w:r w:rsidRPr="00090644" w:rsidR="34F67184">
        <w:t xml:space="preserve">therapy </w:t>
      </w:r>
      <w:r w:rsidRPr="00090644">
        <w:t>service to prospective and current clients through:</w:t>
      </w:r>
    </w:p>
    <w:p w:rsidRPr="00090644" w:rsidR="001F0EC2" w:rsidP="004D3AA7" w:rsidRDefault="001F0EC2" w14:paraId="5F96A722" w14:textId="77777777">
      <w:pPr>
        <w:spacing w:after="0" w:line="240" w:lineRule="auto"/>
        <w:jc w:val="both"/>
        <w:rPr>
          <w:rFonts w:cstheme="minorHAnsi"/>
        </w:rPr>
      </w:pPr>
    </w:p>
    <w:p w:rsidRPr="00090644" w:rsidR="001F0EC2" w:rsidP="7E3D9B58" w:rsidRDefault="001F0EC2" w14:paraId="59F0C6E1" w14:textId="0DB6D28C">
      <w:pPr>
        <w:pStyle w:val="ListParagraph"/>
        <w:numPr>
          <w:ilvl w:val="0"/>
          <w:numId w:val="16"/>
        </w:numPr>
        <w:spacing w:after="0" w:line="240" w:lineRule="auto"/>
        <w:jc w:val="both"/>
      </w:pPr>
      <w:r w:rsidRPr="00090644">
        <w:t xml:space="preserve">Verbal discussion at the initial assessment appointment, during any drop-in appointments and throughout the </w:t>
      </w:r>
      <w:r w:rsidRPr="00090644" w:rsidR="13A3F624">
        <w:t xml:space="preserve">therapeutic </w:t>
      </w:r>
      <w:r w:rsidRPr="00090644">
        <w:t>relationship</w:t>
      </w:r>
    </w:p>
    <w:p w:rsidRPr="00090644" w:rsidR="001F0EC2" w:rsidP="7E3D9B58" w:rsidRDefault="001F0EC2" w14:paraId="38638073" w14:textId="61C81A0D">
      <w:pPr>
        <w:pStyle w:val="ListParagraph"/>
        <w:numPr>
          <w:ilvl w:val="0"/>
          <w:numId w:val="16"/>
        </w:numPr>
        <w:spacing w:after="0" w:line="240" w:lineRule="auto"/>
        <w:jc w:val="both"/>
      </w:pPr>
      <w:r w:rsidRPr="00090644">
        <w:t xml:space="preserve">Use of the written </w:t>
      </w:r>
      <w:r w:rsidRPr="00090644" w:rsidR="0F333F34">
        <w:t xml:space="preserve">therapeutic </w:t>
      </w:r>
      <w:r w:rsidRPr="00090644">
        <w:t>contract</w:t>
      </w:r>
    </w:p>
    <w:p w:rsidRPr="00090644" w:rsidR="001F0EC2" w:rsidP="7E3D9B58" w:rsidRDefault="001F0EC2" w14:paraId="72FD4DC2" w14:textId="642FB1CB">
      <w:pPr>
        <w:pStyle w:val="ListParagraph"/>
        <w:numPr>
          <w:ilvl w:val="0"/>
          <w:numId w:val="16"/>
        </w:numPr>
        <w:spacing w:after="0" w:line="240" w:lineRule="auto"/>
        <w:jc w:val="both"/>
      </w:pPr>
      <w:r w:rsidRPr="00090644">
        <w:t>Briefly within information provided about</w:t>
      </w:r>
      <w:r w:rsidRPr="00090644" w:rsidR="004D3AA7">
        <w:t xml:space="preserve"> the service to its </w:t>
      </w:r>
      <w:r w:rsidRPr="00090644" w:rsidR="08D06048">
        <w:t xml:space="preserve">prospective and new </w:t>
      </w:r>
      <w:r w:rsidRPr="00090644" w:rsidR="004D3AA7">
        <w:t>users</w:t>
      </w:r>
    </w:p>
    <w:p w:rsidRPr="00090644" w:rsidR="5F19E2B9" w:rsidP="7E3D9B58" w:rsidRDefault="5F19E2B9" w14:paraId="72E6EA13" w14:textId="257B0593">
      <w:pPr>
        <w:pStyle w:val="ListParagraph"/>
        <w:numPr>
          <w:ilvl w:val="0"/>
          <w:numId w:val="16"/>
        </w:numPr>
        <w:spacing w:after="0" w:line="240" w:lineRule="auto"/>
        <w:jc w:val="both"/>
      </w:pPr>
      <w:r w:rsidRPr="00090644">
        <w:t>At the point at which, or as soon as is practically possible, information needs to be shared within the terms set out above</w:t>
      </w:r>
    </w:p>
    <w:p w:rsidRPr="00090644" w:rsidR="004D3AA7" w:rsidP="004D3AA7" w:rsidRDefault="004D3AA7" w14:paraId="5B95CD12" w14:textId="77777777">
      <w:pPr>
        <w:spacing w:after="0" w:line="240" w:lineRule="auto"/>
        <w:jc w:val="both"/>
        <w:rPr>
          <w:rFonts w:cstheme="minorHAnsi"/>
        </w:rPr>
      </w:pPr>
    </w:p>
    <w:p w:rsidRPr="00090644" w:rsidR="004D3AA7" w:rsidP="7E3D9B58" w:rsidRDefault="004D3AA7" w14:paraId="6BE1A0A5" w14:textId="4F9275A3">
      <w:pPr>
        <w:spacing w:after="0" w:line="240" w:lineRule="auto"/>
        <w:jc w:val="both"/>
      </w:pPr>
      <w:r w:rsidRPr="00090644">
        <w:t>Where applicable, the</w:t>
      </w:r>
      <w:r w:rsidRPr="00090644" w:rsidR="545AD8C5">
        <w:t>rapists</w:t>
      </w:r>
      <w:r w:rsidRPr="00090644">
        <w:t xml:space="preserve"> will explain the same information to guardians by forwarding them an information leaflet</w:t>
      </w:r>
      <w:r w:rsidRPr="00090644" w:rsidR="38EF5F82">
        <w:t>, a copy of the client contract</w:t>
      </w:r>
      <w:r w:rsidRPr="00090644">
        <w:t xml:space="preserve"> and the Guardian Consent and Confidentiality Agreement within their introductory pack.</w:t>
      </w:r>
    </w:p>
    <w:p w:rsidRPr="00090644" w:rsidR="3363D526" w:rsidP="7E3D9B58" w:rsidRDefault="3363D526" w14:paraId="51F1B2D1" w14:textId="04F57B61">
      <w:pPr>
        <w:spacing w:after="0" w:line="240" w:lineRule="auto"/>
        <w:rPr>
          <w:rFonts w:ascii="Arial Black" w:hAnsi="Arial Black"/>
        </w:rPr>
      </w:pPr>
    </w:p>
    <w:p w:rsidRPr="00090644" w:rsidR="00502595" w:rsidP="00502595" w:rsidRDefault="00A74859" w14:paraId="031A5CC6" w14:textId="77777777">
      <w:pPr>
        <w:spacing w:after="0" w:line="240" w:lineRule="auto"/>
        <w:rPr>
          <w:rFonts w:ascii="Arial Black" w:hAnsi="Arial Black"/>
        </w:rPr>
      </w:pPr>
      <w:r w:rsidRPr="00090644">
        <w:rPr>
          <w:rFonts w:ascii="Arial Black" w:hAnsi="Arial Black"/>
        </w:rPr>
        <w:t>External Supervision</w:t>
      </w:r>
    </w:p>
    <w:p w:rsidRPr="00090644" w:rsidR="00D90F5D" w:rsidP="7E3D9B58" w:rsidRDefault="00D90F5D" w14:paraId="6E33AF25" w14:textId="562993CA">
      <w:pPr>
        <w:spacing w:after="0" w:line="240" w:lineRule="auto"/>
        <w:jc w:val="both"/>
        <w:rPr>
          <w:rFonts w:ascii="Arial Black" w:hAnsi="Arial Black"/>
        </w:rPr>
      </w:pPr>
      <w:r w:rsidRPr="00090644">
        <w:t>As part of their commitment to being an ethical practitioner, th</w:t>
      </w:r>
      <w:r w:rsidRPr="00090644" w:rsidR="35E67F37">
        <w:t>erapists are</w:t>
      </w:r>
      <w:r w:rsidRPr="00090644">
        <w:t xml:space="preserve"> required to undertake regular and on-going supervision with a suitably qualified supervisor external to The Pilgrim School community.</w:t>
      </w:r>
      <w:r w:rsidRPr="00090644" w:rsidR="06B6C351">
        <w:t xml:space="preserve"> Student therapists are also required to attend supervision with the Therapy Service Manager as part of their placement terms.</w:t>
      </w:r>
    </w:p>
    <w:p w:rsidRPr="00090644" w:rsidR="00D90F5D" w:rsidP="7E3D9B58" w:rsidRDefault="00D90F5D" w14:paraId="13CB595B" w14:textId="77777777">
      <w:pPr>
        <w:spacing w:after="0" w:line="240" w:lineRule="auto"/>
        <w:jc w:val="both"/>
      </w:pPr>
    </w:p>
    <w:p w:rsidRPr="00090644" w:rsidR="5BCDC408" w:rsidP="22DDD02E" w:rsidRDefault="5BCDC408" w14:paraId="0149844D" w14:textId="36CA853C">
      <w:pPr>
        <w:spacing w:after="0" w:line="240" w:lineRule="auto"/>
        <w:jc w:val="both"/>
        <w:rPr>
          <w:rFonts w:ascii="Calibri" w:hAnsi="Calibri" w:eastAsia="Calibri" w:cs="Calibri"/>
        </w:rPr>
      </w:pPr>
      <w:r w:rsidRPr="00090644">
        <w:t xml:space="preserve">Supervision is a </w:t>
      </w:r>
      <w:r w:rsidRPr="00090644" w:rsidR="59233219">
        <w:t xml:space="preserve">specialised, formal activity provided to </w:t>
      </w:r>
      <w:r w:rsidRPr="00090644" w:rsidR="2AB9F9AD">
        <w:t>‘</w:t>
      </w:r>
      <w:r w:rsidRPr="00090644" w:rsidR="59233219">
        <w:t xml:space="preserve">ensure </w:t>
      </w:r>
      <w:r w:rsidRPr="00090644" w:rsidR="33F7A910">
        <w:t>standards,</w:t>
      </w:r>
      <w:r w:rsidRPr="00090644" w:rsidR="33F7A910">
        <w:rPr>
          <w:rFonts w:ascii="Calibri" w:hAnsi="Calibri" w:eastAsia="Calibri" w:cs="Calibri"/>
        </w:rPr>
        <w:t xml:space="preserve"> enhance quality, stimulate creativity and support the sustainability and resilience of the work being undertaken’ (Ethical Framework Glossary).</w:t>
      </w:r>
      <w:r w:rsidRPr="00090644" w:rsidR="643C9A88">
        <w:rPr>
          <w:rFonts w:ascii="Calibri" w:hAnsi="Calibri" w:eastAsia="Calibri" w:cs="Calibri"/>
        </w:rPr>
        <w:t xml:space="preserve"> It is an </w:t>
      </w:r>
      <w:r w:rsidRPr="00090644" w:rsidR="6307F082">
        <w:rPr>
          <w:rFonts w:ascii="Calibri" w:hAnsi="Calibri" w:eastAsia="Calibri" w:cs="Calibri"/>
        </w:rPr>
        <w:t>opportunity</w:t>
      </w:r>
      <w:r w:rsidRPr="00090644" w:rsidR="643C9A88">
        <w:rPr>
          <w:rFonts w:ascii="Calibri" w:hAnsi="Calibri" w:eastAsia="Calibri" w:cs="Calibri"/>
        </w:rPr>
        <w:t xml:space="preserve"> for therapists to </w:t>
      </w:r>
      <w:r w:rsidRPr="00090644" w:rsidR="4C710E15">
        <w:rPr>
          <w:rFonts w:ascii="Calibri" w:hAnsi="Calibri" w:eastAsia="Calibri" w:cs="Calibri"/>
        </w:rPr>
        <w:t>discuss their client work to make sure that clients are safe and receive the best possible service.</w:t>
      </w:r>
      <w:r w:rsidRPr="00090644" w:rsidR="3C023865">
        <w:rPr>
          <w:rFonts w:ascii="Calibri" w:hAnsi="Calibri" w:eastAsia="Calibri" w:cs="Calibri"/>
        </w:rPr>
        <w:t xml:space="preserve"> Supervis</w:t>
      </w:r>
      <w:r w:rsidRPr="00090644" w:rsidR="50C36809">
        <w:rPr>
          <w:rFonts w:ascii="Calibri" w:hAnsi="Calibri" w:eastAsia="Calibri" w:cs="Calibri"/>
        </w:rPr>
        <w:t>i</w:t>
      </w:r>
      <w:r w:rsidRPr="00090644" w:rsidR="3C023865">
        <w:rPr>
          <w:rFonts w:ascii="Calibri" w:hAnsi="Calibri" w:eastAsia="Calibri" w:cs="Calibri"/>
        </w:rPr>
        <w:t>on is an ethical requirement for therap</w:t>
      </w:r>
      <w:r w:rsidRPr="00090644" w:rsidR="5A160404">
        <w:rPr>
          <w:rFonts w:ascii="Calibri" w:hAnsi="Calibri" w:eastAsia="Calibri" w:cs="Calibri"/>
        </w:rPr>
        <w:t>i</w:t>
      </w:r>
      <w:r w:rsidRPr="00090644" w:rsidR="3C023865">
        <w:rPr>
          <w:rFonts w:ascii="Calibri" w:hAnsi="Calibri" w:eastAsia="Calibri" w:cs="Calibri"/>
        </w:rPr>
        <w:t xml:space="preserve">sts and does not mean that a therapist is not qualified, lacks experience or is </w:t>
      </w:r>
      <w:r w:rsidRPr="00090644" w:rsidR="1A120F61">
        <w:rPr>
          <w:rFonts w:ascii="Calibri" w:hAnsi="Calibri" w:eastAsia="Calibri" w:cs="Calibri"/>
        </w:rPr>
        <w:t xml:space="preserve">under review of their performance. For more information on supervision, please see this </w:t>
      </w:r>
      <w:hyperlink r:id="rId15">
        <w:r w:rsidRPr="00090644" w:rsidR="1A120F61">
          <w:rPr>
            <w:rStyle w:val="Hyperlink"/>
            <w:rFonts w:ascii="Calibri" w:hAnsi="Calibri" w:eastAsia="Calibri" w:cs="Calibri"/>
            <w:color w:val="auto"/>
          </w:rPr>
          <w:t>BACP “Good Practice in Action”</w:t>
        </w:r>
      </w:hyperlink>
      <w:r w:rsidRPr="00090644" w:rsidR="1A120F61">
        <w:rPr>
          <w:rFonts w:ascii="Calibri" w:hAnsi="Calibri" w:eastAsia="Calibri" w:cs="Calibri"/>
        </w:rPr>
        <w:t xml:space="preserve"> guide.</w:t>
      </w:r>
    </w:p>
    <w:p w:rsidRPr="00090644" w:rsidR="22DDD02E" w:rsidP="22DDD02E" w:rsidRDefault="22DDD02E" w14:paraId="18EF684D" w14:textId="59A2B7C2">
      <w:pPr>
        <w:spacing w:after="0" w:line="240" w:lineRule="auto"/>
        <w:jc w:val="both"/>
      </w:pPr>
    </w:p>
    <w:p w:rsidRPr="00090644" w:rsidR="00D90F5D" w:rsidP="7E3D9B58" w:rsidRDefault="00D90F5D" w14:paraId="2D48412D" w14:textId="2F8AF93C">
      <w:pPr>
        <w:spacing w:after="0" w:line="240" w:lineRule="auto"/>
        <w:jc w:val="both"/>
      </w:pPr>
      <w:r w:rsidRPr="00090644">
        <w:t xml:space="preserve">The sharing of information within supervision sessions follows the usual requirements for, and limitations of, confidentiality that are observed in </w:t>
      </w:r>
      <w:r w:rsidRPr="00090644" w:rsidR="3912ADDC">
        <w:t xml:space="preserve">therapeutic </w:t>
      </w:r>
      <w:r w:rsidRPr="00090644">
        <w:t xml:space="preserve">practice. When discussing issues relating to client work during supervision, the </w:t>
      </w:r>
      <w:r w:rsidRPr="00090644" w:rsidR="4E33E6EE">
        <w:t xml:space="preserve">therapist </w:t>
      </w:r>
      <w:r w:rsidRPr="00090644">
        <w:t>will take great care not to reveal the full name of a client or disclose any information w</w:t>
      </w:r>
      <w:r w:rsidRPr="00090644" w:rsidR="69121634">
        <w:t>h</w:t>
      </w:r>
      <w:r w:rsidRPr="00090644">
        <w:t>i</w:t>
      </w:r>
      <w:r w:rsidRPr="00090644" w:rsidR="2638B79B">
        <w:t>c</w:t>
      </w:r>
      <w:r w:rsidRPr="00090644">
        <w:t>h would enable the client, or those close to them, t</w:t>
      </w:r>
      <w:r w:rsidRPr="00090644" w:rsidR="74E6ECE6">
        <w:t>o</w:t>
      </w:r>
      <w:r w:rsidRPr="00090644">
        <w:t xml:space="preserve"> be identified.</w:t>
      </w:r>
    </w:p>
    <w:p w:rsidRPr="00090644" w:rsidR="00D90F5D" w:rsidP="00122192" w:rsidRDefault="00D90F5D" w14:paraId="6D9C8D39" w14:textId="77777777">
      <w:pPr>
        <w:spacing w:after="0" w:line="240" w:lineRule="auto"/>
        <w:rPr>
          <w:rFonts w:cstheme="minorHAnsi"/>
        </w:rPr>
      </w:pPr>
    </w:p>
    <w:p w:rsidRPr="00090644" w:rsidR="00B1615B" w:rsidRDefault="00B1615B" w14:paraId="675E05EE" w14:textId="77777777">
      <w:pPr>
        <w:rPr>
          <w:rFonts w:ascii="Arial Black" w:hAnsi="Arial Black"/>
        </w:rPr>
      </w:pPr>
      <w:r w:rsidRPr="00090644">
        <w:rPr>
          <w:rFonts w:ascii="Arial Black" w:hAnsi="Arial Black"/>
        </w:rPr>
        <w:br w:type="page"/>
      </w:r>
    </w:p>
    <w:p w:rsidRPr="00090644" w:rsidR="00A74859" w:rsidP="00B1615B" w:rsidRDefault="00A74859" w14:paraId="167C95A8" w14:textId="77777777">
      <w:pPr>
        <w:spacing w:after="0" w:line="240" w:lineRule="auto"/>
        <w:jc w:val="both"/>
        <w:rPr>
          <w:rFonts w:ascii="Arial Black" w:hAnsi="Arial Black"/>
        </w:rPr>
      </w:pPr>
      <w:r w:rsidRPr="00090644">
        <w:rPr>
          <w:rFonts w:ascii="Arial Black" w:hAnsi="Arial Black"/>
        </w:rPr>
        <w:t>Record Keeping</w:t>
      </w:r>
      <w:r w:rsidRPr="00090644" w:rsidR="00F44AB7">
        <w:rPr>
          <w:rFonts w:ascii="Arial Black" w:hAnsi="Arial Black"/>
        </w:rPr>
        <w:t xml:space="preserve">, </w:t>
      </w:r>
      <w:r w:rsidRPr="00090644">
        <w:rPr>
          <w:rFonts w:ascii="Arial Black" w:hAnsi="Arial Black"/>
        </w:rPr>
        <w:t>Data Protection (GDPR)</w:t>
      </w:r>
      <w:r w:rsidRPr="00090644" w:rsidR="00F44AB7">
        <w:rPr>
          <w:rFonts w:ascii="Arial Black" w:hAnsi="Arial Black"/>
        </w:rPr>
        <w:t xml:space="preserve"> and Information Sharing</w:t>
      </w:r>
    </w:p>
    <w:p w:rsidRPr="00090644" w:rsidR="00D90F5D" w:rsidP="7E3D9B58" w:rsidRDefault="00965B2C" w14:paraId="0CD7FDF8" w14:textId="1188831A">
      <w:pPr>
        <w:spacing w:after="0" w:line="240" w:lineRule="auto"/>
        <w:jc w:val="both"/>
      </w:pPr>
      <w:r w:rsidRPr="00090644">
        <w:t xml:space="preserve">The school </w:t>
      </w:r>
      <w:r w:rsidRPr="00090644" w:rsidR="588FE447">
        <w:t xml:space="preserve">therapy </w:t>
      </w:r>
      <w:r w:rsidRPr="00090644">
        <w:t xml:space="preserve">service keeps written and electronic records regarding clients </w:t>
      </w:r>
      <w:r w:rsidRPr="00090644" w:rsidR="00A07849">
        <w:t xml:space="preserve">who use or have used the </w:t>
      </w:r>
      <w:r w:rsidRPr="00090644" w:rsidR="3330499A">
        <w:t xml:space="preserve">therapy </w:t>
      </w:r>
      <w:r w:rsidRPr="00090644" w:rsidR="00A07849">
        <w:t xml:space="preserve">service.  In addition to this, </w:t>
      </w:r>
      <w:r w:rsidRPr="00090644" w:rsidR="239A2C2E">
        <w:t xml:space="preserve">therapists </w:t>
      </w:r>
      <w:r w:rsidRPr="00090644" w:rsidR="00A07849">
        <w:t>are required to keep written session notes</w:t>
      </w:r>
      <w:r w:rsidRPr="00090644" w:rsidR="6D3B2842">
        <w:t xml:space="preserve"> (also known as process notes)</w:t>
      </w:r>
      <w:r w:rsidRPr="00090644" w:rsidR="00A07849">
        <w:t>. These records are kept to an absolute minimum for the protection of clients and are strictly confidential and exempt from disclosure to third parties, unless the service is legally required to do so</w:t>
      </w:r>
      <w:r w:rsidRPr="00090644" w:rsidR="00F44AB7">
        <w:t xml:space="preserve"> or an access request is made</w:t>
      </w:r>
      <w:r w:rsidRPr="00090644" w:rsidR="00A07849">
        <w:t>.</w:t>
      </w:r>
    </w:p>
    <w:p w:rsidRPr="00090644" w:rsidR="6CA7071F" w:rsidP="6CA7071F" w:rsidRDefault="6CA7071F" w14:paraId="534E2477" w14:textId="04CEDD31">
      <w:pPr>
        <w:spacing w:after="0" w:line="240" w:lineRule="auto"/>
        <w:jc w:val="both"/>
      </w:pPr>
    </w:p>
    <w:p w:rsidRPr="00090644" w:rsidR="45841F9A" w:rsidP="7E3D9B58" w:rsidRDefault="45841F9A" w14:paraId="4D2AC0B4" w14:textId="0B588D0B">
      <w:pPr>
        <w:spacing w:after="0" w:line="240" w:lineRule="auto"/>
        <w:jc w:val="both"/>
      </w:pPr>
      <w:r w:rsidRPr="00090644">
        <w:t xml:space="preserve">Individual therapists are </w:t>
      </w:r>
      <w:r w:rsidRPr="00090644" w:rsidR="74B3DB80">
        <w:t xml:space="preserve">issued with and </w:t>
      </w:r>
      <w:r w:rsidRPr="00090644">
        <w:t xml:space="preserve">retain </w:t>
      </w:r>
      <w:r w:rsidRPr="00090644" w:rsidR="4EA0EB9B">
        <w:t xml:space="preserve">copies of </w:t>
      </w:r>
      <w:r w:rsidRPr="00090644" w:rsidR="3205063B">
        <w:t xml:space="preserve">client therapy records and session notes for the duration of their work with a client. During this time, they are required to </w:t>
      </w:r>
      <w:r w:rsidRPr="00090644" w:rsidR="582A73B9">
        <w:t>maintain</w:t>
      </w:r>
      <w:r w:rsidRPr="00090644" w:rsidR="6F4E7902">
        <w:t xml:space="preserve"> a split filing system with </w:t>
      </w:r>
      <w:r w:rsidRPr="00090644" w:rsidR="1CC63360">
        <w:t>a minimum of 2 levels of security (i.e. locks)</w:t>
      </w:r>
      <w:r w:rsidRPr="00090644" w:rsidR="2E6FD517">
        <w:t>. All therapists</w:t>
      </w:r>
      <w:r w:rsidRPr="00090644" w:rsidR="7E4D1E64">
        <w:t xml:space="preserve"> are expected to</w:t>
      </w:r>
      <w:r w:rsidRPr="00090644" w:rsidR="2E6FD517">
        <w:t xml:space="preserve"> take due care and diligence over the storage of these records</w:t>
      </w:r>
      <w:r w:rsidRPr="00090644" w:rsidR="69E88BA3">
        <w:t xml:space="preserve"> during this time and understand the severity of the implications</w:t>
      </w:r>
      <w:r w:rsidRPr="00090644" w:rsidR="63132C95">
        <w:t xml:space="preserve"> on both the client and </w:t>
      </w:r>
      <w:proofErr w:type="gramStart"/>
      <w:r w:rsidRPr="00090644" w:rsidR="63132C95">
        <w:t>themselves</w:t>
      </w:r>
      <w:proofErr w:type="gramEnd"/>
      <w:r w:rsidRPr="00090644" w:rsidR="63132C95">
        <w:t xml:space="preserve"> should these standards not be upheld.</w:t>
      </w:r>
    </w:p>
    <w:p w:rsidRPr="00090644" w:rsidR="6CA7071F" w:rsidP="7E3D9B58" w:rsidRDefault="6CA7071F" w14:paraId="7911F30F" w14:textId="1C6CE8DB">
      <w:pPr>
        <w:spacing w:after="0" w:line="240" w:lineRule="auto"/>
        <w:jc w:val="both"/>
      </w:pPr>
    </w:p>
    <w:p w:rsidRPr="00090644" w:rsidR="6C9EC140" w:rsidP="7E3D9B58" w:rsidRDefault="6C9EC140" w14:paraId="55C3FF2F" w14:textId="19991F4E">
      <w:pPr>
        <w:spacing w:after="0" w:line="240" w:lineRule="auto"/>
        <w:jc w:val="both"/>
      </w:pPr>
      <w:r w:rsidRPr="00090644">
        <w:t>E</w:t>
      </w:r>
      <w:r w:rsidRPr="00090644" w:rsidR="63132C95">
        <w:t>mployees and student therapists leaving The Pilgrim School</w:t>
      </w:r>
      <w:r w:rsidRPr="00090644" w:rsidR="08FD9B7E">
        <w:t xml:space="preserve"> will be required to sign a do</w:t>
      </w:r>
      <w:r w:rsidRPr="00090644" w:rsidR="3A42D6B5">
        <w:t xml:space="preserve">cument confirming the handover and relinquishment of </w:t>
      </w:r>
      <w:r w:rsidRPr="00090644" w:rsidR="5489CDB8">
        <w:t>records and access to the Therapeutic Service documentation held as part of their role within The Pilgrim School.</w:t>
      </w:r>
    </w:p>
    <w:p w:rsidRPr="00090644" w:rsidR="00A07849" w:rsidP="002E32B4" w:rsidRDefault="00A07849" w14:paraId="2FC17F8B" w14:textId="77777777">
      <w:pPr>
        <w:spacing w:after="0" w:line="240" w:lineRule="auto"/>
        <w:jc w:val="both"/>
        <w:rPr>
          <w:rFonts w:cstheme="minorHAnsi"/>
        </w:rPr>
      </w:pPr>
    </w:p>
    <w:p w:rsidRPr="00090644" w:rsidR="007A4996" w:rsidP="002E32B4" w:rsidRDefault="50A36F42" w14:paraId="12412C0E" w14:textId="62022F4B">
      <w:pPr>
        <w:spacing w:after="0" w:line="240" w:lineRule="auto"/>
        <w:jc w:val="both"/>
        <w:rPr>
          <w:rFonts w:ascii="Arial Black" w:hAnsi="Arial Black" w:cs="Arial"/>
        </w:rPr>
      </w:pPr>
      <w:r w:rsidRPr="00090644">
        <w:rPr>
          <w:rFonts w:ascii="Arial Black" w:hAnsi="Arial Black" w:cs="Arial"/>
        </w:rPr>
        <w:t xml:space="preserve">Therapy </w:t>
      </w:r>
      <w:r w:rsidRPr="00090644" w:rsidR="007A4996">
        <w:rPr>
          <w:rFonts w:ascii="Arial Black" w:hAnsi="Arial Black" w:cs="Arial"/>
        </w:rPr>
        <w:t>Records</w:t>
      </w:r>
    </w:p>
    <w:p w:rsidRPr="00090644" w:rsidR="00A07849" w:rsidP="7E3D9B58" w:rsidRDefault="6AC0ACD2" w14:paraId="1192A35B" w14:textId="79252482">
      <w:pPr>
        <w:spacing w:after="0" w:line="240" w:lineRule="auto"/>
        <w:jc w:val="both"/>
      </w:pPr>
      <w:r w:rsidRPr="00090644">
        <w:t xml:space="preserve">Therapy </w:t>
      </w:r>
      <w:r w:rsidRPr="00090644" w:rsidR="00A07849">
        <w:t xml:space="preserve">records </w:t>
      </w:r>
      <w:r w:rsidRPr="00090644" w:rsidR="04CF318C">
        <w:t xml:space="preserve">may </w:t>
      </w:r>
      <w:r w:rsidRPr="00090644" w:rsidR="00A07849">
        <w:t xml:space="preserve">include materials such as contact details, other agency involvement, reasons for referral to </w:t>
      </w:r>
      <w:r w:rsidRPr="00090644" w:rsidR="4AC10B00">
        <w:t>therapy</w:t>
      </w:r>
      <w:r w:rsidRPr="00090644" w:rsidR="00A07849">
        <w:t>,</w:t>
      </w:r>
      <w:r w:rsidRPr="00090644" w:rsidR="007B3572">
        <w:t xml:space="preserve"> a log of communication</w:t>
      </w:r>
      <w:r w:rsidRPr="00090644" w:rsidR="4B58FC7A">
        <w:t>, copies of letters</w:t>
      </w:r>
      <w:r w:rsidRPr="00090644" w:rsidR="007B3572">
        <w:t xml:space="preserve"> </w:t>
      </w:r>
      <w:r w:rsidRPr="00090644" w:rsidR="00806845">
        <w:t xml:space="preserve">and </w:t>
      </w:r>
      <w:r w:rsidRPr="00090644" w:rsidR="00A07849">
        <w:t>number of sessions attended. They may also include reports of safeguarding issues.</w:t>
      </w:r>
    </w:p>
    <w:p w:rsidRPr="00090644" w:rsidR="00A07849" w:rsidP="7E3D9B58" w:rsidRDefault="00A07849" w14:paraId="0A4F7224" w14:textId="77777777">
      <w:pPr>
        <w:spacing w:after="0" w:line="240" w:lineRule="auto"/>
        <w:jc w:val="both"/>
      </w:pPr>
    </w:p>
    <w:p w:rsidRPr="00090644" w:rsidR="00A07849" w:rsidP="7E3D9B58" w:rsidRDefault="00A07849" w14:paraId="78991045" w14:textId="3ECCD81A">
      <w:pPr>
        <w:spacing w:after="0" w:line="240" w:lineRule="auto"/>
        <w:jc w:val="both"/>
      </w:pPr>
      <w:r w:rsidR="00A07849">
        <w:rPr/>
        <w:t>The</w:t>
      </w:r>
      <w:r w:rsidR="4026F218">
        <w:rPr/>
        <w:t xml:space="preserve">rapists </w:t>
      </w:r>
      <w:r w:rsidR="4026F218">
        <w:rPr/>
        <w:t>are</w:t>
      </w:r>
      <w:r w:rsidR="00A07849">
        <w:rPr/>
        <w:t xml:space="preserve"> responsible for</w:t>
      </w:r>
      <w:r w:rsidR="00A07849">
        <w:rPr/>
        <w:t xml:space="preserve"> ensuring that they record any child protection concerns which </w:t>
      </w:r>
      <w:r w:rsidR="00A07849">
        <w:rPr/>
        <w:t>emerge</w:t>
      </w:r>
      <w:r w:rsidR="00A07849">
        <w:rPr/>
        <w:t xml:space="preserve"> during </w:t>
      </w:r>
      <w:r w:rsidR="0F485474">
        <w:rPr/>
        <w:t>therapy</w:t>
      </w:r>
      <w:r w:rsidR="00A07849">
        <w:rPr/>
        <w:t xml:space="preserve">. Records must </w:t>
      </w:r>
      <w:r w:rsidR="007B3572">
        <w:rPr/>
        <w:t>follow the procedures of The Pilgrim School</w:t>
      </w:r>
      <w:r w:rsidR="1A9185AC">
        <w:rPr/>
        <w:t xml:space="preserve"> Child Protection </w:t>
      </w:r>
      <w:r w:rsidR="01BF8EAE">
        <w:rPr/>
        <w:t xml:space="preserve">and Safeguarding </w:t>
      </w:r>
      <w:r w:rsidR="1A9185AC">
        <w:rPr/>
        <w:t>Policy</w:t>
      </w:r>
      <w:r w:rsidR="007B3572">
        <w:rPr/>
        <w:t xml:space="preserve"> and </w:t>
      </w:r>
      <w:r w:rsidR="00A07849">
        <w:rPr/>
        <w:t xml:space="preserve">clearly document all discussions with the client and any third parties </w:t>
      </w:r>
      <w:r w:rsidR="00A07849">
        <w:rPr/>
        <w:t>regarding</w:t>
      </w:r>
      <w:r w:rsidR="00A07849">
        <w:rPr/>
        <w:t xml:space="preserve"> the conce</w:t>
      </w:r>
      <w:r w:rsidR="00A07849">
        <w:rPr/>
        <w:t>rns, together with the key decisions reached during these conversations, actions to be taken and outcomes.</w:t>
      </w:r>
      <w:r w:rsidR="28682074">
        <w:rPr/>
        <w:t xml:space="preserve"> </w:t>
      </w:r>
      <w:r w:rsidR="28682074">
        <w:rPr/>
        <w:t xml:space="preserve">These concerns will be logged on the </w:t>
      </w:r>
      <w:r w:rsidR="28682074">
        <w:rPr/>
        <w:t>appropriate school</w:t>
      </w:r>
      <w:r w:rsidR="28682074">
        <w:rPr/>
        <w:t xml:space="preserve"> system</w:t>
      </w:r>
      <w:r w:rsidR="3FA99EC9">
        <w:rPr/>
        <w:t xml:space="preserve"> in line with school safeguarding procedures.</w:t>
      </w:r>
    </w:p>
    <w:p w:rsidRPr="00090644" w:rsidR="00A07849" w:rsidP="7E3D9B58" w:rsidRDefault="00A07849" w14:paraId="5AE48A43" w14:textId="77777777">
      <w:pPr>
        <w:spacing w:after="0" w:line="240" w:lineRule="auto"/>
        <w:jc w:val="both"/>
      </w:pPr>
    </w:p>
    <w:p w:rsidRPr="00090644" w:rsidR="007A4996" w:rsidP="7E3D9B58" w:rsidRDefault="007A4996" w14:paraId="21382644" w14:textId="37CB3D71">
      <w:pPr>
        <w:spacing w:after="0" w:line="240" w:lineRule="auto"/>
        <w:jc w:val="both"/>
      </w:pPr>
      <w:r w:rsidRPr="00090644">
        <w:t>In addition to these records, the</w:t>
      </w:r>
      <w:r w:rsidRPr="00090644" w:rsidR="6FC66EC1">
        <w:t>rapists</w:t>
      </w:r>
      <w:r w:rsidRPr="00090644">
        <w:t xml:space="preserve"> shall ensure that copies of any written reports supplied for the purpose of multi-agency meetings are filed appropriately with meeting minutes as part of a record for that meeting as well as within the individual’s client record.</w:t>
      </w:r>
    </w:p>
    <w:p w:rsidRPr="00090644" w:rsidR="007A4996" w:rsidP="7E3D9B58" w:rsidRDefault="007A4996" w14:paraId="50F40DEB" w14:textId="77777777">
      <w:pPr>
        <w:spacing w:after="0" w:line="240" w:lineRule="auto"/>
        <w:jc w:val="both"/>
      </w:pPr>
    </w:p>
    <w:p w:rsidRPr="00090644" w:rsidR="00A07849" w:rsidP="7E3D9B58" w:rsidRDefault="00A21289" w14:paraId="39F42EC4" w14:textId="08AADE9A">
      <w:pPr>
        <w:spacing w:after="0" w:line="240" w:lineRule="auto"/>
        <w:jc w:val="both"/>
      </w:pPr>
      <w:r w:rsidRPr="00090644">
        <w:t xml:space="preserve">These </w:t>
      </w:r>
      <w:r w:rsidRPr="00090644" w:rsidR="462489B4">
        <w:t xml:space="preserve">therapy </w:t>
      </w:r>
      <w:r w:rsidRPr="00090644">
        <w:t>records are held electronically on the secure school system and in a locked filing cabinet. Only the a</w:t>
      </w:r>
      <w:r w:rsidRPr="00090644" w:rsidR="2EDDC47F">
        <w:t>llocated therapist a</w:t>
      </w:r>
      <w:r w:rsidRPr="00090644">
        <w:t xml:space="preserve">nd </w:t>
      </w:r>
      <w:r w:rsidRPr="00090644" w:rsidR="00E0471F">
        <w:t xml:space="preserve">Therapy Service </w:t>
      </w:r>
      <w:r w:rsidRPr="00090644">
        <w:t xml:space="preserve">Manager have access to these </w:t>
      </w:r>
      <w:r w:rsidRPr="00090644" w:rsidR="51A518AD">
        <w:t>records</w:t>
      </w:r>
      <w:r w:rsidRPr="00090644">
        <w:t xml:space="preserve">.  </w:t>
      </w:r>
    </w:p>
    <w:p w:rsidRPr="00090644" w:rsidR="6CA7071F" w:rsidP="7E3D9B58" w:rsidRDefault="6CA7071F" w14:paraId="282DFA70" w14:textId="2B9B32DA">
      <w:pPr>
        <w:spacing w:after="0" w:line="240" w:lineRule="auto"/>
        <w:jc w:val="both"/>
      </w:pPr>
    </w:p>
    <w:p w:rsidRPr="00090644" w:rsidR="7E1BAC4C" w:rsidP="7E3D9B58" w:rsidRDefault="7E1BAC4C" w14:paraId="115AE066" w14:textId="7CC83CE0">
      <w:pPr>
        <w:spacing w:after="0" w:line="240" w:lineRule="auto"/>
        <w:jc w:val="both"/>
      </w:pPr>
      <w:r w:rsidRPr="00090644">
        <w:t xml:space="preserve">Therapy records are retained for a period which is informed by current GDPR legislation and good practice within the education sector. Currently, this means that therapy records </w:t>
      </w:r>
      <w:r w:rsidRPr="00090644">
        <w:rPr>
          <w:u w:val="single"/>
        </w:rPr>
        <w:t>for pupils</w:t>
      </w:r>
      <w:r w:rsidRPr="00090644">
        <w:t xml:space="preserve"> are kept until the individual reaches an age of 25 years old.  For other clients (e.g. staff, guardians), therapy records are retained until their “usefulness has expired” (as guided by BACP Good Practice in Action 067) which will be considered on an individual basis </w:t>
      </w:r>
      <w:proofErr w:type="gramStart"/>
      <w:r w:rsidRPr="00090644">
        <w:t>taking into account</w:t>
      </w:r>
      <w:proofErr w:type="gramEnd"/>
      <w:r w:rsidRPr="00090644">
        <w:t xml:space="preserve"> the time frame within which a client might return, the continued involvement with The Pilgrim School and the potential for any future legal proceedings. Typically, this will </w:t>
      </w:r>
      <w:r w:rsidRPr="00090644" w:rsidR="2D4B6833">
        <w:t xml:space="preserve">be for a minimum of 5 years from the end of therapy, however, may exceed this period if, for example, an individual continues to have access to </w:t>
      </w:r>
      <w:r w:rsidRPr="00090644" w:rsidR="625D885B">
        <w:t>The Pilgrim School Therapeutic Service through continued employment beyond this duration.</w:t>
      </w:r>
    </w:p>
    <w:p w:rsidRPr="00090644" w:rsidR="002E32B4" w:rsidP="002E32B4" w:rsidRDefault="002E32B4" w14:paraId="77A52294" w14:textId="77777777">
      <w:pPr>
        <w:spacing w:after="0" w:line="240" w:lineRule="auto"/>
        <w:jc w:val="both"/>
        <w:rPr>
          <w:rFonts w:cstheme="minorHAnsi"/>
        </w:rPr>
      </w:pPr>
    </w:p>
    <w:p w:rsidR="000139AD" w:rsidP="002E32B4" w:rsidRDefault="000139AD" w14:paraId="7115754E" w14:textId="77777777">
      <w:pPr>
        <w:spacing w:after="0" w:line="240" w:lineRule="auto"/>
        <w:jc w:val="both"/>
        <w:rPr>
          <w:rFonts w:ascii="Arial Black" w:hAnsi="Arial Black" w:cstheme="minorHAnsi"/>
        </w:rPr>
      </w:pPr>
    </w:p>
    <w:p w:rsidR="000139AD" w:rsidP="002E32B4" w:rsidRDefault="000139AD" w14:paraId="05B61806" w14:textId="77777777">
      <w:pPr>
        <w:spacing w:after="0" w:line="240" w:lineRule="auto"/>
        <w:jc w:val="both"/>
        <w:rPr>
          <w:rFonts w:ascii="Arial Black" w:hAnsi="Arial Black" w:cstheme="minorHAnsi"/>
        </w:rPr>
      </w:pPr>
    </w:p>
    <w:p w:rsidRPr="00090644" w:rsidR="007A4996" w:rsidP="002E32B4" w:rsidRDefault="007A4996" w14:paraId="33ED8DA5" w14:textId="5F421896">
      <w:pPr>
        <w:spacing w:after="0" w:line="240" w:lineRule="auto"/>
        <w:jc w:val="both"/>
        <w:rPr>
          <w:rFonts w:ascii="Arial Black" w:hAnsi="Arial Black" w:cstheme="minorHAnsi"/>
        </w:rPr>
      </w:pPr>
      <w:r w:rsidRPr="00090644">
        <w:rPr>
          <w:rFonts w:ascii="Arial Black" w:hAnsi="Arial Black" w:cstheme="minorHAnsi"/>
        </w:rPr>
        <w:t>Client Session Notes</w:t>
      </w:r>
    </w:p>
    <w:p w:rsidRPr="00090644" w:rsidR="002E32B4" w:rsidP="7E3D9B58" w:rsidRDefault="007A4996" w14:paraId="4B186D4D" w14:textId="3429184B">
      <w:pPr>
        <w:spacing w:after="0" w:line="240" w:lineRule="auto"/>
        <w:jc w:val="both"/>
      </w:pPr>
      <w:r w:rsidR="007A4996">
        <w:rPr/>
        <w:t xml:space="preserve">In addition to </w:t>
      </w:r>
      <w:r w:rsidR="69554725">
        <w:rPr/>
        <w:t xml:space="preserve">therapy </w:t>
      </w:r>
      <w:r w:rsidR="007A4996">
        <w:rPr/>
        <w:t>records, the</w:t>
      </w:r>
      <w:r w:rsidR="42A260F2">
        <w:rPr/>
        <w:t xml:space="preserve">rapists </w:t>
      </w:r>
      <w:r w:rsidR="42A260F2">
        <w:rPr/>
        <w:t>are</w:t>
      </w:r>
      <w:r w:rsidR="007A4996">
        <w:rPr/>
        <w:t xml:space="preserve"> required to</w:t>
      </w:r>
      <w:r w:rsidR="007A4996">
        <w:rPr/>
        <w:t xml:space="preserve"> keep session notes for each client. These notes are anonymised and stored separately to the </w:t>
      </w:r>
      <w:r w:rsidR="387E8705">
        <w:rPr/>
        <w:t xml:space="preserve">therapy </w:t>
      </w:r>
      <w:r w:rsidR="007A4996">
        <w:rPr/>
        <w:t xml:space="preserve">records. </w:t>
      </w:r>
      <w:r w:rsidR="002E32B4">
        <w:rPr/>
        <w:t>The</w:t>
      </w:r>
      <w:r w:rsidR="01266EFF">
        <w:rPr/>
        <w:t xml:space="preserve">rapists do </w:t>
      </w:r>
      <w:r w:rsidR="002E32B4">
        <w:rPr/>
        <w:t xml:space="preserve">not keep detailed </w:t>
      </w:r>
      <w:r w:rsidR="2B121C54">
        <w:rPr/>
        <w:t>note</w:t>
      </w:r>
      <w:r w:rsidR="002E32B4">
        <w:rPr/>
        <w:t>s</w:t>
      </w:r>
      <w:r w:rsidR="002E32B4">
        <w:rPr/>
        <w:t xml:space="preserve"> </w:t>
      </w:r>
      <w:r w:rsidR="002E32B4">
        <w:rPr/>
        <w:t>regarding</w:t>
      </w:r>
      <w:r w:rsidR="002E32B4">
        <w:rPr/>
        <w:t xml:space="preserve"> the content of individual sessions. However, they may keep </w:t>
      </w:r>
      <w:r w:rsidR="007A4996">
        <w:rPr/>
        <w:t xml:space="preserve">session </w:t>
      </w:r>
      <w:r w:rsidR="002E32B4">
        <w:rPr/>
        <w:t xml:space="preserve">notes for the purpose of monitoring feelings generated by their work and </w:t>
      </w:r>
      <w:r w:rsidR="4D674BE8">
        <w:rPr/>
        <w:t>to aid recollection of a session</w:t>
      </w:r>
      <w:r w:rsidR="002E32B4">
        <w:rPr/>
        <w:t xml:space="preserve">. These notes belong to the </w:t>
      </w:r>
      <w:r w:rsidR="4784E7A6">
        <w:rPr/>
        <w:t xml:space="preserve">therapist </w:t>
      </w:r>
      <w:r w:rsidR="002E32B4">
        <w:rPr/>
        <w:t xml:space="preserve">and are destroyed (through a secure and confidential process) after an interval of </w:t>
      </w:r>
      <w:r w:rsidR="00741B7B">
        <w:rPr/>
        <w:t>5 years</w:t>
      </w:r>
      <w:r w:rsidR="7487A033">
        <w:rPr/>
        <w:t xml:space="preserve"> </w:t>
      </w:r>
      <w:r w:rsidR="7487A033">
        <w:rPr/>
        <w:t>from the end of therapy</w:t>
      </w:r>
      <w:r w:rsidR="002E32B4">
        <w:rPr/>
        <w:t>.</w:t>
      </w:r>
      <w:r w:rsidR="002E32B4">
        <w:rPr/>
        <w:t xml:space="preserve"> This is</w:t>
      </w:r>
      <w:r w:rsidR="002E32B4">
        <w:rPr/>
        <w:t xml:space="preserve"> </w:t>
      </w:r>
      <w:r w:rsidR="002E32B4">
        <w:rPr/>
        <w:t>deemed</w:t>
      </w:r>
      <w:r w:rsidR="002E32B4">
        <w:rPr/>
        <w:t xml:space="preserve"> sufficient time for a relevant re-referral to be made for an individual and/or for the </w:t>
      </w:r>
      <w:r w:rsidR="26D75A3F">
        <w:rPr/>
        <w:t xml:space="preserve">therapist to </w:t>
      </w:r>
      <w:r w:rsidR="002E32B4">
        <w:rPr/>
        <w:t>make use of these notes for the purpose of supervision.</w:t>
      </w:r>
    </w:p>
    <w:p w:rsidRPr="00090644" w:rsidR="002E32B4" w:rsidP="7E3D9B58" w:rsidRDefault="002E32B4" w14:paraId="007DCDA8" w14:textId="77777777">
      <w:pPr>
        <w:spacing w:after="0" w:line="240" w:lineRule="auto"/>
        <w:jc w:val="both"/>
      </w:pPr>
    </w:p>
    <w:p w:rsidRPr="00090644" w:rsidR="00A07849" w:rsidP="7E3D9B58" w:rsidRDefault="5BF6F1F7" w14:paraId="450EA2D7" w14:textId="52564F11">
      <w:pPr>
        <w:spacing w:after="0" w:line="240" w:lineRule="auto"/>
      </w:pPr>
      <w:r w:rsidRPr="00090644">
        <w:t>As above, client session notes for pupils will be retained until the individual reaches the age of 25 years old</w:t>
      </w:r>
      <w:r w:rsidRPr="00090644" w:rsidR="4914ED0E">
        <w:t>, at which point they will be destroyed with their therapy record.</w:t>
      </w:r>
    </w:p>
    <w:p w:rsidRPr="00090644" w:rsidR="6CA7071F" w:rsidP="6CA7071F" w:rsidRDefault="6CA7071F" w14:paraId="40B153FD" w14:textId="4F7BAF71">
      <w:pPr>
        <w:spacing w:after="0" w:line="240" w:lineRule="auto"/>
      </w:pPr>
    </w:p>
    <w:p w:rsidRPr="00090644" w:rsidR="6CA7071F" w:rsidP="6CA7071F" w:rsidRDefault="6CA7071F" w14:paraId="70B6682B" w14:textId="0137F951">
      <w:pPr>
        <w:spacing w:after="0" w:line="240" w:lineRule="auto"/>
        <w:rPr>
          <w:rFonts w:ascii="Arial Black" w:hAnsi="Arial Black"/>
        </w:rPr>
      </w:pPr>
    </w:p>
    <w:p w:rsidRPr="00090644" w:rsidR="00A74859" w:rsidP="22DDD02E" w:rsidRDefault="00A74859" w14:paraId="2EACC59D" w14:textId="3B6894B5">
      <w:pPr>
        <w:spacing w:after="0" w:line="240" w:lineRule="auto"/>
        <w:rPr>
          <w:rFonts w:ascii="Arial Black" w:hAnsi="Arial Black"/>
        </w:rPr>
      </w:pPr>
      <w:r w:rsidRPr="00090644">
        <w:rPr>
          <w:rFonts w:ascii="Arial Black" w:hAnsi="Arial Black"/>
        </w:rPr>
        <w:t>Information Sharing and Access to Records</w:t>
      </w:r>
    </w:p>
    <w:p w:rsidRPr="00090644" w:rsidR="00D01A15" w:rsidP="00122192" w:rsidRDefault="00D01A15" w14:paraId="3DD355C9" w14:textId="77777777">
      <w:pPr>
        <w:spacing w:after="0" w:line="240" w:lineRule="auto"/>
        <w:rPr>
          <w:rFonts w:ascii="Arial Black" w:hAnsi="Arial Black"/>
        </w:rPr>
      </w:pPr>
    </w:p>
    <w:p w:rsidRPr="000139AD" w:rsidR="00A74859" w:rsidP="00122192" w:rsidRDefault="00D01A15" w14:paraId="6CD6E842" w14:textId="77777777">
      <w:pPr>
        <w:spacing w:after="0" w:line="240" w:lineRule="auto"/>
        <w:rPr>
          <w:rFonts w:ascii="Arial" w:hAnsi="Arial" w:cs="Arial"/>
          <w:b/>
          <w:bCs/>
        </w:rPr>
      </w:pPr>
      <w:r w:rsidRPr="000139AD">
        <w:rPr>
          <w:rFonts w:ascii="Arial" w:hAnsi="Arial" w:cs="Arial"/>
          <w:b/>
          <w:bCs/>
        </w:rPr>
        <w:t>Client</w:t>
      </w:r>
      <w:r w:rsidRPr="000139AD" w:rsidR="00A74859">
        <w:rPr>
          <w:rFonts w:ascii="Arial" w:hAnsi="Arial" w:cs="Arial"/>
          <w:b/>
          <w:bCs/>
        </w:rPr>
        <w:t>s</w:t>
      </w:r>
    </w:p>
    <w:p w:rsidRPr="00090644" w:rsidR="00352605" w:rsidP="7E3D9B58" w:rsidRDefault="00D01A15" w14:paraId="5B718C87" w14:textId="1542EAE4">
      <w:pPr>
        <w:spacing w:after="0" w:line="240" w:lineRule="auto"/>
        <w:jc w:val="both"/>
      </w:pPr>
      <w:r w:rsidRPr="00090644">
        <w:t>Under the Data Protection Act (</w:t>
      </w:r>
      <w:r w:rsidRPr="00090644" w:rsidR="00D1472C">
        <w:t>2018</w:t>
      </w:r>
      <w:r w:rsidRPr="00090644">
        <w:t xml:space="preserve">), clients who access The Pilgrim School </w:t>
      </w:r>
      <w:r w:rsidRPr="00090644" w:rsidR="7E0E34BC">
        <w:t xml:space="preserve">Therapy </w:t>
      </w:r>
      <w:r w:rsidRPr="00090644">
        <w:t>Service have the right to see information recorded about them by the</w:t>
      </w:r>
      <w:r w:rsidRPr="00090644" w:rsidR="318A302C">
        <w:t>ir therapist</w:t>
      </w:r>
      <w:r w:rsidRPr="00090644">
        <w:t xml:space="preserve">. </w:t>
      </w:r>
      <w:r w:rsidRPr="00090644" w:rsidR="00E133C6">
        <w:t xml:space="preserve">This includes children and young people with the capacity to make their own decisions (i.e. Gillick Competent). </w:t>
      </w:r>
    </w:p>
    <w:p w:rsidRPr="00090644" w:rsidR="00352605" w:rsidP="00D01A15" w:rsidRDefault="00352605" w14:paraId="1A81F0B1" w14:textId="77777777">
      <w:pPr>
        <w:spacing w:after="0" w:line="240" w:lineRule="auto"/>
        <w:jc w:val="both"/>
        <w:rPr>
          <w:rFonts w:cstheme="minorHAnsi"/>
        </w:rPr>
      </w:pPr>
    </w:p>
    <w:p w:rsidRPr="00090644" w:rsidR="005A2A74" w:rsidP="7E3D9B58" w:rsidRDefault="005A2A74" w14:paraId="0983A237" w14:textId="3BB9E7BE">
      <w:pPr>
        <w:spacing w:after="0" w:line="240" w:lineRule="auto"/>
        <w:jc w:val="both"/>
      </w:pPr>
      <w:r w:rsidRPr="00090644">
        <w:t xml:space="preserve">Where a child does not have the capacity to make his or her own decisions, then those with parental responsibility for the child will usually have the right to make decisions relevant to </w:t>
      </w:r>
      <w:r w:rsidRPr="00090644" w:rsidR="06ADFEFA">
        <w:t>therapy</w:t>
      </w:r>
      <w:r w:rsidRPr="00090644">
        <w:t xml:space="preserve">, and under data protection law will also usually have the right to see the child’s </w:t>
      </w:r>
      <w:r w:rsidRPr="00090644" w:rsidR="443E4209">
        <w:t xml:space="preserve">therapy </w:t>
      </w:r>
      <w:r w:rsidRPr="00090644">
        <w:t>records.</w:t>
      </w:r>
    </w:p>
    <w:p w:rsidRPr="00090644" w:rsidR="005A2A74" w:rsidP="6CA7071F" w:rsidRDefault="005A2A74" w14:paraId="717AAFBA" w14:textId="050085F8">
      <w:pPr>
        <w:spacing w:after="0" w:line="240" w:lineRule="auto"/>
        <w:jc w:val="both"/>
        <w:rPr>
          <w:highlight w:val="yellow"/>
        </w:rPr>
      </w:pPr>
    </w:p>
    <w:p w:rsidRPr="00090644" w:rsidR="00AB58EF" w:rsidP="7E3D9B58" w:rsidRDefault="005A2A74" w14:paraId="4AD7CF02" w14:textId="7E1CEF3A">
      <w:pPr>
        <w:spacing w:after="0" w:line="240" w:lineRule="auto"/>
        <w:jc w:val="both"/>
      </w:pPr>
      <w:r w:rsidRPr="00090644">
        <w:t>T</w:t>
      </w:r>
      <w:r w:rsidRPr="00090644" w:rsidR="00AB58EF">
        <w:t xml:space="preserve">here are legal exceptions </w:t>
      </w:r>
      <w:r w:rsidRPr="00090644">
        <w:t xml:space="preserve">to this right, </w:t>
      </w:r>
      <w:r w:rsidRPr="00090644" w:rsidR="00AB58EF">
        <w:t xml:space="preserve">allowing </w:t>
      </w:r>
      <w:r w:rsidRPr="00090644" w:rsidR="242124A2">
        <w:t xml:space="preserve">therapist </w:t>
      </w:r>
      <w:r w:rsidRPr="00090644" w:rsidR="00AB58EF">
        <w:t>and school to withhold information if it is necessary in order to safeguard the health and safety of a child or others, or to safeguard a police or other investigation in the context of child protection or crime. In these situations, legal or other appropriate expert advice will be sought before data are disclosed to those with parental responsibility.</w:t>
      </w:r>
    </w:p>
    <w:p w:rsidRPr="00090644" w:rsidR="00AB58EF" w:rsidP="00D01A15" w:rsidRDefault="00AB58EF" w14:paraId="56EE48EE" w14:textId="77777777">
      <w:pPr>
        <w:spacing w:after="0" w:line="240" w:lineRule="auto"/>
        <w:jc w:val="both"/>
        <w:rPr>
          <w:rFonts w:cstheme="minorHAnsi"/>
        </w:rPr>
      </w:pPr>
    </w:p>
    <w:p w:rsidRPr="00090644" w:rsidR="00D01A15" w:rsidP="6CA7071F" w:rsidRDefault="00D01A15" w14:paraId="681854F8" w14:textId="64DB1B7B">
      <w:pPr>
        <w:spacing w:after="0" w:line="240" w:lineRule="auto"/>
        <w:jc w:val="both"/>
      </w:pPr>
      <w:r w:rsidRPr="00090644">
        <w:t>Clients cannot see information which is conside</w:t>
      </w:r>
      <w:r w:rsidRPr="00090644" w:rsidR="1DF60783">
        <w:t>re</w:t>
      </w:r>
      <w:r w:rsidRPr="00090644">
        <w:t xml:space="preserve">d </w:t>
      </w:r>
      <w:r w:rsidRPr="00090644" w:rsidR="3050F401">
        <w:t xml:space="preserve">third </w:t>
      </w:r>
      <w:r w:rsidRPr="00090644">
        <w:t>party, or records concerning another individual, unless that person has given their explicit, written consent.</w:t>
      </w:r>
    </w:p>
    <w:p w:rsidRPr="00090644" w:rsidR="00D01A15" w:rsidP="00D01A15" w:rsidRDefault="00D01A15" w14:paraId="2908EB2C" w14:textId="77777777">
      <w:pPr>
        <w:spacing w:after="0" w:line="240" w:lineRule="auto"/>
        <w:jc w:val="both"/>
        <w:rPr>
          <w:rFonts w:cstheme="minorHAnsi"/>
        </w:rPr>
      </w:pPr>
    </w:p>
    <w:p w:rsidRPr="00090644" w:rsidR="00D01A15" w:rsidP="7E3D9B58" w:rsidRDefault="00D01A15" w14:paraId="7D740B2D" w14:textId="347C33BB">
      <w:pPr>
        <w:spacing w:after="0" w:line="240" w:lineRule="auto"/>
        <w:jc w:val="both"/>
      </w:pPr>
      <w:r w:rsidRPr="00090644">
        <w:t xml:space="preserve">Where a client wishes to see their file, they should ask the </w:t>
      </w:r>
      <w:r w:rsidRPr="00090644" w:rsidR="0373973B">
        <w:t xml:space="preserve">therapist </w:t>
      </w:r>
      <w:r w:rsidRPr="00090644">
        <w:t xml:space="preserve">directly and the </w:t>
      </w:r>
      <w:r w:rsidRPr="00090644" w:rsidR="7D9132F8">
        <w:t xml:space="preserve">therapist </w:t>
      </w:r>
      <w:r w:rsidRPr="00090644">
        <w:t>should be present to explain what the files contains and why. This information should not be shared with anyone else, in line with the confidentiality policy.</w:t>
      </w:r>
      <w:r w:rsidRPr="00090644" w:rsidR="234DE8EB">
        <w:t xml:space="preserve"> If a client has engaged in therapy with a student therapist who is no longer engaged in work with The Pilgrim School</w:t>
      </w:r>
      <w:r w:rsidRPr="00090644" w:rsidR="5AAA71B8">
        <w:t xml:space="preserve">, requests should be directed to the Therapy Service Manager who will endeavour to follow-up this request </w:t>
      </w:r>
      <w:r w:rsidRPr="00090644" w:rsidR="0984A363">
        <w:t xml:space="preserve">and provide access to client files in the absence of </w:t>
      </w:r>
      <w:r w:rsidRPr="00090644" w:rsidR="27D18569">
        <w:t>the student therapist.</w:t>
      </w:r>
      <w:r w:rsidRPr="00090644" w:rsidR="505C21BE">
        <w:t xml:space="preserve"> </w:t>
      </w:r>
      <w:r w:rsidRPr="00090644" w:rsidR="6875A1DC">
        <w:t xml:space="preserve">In this circumstance it is likely that the Therapy Service Manager will be limited in the </w:t>
      </w:r>
      <w:r w:rsidRPr="00090644" w:rsidR="400BBB3B">
        <w:t>information they are able to provide beyond what has been written by the therapist.</w:t>
      </w:r>
    </w:p>
    <w:p w:rsidRPr="00090644" w:rsidR="00D01A15" w:rsidP="6CA7071F" w:rsidRDefault="00D01A15" w14:paraId="121FD38A" w14:textId="77777777">
      <w:pPr>
        <w:spacing w:after="0" w:line="240" w:lineRule="auto"/>
      </w:pPr>
    </w:p>
    <w:p w:rsidRPr="00090644" w:rsidR="7495579A" w:rsidP="071F12F5" w:rsidRDefault="7495579A" w14:paraId="6335FA4F" w14:textId="1E8F9CDF">
      <w:pPr>
        <w:spacing w:after="0" w:line="240" w:lineRule="auto"/>
        <w:jc w:val="both"/>
        <w:rPr>
          <w:i w:val="1"/>
          <w:iCs w:val="1"/>
        </w:rPr>
      </w:pPr>
      <w:r w:rsidR="7495579A">
        <w:rPr/>
        <w:t>Re</w:t>
      </w:r>
      <w:r w:rsidR="7495579A">
        <w:rPr/>
        <w:t xml:space="preserve">quests for access to a client’s therapy record should be made in writing to </w:t>
      </w:r>
      <w:r w:rsidR="7495579A">
        <w:rPr/>
        <w:t xml:space="preserve">the </w:t>
      </w:r>
      <w:r w:rsidR="6EBD8C0A">
        <w:rPr/>
        <w:t xml:space="preserve">Therapeutic Service Manager, who will liaise as </w:t>
      </w:r>
      <w:r w:rsidR="6EBD8C0A">
        <w:rPr/>
        <w:t>appropriate with</w:t>
      </w:r>
      <w:r w:rsidR="6EBD8C0A">
        <w:rPr/>
        <w:t xml:space="preserve"> the </w:t>
      </w:r>
      <w:r w:rsidR="7495579A">
        <w:rPr/>
        <w:t xml:space="preserve">Head Teacher, briefly </w:t>
      </w:r>
      <w:r w:rsidR="7495579A">
        <w:rPr/>
        <w:t>stating</w:t>
      </w:r>
      <w:r w:rsidR="7495579A">
        <w:rPr/>
        <w:t xml:space="preserve"> the reasons for the request</w:t>
      </w:r>
      <w:r w:rsidR="23C51381">
        <w:rPr/>
        <w:t xml:space="preserve"> and should be dealt with within </w:t>
      </w:r>
      <w:r w:rsidR="129F9651">
        <w:rPr/>
        <w:t>20 working</w:t>
      </w:r>
      <w:r w:rsidR="23C51381">
        <w:rPr/>
        <w:t xml:space="preserve"> days.</w:t>
      </w:r>
      <w:r w:rsidR="0AC6E229">
        <w:rPr/>
        <w:t xml:space="preserve"> </w:t>
      </w:r>
      <w:r w:rsidRPr="071F12F5" w:rsidR="0AC6E229">
        <w:rPr>
          <w:i w:val="1"/>
          <w:iCs w:val="1"/>
        </w:rPr>
        <w:t xml:space="preserve">(NB. The 20-day period applies during term-time only. </w:t>
      </w:r>
      <w:r w:rsidRPr="071F12F5" w:rsidR="0AC6E229">
        <w:rPr>
          <w:i w:val="1"/>
          <w:iCs w:val="1"/>
        </w:rPr>
        <w:t>In the event of</w:t>
      </w:r>
      <w:r w:rsidRPr="071F12F5" w:rsidR="0AC6E229">
        <w:rPr>
          <w:i w:val="1"/>
          <w:iCs w:val="1"/>
        </w:rPr>
        <w:t xml:space="preserve"> a request being s</w:t>
      </w:r>
      <w:r w:rsidRPr="071F12F5" w:rsidR="58E1C69D">
        <w:rPr>
          <w:i w:val="1"/>
          <w:iCs w:val="1"/>
        </w:rPr>
        <w:t>ent during the school holidays, this period will begin on the first day of the new term).</w:t>
      </w:r>
    </w:p>
    <w:p w:rsidRPr="00090644" w:rsidR="6CA7071F" w:rsidP="6CA7071F" w:rsidRDefault="6CA7071F" w14:paraId="67638E41" w14:textId="7547C5F5">
      <w:pPr>
        <w:spacing w:after="0" w:line="240" w:lineRule="auto"/>
      </w:pPr>
    </w:p>
    <w:p w:rsidRPr="000139AD" w:rsidR="00A74859" w:rsidP="00122192" w:rsidRDefault="00D01A15" w14:paraId="242AB8F3" w14:textId="77777777">
      <w:pPr>
        <w:spacing w:after="0" w:line="240" w:lineRule="auto"/>
        <w:rPr>
          <w:rFonts w:ascii="Arial" w:hAnsi="Arial" w:cs="Arial"/>
          <w:b w:val="1"/>
          <w:bCs w:val="1"/>
        </w:rPr>
      </w:pPr>
      <w:r w:rsidRPr="071F12F5" w:rsidR="00D01A15">
        <w:rPr>
          <w:rFonts w:ascii="Arial" w:hAnsi="Arial" w:cs="Arial"/>
          <w:b w:val="1"/>
          <w:bCs w:val="1"/>
        </w:rPr>
        <w:t>Guardians</w:t>
      </w:r>
    </w:p>
    <w:p w:rsidRPr="00090644" w:rsidR="00D01A15" w:rsidP="7E3D9B58" w:rsidRDefault="00D01A15" w14:paraId="4AC561B8" w14:textId="6DC17FB6">
      <w:pPr>
        <w:spacing w:after="0" w:line="240" w:lineRule="auto"/>
        <w:jc w:val="both"/>
      </w:pPr>
      <w:r w:rsidR="00D01A15">
        <w:rPr/>
        <w:t xml:space="preserve">According to guidance from the Information Commissioner Office, under data protection law, legal guardians have an independent right of access to education records, despite objections by the young person, and school </w:t>
      </w:r>
      <w:r w:rsidR="3AC7C1AD">
        <w:rPr/>
        <w:t xml:space="preserve">therapy </w:t>
      </w:r>
      <w:r w:rsidR="00D01A15">
        <w:rPr/>
        <w:t xml:space="preserve">records </w:t>
      </w:r>
      <w:r w:rsidRPr="071F12F5" w:rsidR="00D01A15">
        <w:rPr>
          <w:u w:val="single"/>
        </w:rPr>
        <w:t>could</w:t>
      </w:r>
      <w:r w:rsidR="00D01A15">
        <w:rPr/>
        <w:t xml:space="preserve"> be classed as such.</w:t>
      </w:r>
    </w:p>
    <w:p w:rsidRPr="00090644" w:rsidR="00D01A15" w:rsidP="7E3D9B58" w:rsidRDefault="00D01A15" w14:paraId="1FE2DD96" w14:textId="77777777">
      <w:pPr>
        <w:spacing w:after="0" w:line="240" w:lineRule="auto"/>
        <w:jc w:val="both"/>
      </w:pPr>
    </w:p>
    <w:p w:rsidRPr="00090644" w:rsidR="00D01A15" w:rsidP="7E3D9B58" w:rsidRDefault="00D01A15" w14:paraId="566D4D8A" w14:textId="46FBC654">
      <w:pPr>
        <w:spacing w:after="0" w:line="240" w:lineRule="auto"/>
        <w:jc w:val="both"/>
      </w:pPr>
      <w:r w:rsidR="00D01A15">
        <w:rPr/>
        <w:t xml:space="preserve">This could potentially lead to a situation in which a guardian seeks access against a client’s wishes and, presumably, those of the </w:t>
      </w:r>
      <w:r w:rsidR="7048AA7F">
        <w:rPr/>
        <w:t>therapist</w:t>
      </w:r>
      <w:r w:rsidR="00D01A15">
        <w:rPr/>
        <w:t xml:space="preserve">. In this instance, The Pilgrim School would </w:t>
      </w:r>
      <w:r w:rsidR="00C96AAD">
        <w:rPr/>
        <w:t>seek to apply</w:t>
      </w:r>
      <w:r w:rsidR="00D01A15">
        <w:rPr/>
        <w:t xml:space="preserve"> </w:t>
      </w:r>
      <w:r w:rsidRPr="071F12F5" w:rsidR="00D01A15">
        <w:rPr>
          <w:u w:val="single"/>
        </w:rPr>
        <w:t xml:space="preserve">Schedule </w:t>
      </w:r>
      <w:r w:rsidRPr="071F12F5" w:rsidR="00C96AAD">
        <w:rPr>
          <w:u w:val="single"/>
        </w:rPr>
        <w:t xml:space="preserve">3 </w:t>
      </w:r>
      <w:r w:rsidRPr="071F12F5" w:rsidR="00D01A15">
        <w:rPr>
          <w:u w:val="single"/>
        </w:rPr>
        <w:t xml:space="preserve">of the Data Protection Act </w:t>
      </w:r>
      <w:r w:rsidRPr="071F12F5" w:rsidR="00C96AAD">
        <w:rPr>
          <w:u w:val="single"/>
        </w:rPr>
        <w:t>20</w:t>
      </w:r>
      <w:r w:rsidRPr="071F12F5" w:rsidR="00D01A15">
        <w:rPr>
          <w:u w:val="single"/>
        </w:rPr>
        <w:t>18</w:t>
      </w:r>
      <w:r w:rsidR="00D01A15">
        <w:rPr/>
        <w:t xml:space="preserve">, on the grounds that any such processing or disclosure </w:t>
      </w:r>
      <w:r w:rsidR="5C581D8E">
        <w:rPr/>
        <w:t xml:space="preserve">could </w:t>
      </w:r>
      <w:r w:rsidR="00C96AAD">
        <w:rPr/>
        <w:t>cause serious harm to the physical or mental health of the data subject (i.e. the client) or another individual. In this situation, The Pilgrim School will seek appropriate legal advice and/or the assistance of suitably qualified person.</w:t>
      </w:r>
    </w:p>
    <w:p w:rsidRPr="00090644" w:rsidR="00C96AAD" w:rsidP="7E3D9B58" w:rsidRDefault="00C96AAD" w14:paraId="27357532" w14:textId="77777777">
      <w:pPr>
        <w:spacing w:after="0" w:line="240" w:lineRule="auto"/>
        <w:jc w:val="both"/>
      </w:pPr>
    </w:p>
    <w:p w:rsidRPr="00090644" w:rsidR="00C96AAD" w:rsidP="7E3D9B58" w:rsidRDefault="00C96AAD" w14:paraId="01266486" w14:textId="77777777">
      <w:pPr>
        <w:spacing w:after="0" w:line="240" w:lineRule="auto"/>
        <w:jc w:val="both"/>
      </w:pPr>
      <w:r w:rsidR="00C96AAD">
        <w:rPr/>
        <w:t>Part 5 of schedule 3 of the Data Protection Act 2018 applies a separate additional exemption relating to maintaining the confidentiality of child abuse data.</w:t>
      </w:r>
    </w:p>
    <w:p w:rsidRPr="00090644" w:rsidR="00BF0C10" w:rsidP="7E3D9B58" w:rsidRDefault="00BF0C10" w14:paraId="07F023C8" w14:textId="77777777">
      <w:pPr>
        <w:spacing w:after="0" w:line="240" w:lineRule="auto"/>
        <w:jc w:val="both"/>
      </w:pPr>
    </w:p>
    <w:p w:rsidRPr="00090644" w:rsidR="00BF0C10" w:rsidP="3BB78578" w:rsidRDefault="00BF0C10" w14:paraId="6BAAA848" w14:textId="5480DA0F">
      <w:pPr>
        <w:pStyle w:val="Normal"/>
        <w:spacing w:after="0" w:line="240" w:lineRule="auto"/>
        <w:jc w:val="both"/>
      </w:pPr>
      <w:r w:rsidR="00BF0C10">
        <w:rPr/>
        <w:t xml:space="preserve">Where a guardian requests to gain access to the client’s </w:t>
      </w:r>
      <w:r w:rsidR="10F637E7">
        <w:rPr/>
        <w:t xml:space="preserve">therapy </w:t>
      </w:r>
      <w:r w:rsidR="00BF0C10">
        <w:rPr/>
        <w:t xml:space="preserve">records, they should make these in writing to </w:t>
      </w:r>
      <w:r w:rsidR="420E2A20">
        <w:rPr/>
        <w:t>the Therapeutic Service Manager, who will liaise as appropriate with</w:t>
      </w:r>
      <w:r w:rsidR="420E2A20">
        <w:rPr/>
        <w:t xml:space="preserve"> </w:t>
      </w:r>
      <w:r w:rsidR="00BF0C10">
        <w:rPr/>
        <w:t xml:space="preserve">the Head Teacher, briefly </w:t>
      </w:r>
      <w:r w:rsidR="00BF0C10">
        <w:rPr/>
        <w:t>stating</w:t>
      </w:r>
      <w:r w:rsidR="00BF0C10">
        <w:rPr/>
        <w:t xml:space="preserve"> their reasons. A request for access needs to be dealt with </w:t>
      </w:r>
      <w:r w:rsidRPr="071F12F5" w:rsidR="00BF0C10">
        <w:rPr>
          <w:u w:val="single"/>
        </w:rPr>
        <w:t xml:space="preserve">within </w:t>
      </w:r>
      <w:r w:rsidRPr="071F12F5" w:rsidR="1F5759A1">
        <w:rPr>
          <w:u w:val="single"/>
        </w:rPr>
        <w:t xml:space="preserve">20 working </w:t>
      </w:r>
      <w:r w:rsidRPr="071F12F5" w:rsidR="00BF0C10">
        <w:rPr>
          <w:u w:val="single"/>
        </w:rPr>
        <w:t>days</w:t>
      </w:r>
      <w:r w:rsidR="00BF0C10">
        <w:rPr/>
        <w:t>.</w:t>
      </w:r>
      <w:r w:rsidR="3774074B">
        <w:rPr/>
        <w:t xml:space="preserve"> </w:t>
      </w:r>
      <w:r w:rsidRPr="071F12F5" w:rsidR="3774074B">
        <w:rPr>
          <w:i w:val="1"/>
          <w:iCs w:val="1"/>
        </w:rPr>
        <w:t xml:space="preserve">(NB. The 20-day period applies during term-time only. </w:t>
      </w:r>
      <w:r w:rsidRPr="071F12F5" w:rsidR="3774074B">
        <w:rPr>
          <w:i w:val="1"/>
          <w:iCs w:val="1"/>
        </w:rPr>
        <w:t>In the event of</w:t>
      </w:r>
      <w:r w:rsidRPr="071F12F5" w:rsidR="3774074B">
        <w:rPr>
          <w:i w:val="1"/>
          <w:iCs w:val="1"/>
        </w:rPr>
        <w:t xml:space="preserve"> a request being sent during the school holidays, this period will begin on the first day of the new term).</w:t>
      </w:r>
    </w:p>
    <w:p w:rsidRPr="00090644" w:rsidR="00D01A15" w:rsidP="00122192" w:rsidRDefault="00D01A15" w14:paraId="4BDB5498" w14:textId="77777777">
      <w:pPr>
        <w:spacing w:after="0" w:line="240" w:lineRule="auto"/>
        <w:rPr>
          <w:rFonts w:cstheme="minorHAnsi"/>
        </w:rPr>
      </w:pPr>
    </w:p>
    <w:p w:rsidRPr="000139AD" w:rsidR="00A74859" w:rsidP="002544FA" w:rsidRDefault="00A74859" w14:paraId="6F250852" w14:textId="77777777">
      <w:pPr>
        <w:spacing w:after="0" w:line="240" w:lineRule="auto"/>
        <w:jc w:val="both"/>
        <w:rPr>
          <w:rFonts w:ascii="Arial Black" w:hAnsi="Arial Black"/>
          <w:b/>
          <w:bCs/>
        </w:rPr>
      </w:pPr>
      <w:r w:rsidRPr="000139AD">
        <w:rPr>
          <w:rFonts w:ascii="Arial" w:hAnsi="Arial" w:cs="Arial"/>
          <w:b/>
          <w:bCs/>
        </w:rPr>
        <w:t>Professionals</w:t>
      </w:r>
    </w:p>
    <w:p w:rsidRPr="00090644" w:rsidR="00622952" w:rsidP="23C848E5" w:rsidRDefault="00622952" w14:paraId="4808FC1A" w14:textId="12DE4A2E">
      <w:pPr>
        <w:spacing w:after="0" w:line="240" w:lineRule="auto"/>
        <w:jc w:val="both"/>
      </w:pPr>
      <w:r w:rsidRPr="00090644">
        <w:t>Many of the families and young people who are referred to The Pilgrim School are also supported by other professionals and subject to regular review meetings to share information, discuss progress and plan next steps. The Pilgrim School recognise that information sharing is essential to the effective support of the individuals and families they work wit</w:t>
      </w:r>
      <w:r w:rsidRPr="00090644" w:rsidR="002544FA">
        <w:t xml:space="preserve">h and will strive to navigate this in the most appropriate manner whilst respecting the crucial element of confidentiality offered to clients in </w:t>
      </w:r>
      <w:r w:rsidRPr="00090644" w:rsidR="4EA8224C">
        <w:t>therapy</w:t>
      </w:r>
      <w:r w:rsidRPr="00090644" w:rsidR="002544FA">
        <w:t>.</w:t>
      </w:r>
    </w:p>
    <w:p w:rsidRPr="00090644" w:rsidR="002544FA" w:rsidP="002544FA" w:rsidRDefault="002544FA" w14:paraId="2916C19D" w14:textId="77777777">
      <w:pPr>
        <w:spacing w:after="0" w:line="240" w:lineRule="auto"/>
        <w:jc w:val="both"/>
        <w:rPr>
          <w:rFonts w:cstheme="minorHAnsi"/>
        </w:rPr>
      </w:pPr>
    </w:p>
    <w:p w:rsidRPr="00090644" w:rsidR="002544FA" w:rsidP="23C848E5" w:rsidRDefault="002544FA" w14:paraId="4EA604DB" w14:textId="5641F363">
      <w:pPr>
        <w:spacing w:after="0" w:line="240" w:lineRule="auto"/>
        <w:jc w:val="both"/>
      </w:pPr>
      <w:r w:rsidRPr="00090644">
        <w:t xml:space="preserve">Information regarding an individual’s access to, engagement with and involvement in </w:t>
      </w:r>
      <w:r w:rsidRPr="00090644" w:rsidR="2B3D2EEA">
        <w:t xml:space="preserve">therapy </w:t>
      </w:r>
      <w:r w:rsidRPr="00090644">
        <w:t>will be restricted to the sharing of data regarding attendance (including cancellations and DNA information) and number of sessions</w:t>
      </w:r>
      <w:r w:rsidRPr="00090644" w:rsidR="5D3307FC">
        <w:t xml:space="preserve"> provided</w:t>
      </w:r>
      <w:r w:rsidRPr="00090644">
        <w:t xml:space="preserve"> to date. This information will only be supplied providing that the individual in question has consented to this information being shared.</w:t>
      </w:r>
    </w:p>
    <w:p w:rsidRPr="00090644" w:rsidR="002544FA" w:rsidP="002544FA" w:rsidRDefault="002544FA" w14:paraId="74869460" w14:textId="77777777">
      <w:pPr>
        <w:spacing w:after="0" w:line="240" w:lineRule="auto"/>
        <w:jc w:val="both"/>
        <w:rPr>
          <w:rFonts w:cstheme="minorHAnsi"/>
        </w:rPr>
      </w:pPr>
    </w:p>
    <w:p w:rsidRPr="00090644" w:rsidR="002544FA" w:rsidP="002544FA" w:rsidRDefault="002544FA" w14:paraId="6A16AFD3" w14:textId="77777777">
      <w:pPr>
        <w:spacing w:after="0" w:line="240" w:lineRule="auto"/>
        <w:jc w:val="both"/>
        <w:rPr>
          <w:rFonts w:cstheme="minorHAnsi"/>
        </w:rPr>
      </w:pPr>
      <w:r w:rsidRPr="00090644">
        <w:rPr>
          <w:rFonts w:cstheme="minorHAnsi"/>
        </w:rPr>
        <w:t>Understandably, this is with exceptions whereby information requested may be in relation to a safeguarding concern and will be considered as such in line with the confidentiality policy.</w:t>
      </w:r>
    </w:p>
    <w:p w:rsidRPr="00090644" w:rsidR="00473D46" w:rsidP="00122192" w:rsidRDefault="00473D46" w14:paraId="187F57B8" w14:textId="77777777">
      <w:pPr>
        <w:spacing w:after="0" w:line="240" w:lineRule="auto"/>
        <w:rPr>
          <w:rFonts w:ascii="Arial Black" w:hAnsi="Arial Black"/>
        </w:rPr>
      </w:pPr>
    </w:p>
    <w:p w:rsidRPr="000139AD" w:rsidR="00A74859" w:rsidP="071F12F5" w:rsidRDefault="00A74859" w14:paraId="3410CA17" w14:textId="63446ED7">
      <w:pPr>
        <w:spacing w:after="0" w:line="240" w:lineRule="auto"/>
        <w:rPr>
          <w:rFonts w:ascii="Arial" w:hAnsi="Arial" w:cs="Arial"/>
          <w:b w:val="1"/>
          <w:bCs w:val="1"/>
        </w:rPr>
      </w:pPr>
      <w:r w:rsidRPr="071F12F5" w:rsidR="4D439252">
        <w:rPr>
          <w:rFonts w:ascii="Arial" w:hAnsi="Arial" w:cs="Arial"/>
          <w:b w:val="1"/>
          <w:bCs w:val="1"/>
        </w:rPr>
        <w:t xml:space="preserve">Police Investigations and </w:t>
      </w:r>
      <w:r w:rsidRPr="071F12F5" w:rsidR="00A74859">
        <w:rPr>
          <w:rFonts w:ascii="Arial" w:hAnsi="Arial" w:cs="Arial"/>
          <w:b w:val="1"/>
          <w:bCs w:val="1"/>
        </w:rPr>
        <w:t>Court</w:t>
      </w:r>
      <w:r w:rsidRPr="071F12F5" w:rsidR="4CFCD904">
        <w:rPr>
          <w:rFonts w:ascii="Arial" w:hAnsi="Arial" w:cs="Arial"/>
          <w:b w:val="1"/>
          <w:bCs w:val="1"/>
        </w:rPr>
        <w:t xml:space="preserve"> Proceedings</w:t>
      </w:r>
    </w:p>
    <w:p w:rsidRPr="00090644" w:rsidR="00473D46" w:rsidP="071F12F5" w:rsidRDefault="00473D46" w14:paraId="2B54CF11" w14:textId="0B62A9B8">
      <w:pPr>
        <w:spacing w:after="0" w:line="240" w:lineRule="auto"/>
        <w:jc w:val="both"/>
      </w:pPr>
      <w:r w:rsidR="72F7EDAE">
        <w:rPr/>
        <w:t xml:space="preserve">Updated guidance issued by the CPS in May 2022 </w:t>
      </w:r>
      <w:r w:rsidR="57A3F743">
        <w:rPr/>
        <w:t xml:space="preserve">recognises </w:t>
      </w:r>
      <w:r w:rsidR="57A3F743">
        <w:rPr/>
        <w:t>the</w:t>
      </w:r>
      <w:r w:rsidR="2DD7B49C">
        <w:rPr/>
        <w:t xml:space="preserve"> </w:t>
      </w:r>
      <w:r w:rsidR="2DD7B49C">
        <w:rPr/>
        <w:t>important role</w:t>
      </w:r>
      <w:r w:rsidR="2DD7B49C">
        <w:rPr/>
        <w:t xml:space="preserve"> therapy can play in ensuring that a victim’s</w:t>
      </w:r>
      <w:r w:rsidR="4BC36A9C">
        <w:rPr/>
        <w:t xml:space="preserve"> emotional </w:t>
      </w:r>
      <w:r w:rsidR="4BC36A9C">
        <w:rPr/>
        <w:t xml:space="preserve">and psychological needs are met before, during and after any potential trial. </w:t>
      </w:r>
      <w:r w:rsidR="6AD748F7">
        <w:rPr/>
        <w:t>Crucially, t</w:t>
      </w:r>
      <w:r w:rsidR="4BC36A9C">
        <w:rPr/>
        <w:t xml:space="preserve">here is no requirement </w:t>
      </w:r>
      <w:r w:rsidR="4BC36A9C">
        <w:rPr/>
        <w:t>to delay therapy on account of an ongoing police investigation or prosecution</w:t>
      </w:r>
      <w:r w:rsidR="28EADE82">
        <w:rPr/>
        <w:t>. T</w:t>
      </w:r>
      <w:r w:rsidR="1305716E">
        <w:rPr/>
        <w:t>he</w:t>
      </w:r>
      <w:r w:rsidR="655265FF">
        <w:rPr/>
        <w:t xml:space="preserve"> implication of such guidance is that </w:t>
      </w:r>
      <w:r w:rsidR="1067E6F6">
        <w:rPr/>
        <w:t>therap</w:t>
      </w:r>
      <w:r w:rsidR="18238136">
        <w:rPr/>
        <w:t>y</w:t>
      </w:r>
      <w:r w:rsidR="1067E6F6">
        <w:rPr/>
        <w:t xml:space="preserve"> with </w:t>
      </w:r>
      <w:r w:rsidR="655265FF">
        <w:rPr/>
        <w:t xml:space="preserve">any client may </w:t>
      </w:r>
      <w:r w:rsidR="0CD457A8">
        <w:rPr/>
        <w:t xml:space="preserve">become </w:t>
      </w:r>
      <w:r w:rsidR="57381D71">
        <w:rPr/>
        <w:t xml:space="preserve">subject to </w:t>
      </w:r>
      <w:r w:rsidR="5971A0A6">
        <w:rPr/>
        <w:t xml:space="preserve">these </w:t>
      </w:r>
      <w:r w:rsidR="57381D71">
        <w:rPr/>
        <w:t xml:space="preserve">pre-trial therapy conditions </w:t>
      </w:r>
      <w:r w:rsidR="3D2FA699">
        <w:rPr/>
        <w:t xml:space="preserve">should they become involved in a </w:t>
      </w:r>
      <w:r w:rsidR="3D2FA699">
        <w:rPr/>
        <w:t>police</w:t>
      </w:r>
      <w:r w:rsidR="3D2FA699">
        <w:rPr/>
        <w:t xml:space="preserve"> investigation.</w:t>
      </w:r>
    </w:p>
    <w:p w:rsidRPr="00090644" w:rsidR="00473D46" w:rsidP="071F12F5" w:rsidRDefault="00473D46" w14:paraId="3F564D57" w14:textId="56BD9128">
      <w:pPr>
        <w:spacing w:after="0" w:line="240" w:lineRule="auto"/>
        <w:jc w:val="both"/>
      </w:pPr>
    </w:p>
    <w:p w:rsidRPr="00090644" w:rsidR="00473D46" w:rsidP="071F12F5" w:rsidRDefault="00473D46" w14:paraId="4A895939" w14:textId="4C91855C">
      <w:pPr>
        <w:spacing w:after="0" w:line="240" w:lineRule="auto"/>
        <w:jc w:val="both"/>
      </w:pPr>
      <w:r w:rsidR="6ADBC385">
        <w:rPr/>
        <w:t xml:space="preserve">In these circumstances, police have an obligation to pursue </w:t>
      </w:r>
      <w:r w:rsidR="4A9B5642">
        <w:rPr/>
        <w:t xml:space="preserve">all reasonable lines of </w:t>
      </w:r>
      <w:r w:rsidR="58F04574">
        <w:rPr/>
        <w:t>i</w:t>
      </w:r>
      <w:r w:rsidR="4A9B5642">
        <w:rPr/>
        <w:t xml:space="preserve">nquiry </w:t>
      </w:r>
      <w:r w:rsidR="039B40AA">
        <w:rPr/>
        <w:t>whether these confirm or contradict the allegations made. A</w:t>
      </w:r>
      <w:r w:rsidR="4F9DA1E3">
        <w:rPr/>
        <w:t>s such, investigating police officers may request access to a client’s therapy</w:t>
      </w:r>
      <w:r w:rsidR="7F69896F">
        <w:rPr/>
        <w:t xml:space="preserve"> records and</w:t>
      </w:r>
      <w:r w:rsidR="4F9DA1E3">
        <w:rPr/>
        <w:t xml:space="preserve"> notes.</w:t>
      </w:r>
    </w:p>
    <w:p w:rsidRPr="00090644" w:rsidR="00473D46" w:rsidP="071F12F5" w:rsidRDefault="00473D46" w14:paraId="553E7C9B" w14:textId="6AD17FBA">
      <w:pPr>
        <w:spacing w:after="0" w:line="240" w:lineRule="auto"/>
        <w:jc w:val="both"/>
      </w:pPr>
    </w:p>
    <w:p w:rsidRPr="00090644" w:rsidR="00473D46" w:rsidP="071F12F5" w:rsidRDefault="00473D46" w14:paraId="15390D51" w14:textId="6C91B6ED">
      <w:pPr>
        <w:spacing w:after="0" w:line="240" w:lineRule="auto"/>
        <w:jc w:val="both"/>
      </w:pPr>
      <w:r w:rsidR="3F48B82D">
        <w:rPr/>
        <w:t>R</w:t>
      </w:r>
      <w:r w:rsidR="4A9B5642">
        <w:rPr/>
        <w:t>equests for therapy notes</w:t>
      </w:r>
      <w:r w:rsidR="30DD22DA">
        <w:rPr/>
        <w:t xml:space="preserve"> should</w:t>
      </w:r>
      <w:r w:rsidR="23059AF1">
        <w:rPr/>
        <w:t xml:space="preserve"> be specific enough </w:t>
      </w:r>
      <w:r w:rsidR="0D65A43A">
        <w:rPr/>
        <w:t xml:space="preserve">for </w:t>
      </w:r>
      <w:r w:rsidR="23059AF1">
        <w:rPr/>
        <w:t xml:space="preserve">the therapist </w:t>
      </w:r>
      <w:r w:rsidR="14F842F7">
        <w:rPr/>
        <w:t xml:space="preserve">to </w:t>
      </w:r>
      <w:r w:rsidR="14F842F7">
        <w:rPr/>
        <w:t>determine</w:t>
      </w:r>
      <w:r w:rsidR="14F842F7">
        <w:rPr/>
        <w:t xml:space="preserve"> what data is being sought and why, to enable them to ensure that they can fulfil their obligations as data controller</w:t>
      </w:r>
      <w:r w:rsidR="7272C180">
        <w:rPr/>
        <w:t xml:space="preserve"> under the Data Protection Act 2018.</w:t>
      </w:r>
      <w:r w:rsidR="5E4033DC">
        <w:rPr/>
        <w:t xml:space="preserve"> Non-specific requests to browse a victim’s file </w:t>
      </w:r>
      <w:r w:rsidR="5E4033DC">
        <w:rPr/>
        <w:t>in order to</w:t>
      </w:r>
      <w:r w:rsidR="5E4033DC">
        <w:rPr/>
        <w:t xml:space="preserve"> </w:t>
      </w:r>
      <w:r w:rsidR="5E4033DC">
        <w:rPr/>
        <w:t>determine</w:t>
      </w:r>
      <w:r w:rsidR="5E4033DC">
        <w:rPr/>
        <w:t xml:space="preserve"> whether they </w:t>
      </w:r>
      <w:r w:rsidR="5E4033DC">
        <w:rPr/>
        <w:t>contain</w:t>
      </w:r>
      <w:r w:rsidR="5E4033DC">
        <w:rPr/>
        <w:t xml:space="preserve"> anything of interest to the investigation w</w:t>
      </w:r>
      <w:r w:rsidR="1C1EBC0E">
        <w:rPr/>
        <w:t>ill not be granted.</w:t>
      </w:r>
      <w:r w:rsidR="1C1EBC0E">
        <w:rPr/>
        <w:t xml:space="preserve"> </w:t>
      </w:r>
    </w:p>
    <w:p w:rsidRPr="00090644" w:rsidR="00473D46" w:rsidP="071F12F5" w:rsidRDefault="00473D46" w14:paraId="49CAB67A" w14:textId="685BDEE7">
      <w:pPr>
        <w:spacing w:after="0" w:line="240" w:lineRule="auto"/>
        <w:jc w:val="both"/>
      </w:pPr>
    </w:p>
    <w:p w:rsidRPr="00090644" w:rsidR="00473D46" w:rsidP="071F12F5" w:rsidRDefault="00473D46" w14:paraId="22DEDD49" w14:textId="3172FEBD">
      <w:pPr>
        <w:spacing w:after="0" w:line="240" w:lineRule="auto"/>
        <w:jc w:val="both"/>
      </w:pPr>
      <w:r w:rsidR="1C1EBC0E">
        <w:rPr/>
        <w:t xml:space="preserve">As part of this process, information requests </w:t>
      </w:r>
      <w:r w:rsidR="4A9B5642">
        <w:rPr/>
        <w:t>from investigating police officers should come directly to the Therapy Service Manager</w:t>
      </w:r>
      <w:r w:rsidR="08F180E8">
        <w:rPr/>
        <w:t xml:space="preserve"> who will</w:t>
      </w:r>
      <w:r w:rsidR="76B9D3A0">
        <w:rPr/>
        <w:t xml:space="preserve"> </w:t>
      </w:r>
      <w:r w:rsidR="45458B4C">
        <w:rPr/>
        <w:t xml:space="preserve">assess </w:t>
      </w:r>
      <w:r w:rsidR="45458B4C">
        <w:rPr/>
        <w:t>whether or not</w:t>
      </w:r>
      <w:r w:rsidR="45458B4C">
        <w:rPr/>
        <w:t xml:space="preserve"> the request meets the required threshold of </w:t>
      </w:r>
      <w:r w:rsidR="0809660F">
        <w:rPr/>
        <w:t xml:space="preserve">the </w:t>
      </w:r>
      <w:r w:rsidR="0809660F">
        <w:rPr/>
        <w:t>minimum</w:t>
      </w:r>
      <w:r w:rsidR="0809660F">
        <w:rPr/>
        <w:t xml:space="preserve"> amount of information that is sufficient to pursue the identified line of inquiry.</w:t>
      </w:r>
    </w:p>
    <w:p w:rsidRPr="00090644" w:rsidR="00473D46" w:rsidP="071F12F5" w:rsidRDefault="00473D46" w14:paraId="57AA1276" w14:textId="3CE73DE3">
      <w:pPr>
        <w:spacing w:after="0" w:line="240" w:lineRule="auto"/>
        <w:jc w:val="both"/>
      </w:pPr>
    </w:p>
    <w:p w:rsidRPr="00090644" w:rsidR="00473D46" w:rsidP="071F12F5" w:rsidRDefault="00473D46" w14:paraId="6D43550F" w14:textId="73ED6E00">
      <w:pPr>
        <w:spacing w:after="0" w:line="240" w:lineRule="auto"/>
        <w:jc w:val="both"/>
      </w:pPr>
      <w:r w:rsidR="22079397">
        <w:rPr/>
        <w:t xml:space="preserve">If the Therapy Service Manager </w:t>
      </w:r>
      <w:r w:rsidR="22079397">
        <w:rPr/>
        <w:t>deems</w:t>
      </w:r>
      <w:r w:rsidR="22079397">
        <w:rPr/>
        <w:t xml:space="preserve"> that the request is sufficient, steps will be taken to work with the client to </w:t>
      </w:r>
      <w:r w:rsidR="034AD1CA">
        <w:rPr/>
        <w:t xml:space="preserve">review the notes and gain </w:t>
      </w:r>
      <w:r w:rsidR="034AD1CA">
        <w:rPr/>
        <w:t>appropriate</w:t>
      </w:r>
      <w:r w:rsidR="4921B71B">
        <w:rPr/>
        <w:t>, informed</w:t>
      </w:r>
      <w:r w:rsidR="034AD1CA">
        <w:rPr/>
        <w:t xml:space="preserve"> consent</w:t>
      </w:r>
      <w:r w:rsidR="4DC816CB">
        <w:rPr/>
        <w:t xml:space="preserve"> and arrange for these to be shared with the officer in charge of the investigation.</w:t>
      </w:r>
    </w:p>
    <w:p w:rsidRPr="00090644" w:rsidR="00473D46" w:rsidP="071F12F5" w:rsidRDefault="00473D46" w14:paraId="3994BCAE" w14:textId="45BD996D">
      <w:pPr>
        <w:spacing w:after="0" w:line="240" w:lineRule="auto"/>
        <w:jc w:val="both"/>
      </w:pPr>
    </w:p>
    <w:p w:rsidRPr="00090644" w:rsidR="00473D46" w:rsidP="071F12F5" w:rsidRDefault="00473D46" w14:paraId="47277558" w14:textId="3A6C82A3">
      <w:pPr>
        <w:spacing w:after="0" w:line="240" w:lineRule="auto"/>
        <w:jc w:val="both"/>
      </w:pPr>
      <w:r w:rsidR="450EBF68">
        <w:rPr/>
        <w:t xml:space="preserve">Where </w:t>
      </w:r>
      <w:r w:rsidR="0CD9C2B7">
        <w:rPr/>
        <w:t xml:space="preserve">necessary, legal advice and guidance will be </w:t>
      </w:r>
      <w:r w:rsidR="0CD9C2B7">
        <w:rPr/>
        <w:t>sought</w:t>
      </w:r>
      <w:r w:rsidR="0CD9C2B7">
        <w:rPr/>
        <w:t xml:space="preserve"> from the Local Authority by the Therapy Service Manager to help limit the disclosure of confidential therapy material </w:t>
      </w:r>
      <w:r w:rsidR="7D1D6FDE">
        <w:rPr/>
        <w:t>that is not relevant to the investigation or court proceedings.</w:t>
      </w:r>
    </w:p>
    <w:p w:rsidRPr="00090644" w:rsidR="00473D46" w:rsidP="3BB78578" w:rsidRDefault="00473D46" w14:paraId="7C623D64" w14:textId="0194872A">
      <w:pPr>
        <w:pStyle w:val="Normal"/>
        <w:spacing w:after="0" w:line="240" w:lineRule="auto"/>
        <w:jc w:val="both"/>
      </w:pPr>
    </w:p>
    <w:p w:rsidRPr="00090644" w:rsidR="00A74859" w:rsidP="00122192" w:rsidRDefault="00A74859" w14:paraId="097087AB" w14:textId="77777777">
      <w:pPr>
        <w:spacing w:after="0" w:line="240" w:lineRule="auto"/>
        <w:rPr>
          <w:rFonts w:ascii="Arial Black" w:hAnsi="Arial Black"/>
        </w:rPr>
      </w:pPr>
      <w:r w:rsidRPr="00090644">
        <w:rPr>
          <w:rFonts w:ascii="Arial Black" w:hAnsi="Arial Black"/>
        </w:rPr>
        <w:t>Monitoring and Evaluation</w:t>
      </w:r>
    </w:p>
    <w:p w:rsidRPr="00090644" w:rsidR="001F57FA" w:rsidP="7E3D9B58" w:rsidRDefault="001F57FA" w14:paraId="7513426F" w14:textId="65B3FB13">
      <w:pPr>
        <w:spacing w:after="0" w:line="240" w:lineRule="auto"/>
        <w:jc w:val="both"/>
      </w:pPr>
      <w:r w:rsidRPr="00090644">
        <w:t>In order to report on</w:t>
      </w:r>
      <w:r w:rsidRPr="00090644" w:rsidR="007565D1">
        <w:t xml:space="preserve">, </w:t>
      </w:r>
      <w:r w:rsidRPr="00090644">
        <w:t>review</w:t>
      </w:r>
      <w:r w:rsidRPr="00090644" w:rsidR="75B515B9">
        <w:t xml:space="preserve">, </w:t>
      </w:r>
      <w:r w:rsidRPr="00090644" w:rsidR="007565D1">
        <w:t>inform</w:t>
      </w:r>
      <w:r w:rsidRPr="00090644">
        <w:t xml:space="preserve"> </w:t>
      </w:r>
      <w:r w:rsidRPr="00090644" w:rsidR="484115D2">
        <w:t xml:space="preserve">and develop </w:t>
      </w:r>
      <w:r w:rsidRPr="00090644">
        <w:t xml:space="preserve">the </w:t>
      </w:r>
      <w:r w:rsidRPr="00090644" w:rsidR="4A17408F">
        <w:t xml:space="preserve">therapy </w:t>
      </w:r>
      <w:r w:rsidRPr="00090644">
        <w:t>service on offer</w:t>
      </w:r>
      <w:r w:rsidRPr="00090644" w:rsidR="007565D1">
        <w:t xml:space="preserve"> to The Pilgrim School community, anonymous questionnaires will be completed before the commencement and at the end of </w:t>
      </w:r>
      <w:r w:rsidRPr="00090644" w:rsidR="3FAFFAC5">
        <w:t>therapy</w:t>
      </w:r>
      <w:r w:rsidRPr="00090644" w:rsidR="007565D1">
        <w:t xml:space="preserve">. These will be stored separately to individual client records and used purely for improvement of the service on offer and reporting on use of the service to </w:t>
      </w:r>
      <w:r w:rsidRPr="00090644" w:rsidR="2A09A874">
        <w:t xml:space="preserve">the Governing Body of </w:t>
      </w:r>
      <w:r w:rsidRPr="00090644" w:rsidR="007565D1">
        <w:t>The Pilgrim School. Data used for this purpose will not be shared in any form that could identify individuals.</w:t>
      </w:r>
    </w:p>
    <w:p w:rsidRPr="00090644" w:rsidR="6CA7071F" w:rsidP="7E3D9B58" w:rsidRDefault="6CA7071F" w14:paraId="199590F9" w14:textId="184AF9DF">
      <w:pPr>
        <w:spacing w:after="0" w:line="240" w:lineRule="auto"/>
        <w:jc w:val="both"/>
      </w:pPr>
    </w:p>
    <w:p w:rsidRPr="00090644" w:rsidR="23A31210" w:rsidP="7E3D9B58" w:rsidRDefault="23A31210" w14:paraId="7D1BA922" w14:textId="4919D5F6">
      <w:pPr>
        <w:spacing w:after="0" w:line="240" w:lineRule="auto"/>
        <w:jc w:val="both"/>
      </w:pPr>
      <w:r w:rsidR="23A31210">
        <w:rPr/>
        <w:t xml:space="preserve">In addition to this, termly reports will be produced to share </w:t>
      </w:r>
      <w:r w:rsidR="23A31210">
        <w:rPr/>
        <w:t>quantative</w:t>
      </w:r>
      <w:r w:rsidR="23A31210">
        <w:rPr/>
        <w:t xml:space="preserve"> data about engagement with the school’s therapeutic offer. These reports shall detail </w:t>
      </w:r>
      <w:r w:rsidR="71472784">
        <w:rPr/>
        <w:t xml:space="preserve">current </w:t>
      </w:r>
      <w:r w:rsidR="23A31210">
        <w:rPr/>
        <w:t>numbers of client</w:t>
      </w:r>
      <w:r w:rsidR="3908D8B7">
        <w:rPr/>
        <w:t>s</w:t>
      </w:r>
      <w:r w:rsidR="23A31210">
        <w:rPr/>
        <w:t xml:space="preserve"> </w:t>
      </w:r>
      <w:r w:rsidR="79E6F1C1">
        <w:rPr/>
        <w:t>engaged in therapy</w:t>
      </w:r>
      <w:r w:rsidR="67CD35EE">
        <w:rPr/>
        <w:t>, broken dow</w:t>
      </w:r>
      <w:r w:rsidR="67CD35EE">
        <w:rPr/>
        <w:t>n into the following categories:</w:t>
      </w:r>
      <w:r w:rsidR="79E6F1C1">
        <w:rPr/>
        <w:t xml:space="preserve"> each base</w:t>
      </w:r>
      <w:r w:rsidR="48A007C3">
        <w:rPr/>
        <w:t xml:space="preserve">, home taught pupils, </w:t>
      </w:r>
      <w:r w:rsidR="48A007C3">
        <w:rPr/>
        <w:t>staff</w:t>
      </w:r>
      <w:r w:rsidR="48A007C3">
        <w:rPr/>
        <w:t xml:space="preserve"> and parents. The report will provide information </w:t>
      </w:r>
      <w:r w:rsidR="48A007C3">
        <w:rPr/>
        <w:t>regarding</w:t>
      </w:r>
      <w:r w:rsidR="48A007C3">
        <w:rPr/>
        <w:t xml:space="preserve"> how many clients have EHCPs</w:t>
      </w:r>
      <w:r w:rsidR="5FDCA0C8">
        <w:rPr/>
        <w:t xml:space="preserve">, </w:t>
      </w:r>
      <w:r w:rsidR="5FDCA0C8">
        <w:rPr/>
        <w:t>are on the FSM register</w:t>
      </w:r>
      <w:r w:rsidR="4929758E">
        <w:rPr/>
        <w:t xml:space="preserve"> and have attended more than 6 sessions. It will also detail </w:t>
      </w:r>
      <w:r w:rsidR="4B922A9C">
        <w:rPr/>
        <w:t xml:space="preserve">the number of sessions offered each term and the number of cancellations within the same </w:t>
      </w:r>
      <w:r w:rsidR="4B922A9C">
        <w:rPr/>
        <w:t>time period</w:t>
      </w:r>
      <w:r w:rsidR="4B922A9C">
        <w:rPr/>
        <w:t xml:space="preserve">. The report will </w:t>
      </w:r>
      <w:r w:rsidR="4B922A9C">
        <w:rPr/>
        <w:t>contain</w:t>
      </w:r>
      <w:r w:rsidR="4B922A9C">
        <w:rPr/>
        <w:t xml:space="preserve"> no personal details nor reasons </w:t>
      </w:r>
      <w:r w:rsidR="4B922A9C">
        <w:rPr/>
        <w:t>regarding</w:t>
      </w:r>
      <w:r w:rsidR="4B922A9C">
        <w:rPr/>
        <w:t xml:space="preserve"> pre</w:t>
      </w:r>
      <w:r w:rsidR="2827373A">
        <w:rPr/>
        <w:t>sentation to therapy.</w:t>
      </w:r>
    </w:p>
    <w:p w:rsidRPr="00090644" w:rsidR="007565D1" w:rsidP="7E3D9B58" w:rsidRDefault="007565D1" w14:paraId="464FCBC1" w14:textId="77777777">
      <w:pPr>
        <w:spacing w:after="0" w:line="240" w:lineRule="auto"/>
        <w:jc w:val="both"/>
      </w:pPr>
    </w:p>
    <w:p w:rsidRPr="00090644" w:rsidR="007565D1" w:rsidP="7E3D9B58" w:rsidRDefault="007565D1" w14:paraId="6EA9FD2F" w14:textId="419C0903">
      <w:pPr>
        <w:spacing w:after="0" w:line="240" w:lineRule="auto"/>
        <w:jc w:val="both"/>
      </w:pPr>
      <w:r w:rsidR="007565D1">
        <w:rPr/>
        <w:t>The</w:t>
      </w:r>
      <w:r w:rsidR="37103088">
        <w:rPr/>
        <w:t>rapists</w:t>
      </w:r>
      <w:r w:rsidR="007565D1">
        <w:rPr/>
        <w:t xml:space="preserve"> </w:t>
      </w:r>
      <w:r w:rsidR="433B53DD">
        <w:rPr/>
        <w:t xml:space="preserve">may </w:t>
      </w:r>
      <w:r w:rsidR="007565D1">
        <w:rPr/>
        <w:t xml:space="preserve">also make use of assessment tools (e.g. YP-Core) </w:t>
      </w:r>
      <w:r w:rsidR="007565D1">
        <w:rPr/>
        <w:t>in order to</w:t>
      </w:r>
      <w:r w:rsidR="007565D1">
        <w:rPr/>
        <w:t xml:space="preserve"> </w:t>
      </w:r>
      <w:r w:rsidR="007565D1">
        <w:rPr/>
        <w:t>monitor</w:t>
      </w:r>
      <w:r w:rsidR="007565D1">
        <w:rPr/>
        <w:t xml:space="preserve"> therapeutic change and outcomes of </w:t>
      </w:r>
      <w:r w:rsidR="0D54103A">
        <w:rPr/>
        <w:t>therapy</w:t>
      </w:r>
      <w:r w:rsidR="007565D1">
        <w:rPr/>
        <w:t xml:space="preserve">. These assessment tools will not reveal any detail relating to the content of individual sessions, nor will they be shared with anyone other than the client or </w:t>
      </w:r>
      <w:r w:rsidR="267F3B88">
        <w:rPr/>
        <w:t>therapist</w:t>
      </w:r>
      <w:r w:rsidR="007565D1">
        <w:rPr/>
        <w:t xml:space="preserve"> without the e</w:t>
      </w:r>
      <w:r w:rsidR="007565D1">
        <w:rPr/>
        <w:t xml:space="preserve">xplicit consent of the client. </w:t>
      </w:r>
      <w:r w:rsidR="3B042EBD">
        <w:rPr/>
        <w:t>Assessment tools will form part of therapeutic session notes and treated accordingly.</w:t>
      </w:r>
    </w:p>
    <w:p w:rsidRPr="00090644" w:rsidR="07517214" w:rsidRDefault="07517214" w14:paraId="079A97C7" w14:textId="7EDCC6E8"/>
    <w:p w:rsidRPr="00090644" w:rsidR="00F82AFE" w:rsidP="23C848E5" w:rsidRDefault="00C31512" w14:paraId="107F2F1E" w14:textId="13A294FC">
      <w:pPr>
        <w:spacing w:after="0" w:line="240" w:lineRule="auto"/>
        <w:rPr>
          <w:rFonts w:ascii="Arial Black" w:hAnsi="Arial Black"/>
        </w:rPr>
      </w:pPr>
      <w:r w:rsidRPr="00090644">
        <w:rPr>
          <w:rFonts w:ascii="Arial Black" w:hAnsi="Arial Black"/>
        </w:rPr>
        <w:t>Complaints Procedure</w:t>
      </w:r>
    </w:p>
    <w:p w:rsidRPr="00090644" w:rsidR="00F82AFE" w:rsidP="7E3D9B58" w:rsidRDefault="00F82AFE" w14:paraId="292DA2A3" w14:textId="2F63A5D5">
      <w:pPr>
        <w:spacing w:after="0" w:line="240" w:lineRule="auto"/>
        <w:jc w:val="both"/>
      </w:pPr>
      <w:r w:rsidRPr="00090644">
        <w:t xml:space="preserve">If clients, or those supporting the client in any capacity, are not happy with any aspect of the </w:t>
      </w:r>
      <w:r w:rsidRPr="00090644" w:rsidR="00E80B89">
        <w:t xml:space="preserve">therapy </w:t>
      </w:r>
      <w:r w:rsidRPr="00090644">
        <w:t>service, they have a right to make a complaint.</w:t>
      </w:r>
    </w:p>
    <w:p w:rsidRPr="00090644" w:rsidR="00F82AFE" w:rsidP="7E3D9B58" w:rsidRDefault="00F82AFE" w14:paraId="5C71F136" w14:textId="77777777">
      <w:pPr>
        <w:spacing w:after="0" w:line="240" w:lineRule="auto"/>
        <w:jc w:val="both"/>
      </w:pPr>
    </w:p>
    <w:p w:rsidRPr="00090644" w:rsidR="00F82AFE" w:rsidP="7E3D9B58" w:rsidRDefault="00F82AFE" w14:paraId="08E43013" w14:textId="1A98F820">
      <w:pPr>
        <w:spacing w:after="0" w:line="240" w:lineRule="auto"/>
        <w:jc w:val="both"/>
      </w:pPr>
      <w:r w:rsidR="00F82AFE">
        <w:rPr/>
        <w:t xml:space="preserve">In the first instance, wherever possible, grievances should be brought to the attention of the </w:t>
      </w:r>
      <w:r w:rsidR="2ACE4571">
        <w:rPr/>
        <w:t xml:space="preserve">therapist </w:t>
      </w:r>
      <w:r w:rsidR="00F82AFE">
        <w:rPr/>
        <w:t xml:space="preserve">in the hope that issues can be resolved through discussion. If this is not </w:t>
      </w:r>
      <w:r w:rsidR="00F82AFE">
        <w:rPr/>
        <w:t>appropriate</w:t>
      </w:r>
      <w:r w:rsidR="001C4336">
        <w:rPr/>
        <w:t>,</w:t>
      </w:r>
      <w:r w:rsidR="00F82AFE">
        <w:rPr/>
        <w:t xml:space="preserve"> or the grievance is not resolved through this manner, formal complaints should be made in writing to the </w:t>
      </w:r>
      <w:r w:rsidR="29D1678E">
        <w:rPr/>
        <w:t>Therapy Service Manager,</w:t>
      </w:r>
      <w:r w:rsidR="7F21B351">
        <w:rPr/>
        <w:t xml:space="preserve"> </w:t>
      </w:r>
      <w:r w:rsidR="00F82AFE">
        <w:rPr/>
        <w:t>Pastoral Manager o</w:t>
      </w:r>
      <w:r w:rsidR="00F82AFE">
        <w:rPr/>
        <w:t xml:space="preserve">r </w:t>
      </w:r>
      <w:r w:rsidR="5F631ADA">
        <w:rPr/>
        <w:t>Executive Assistant</w:t>
      </w:r>
      <w:r w:rsidR="5F631ADA">
        <w:rPr/>
        <w:t xml:space="preserve"> </w:t>
      </w:r>
      <w:r w:rsidR="00F82AFE">
        <w:rPr/>
        <w:t>Head Teacher who will follow The Pilgrim School’s procedure regarding grievances against any of its employees.</w:t>
      </w:r>
    </w:p>
    <w:p w:rsidRPr="00090644" w:rsidR="001C4336" w:rsidP="7E3D9B58" w:rsidRDefault="001C4336" w14:paraId="62199465" w14:textId="77777777">
      <w:pPr>
        <w:spacing w:after="0" w:line="240" w:lineRule="auto"/>
        <w:jc w:val="both"/>
      </w:pPr>
    </w:p>
    <w:p w:rsidRPr="00090644" w:rsidR="001C4336" w:rsidP="7E3D9B58" w:rsidRDefault="001C4336" w14:paraId="5AE61647" w14:textId="77DE08DC">
      <w:pPr>
        <w:spacing w:after="0" w:line="240" w:lineRule="auto"/>
        <w:jc w:val="both"/>
      </w:pPr>
      <w:r w:rsidRPr="00090644">
        <w:t xml:space="preserve">If your complaint needs further attention, or is not resolved within the normal procedures of The Pilgrim School, you can address your concerns to the </w:t>
      </w:r>
      <w:r w:rsidRPr="00090644" w:rsidR="08D6D863">
        <w:t>therapist</w:t>
      </w:r>
      <w:r w:rsidRPr="00090644">
        <w:t>’s professional body</w:t>
      </w:r>
      <w:r w:rsidRPr="00090644" w:rsidR="3F32D832">
        <w:t>;</w:t>
      </w:r>
    </w:p>
    <w:p w:rsidRPr="00090644" w:rsidR="001C4336" w:rsidP="23C848E5" w:rsidRDefault="001C4336" w14:paraId="1E6B53C0" w14:textId="04648B14">
      <w:pPr>
        <w:spacing w:after="0" w:line="240" w:lineRule="auto"/>
        <w:jc w:val="both"/>
      </w:pPr>
    </w:p>
    <w:p w:rsidRPr="00090644" w:rsidR="001C4336" w:rsidP="23C848E5" w:rsidRDefault="001C4336" w14:paraId="58F51DFA" w14:textId="69478E4A">
      <w:pPr>
        <w:pStyle w:val="ListParagraph"/>
        <w:numPr>
          <w:ilvl w:val="0"/>
          <w:numId w:val="10"/>
        </w:numPr>
        <w:spacing w:after="0" w:line="240" w:lineRule="auto"/>
        <w:jc w:val="both"/>
      </w:pPr>
      <w:r w:rsidRPr="00090644">
        <w:t>British Association of Counselling and Psychotherapy (BACP)</w:t>
      </w:r>
    </w:p>
    <w:p w:rsidRPr="00090644" w:rsidR="001C4336" w:rsidP="23C848E5" w:rsidRDefault="00180908" w14:paraId="3421E059" w14:textId="14E75076">
      <w:pPr>
        <w:spacing w:after="0" w:line="240" w:lineRule="auto"/>
        <w:ind w:firstLine="720"/>
        <w:jc w:val="both"/>
      </w:pPr>
      <w:hyperlink r:id="rId16">
        <w:r w:rsidRPr="00090644">
          <w:rPr>
            <w:rStyle w:val="Hyperlink"/>
            <w:color w:val="auto"/>
          </w:rPr>
          <w:t>https://www.bacp.co.uk/about-us/protecting-the-public/professional-conduct/how-to-complain-about-a-bacp-member/</w:t>
        </w:r>
      </w:hyperlink>
    </w:p>
    <w:p w:rsidRPr="00090644" w:rsidR="00B526C6" w:rsidP="23C848E5" w:rsidRDefault="00C31512" w14:paraId="0DA123B1" w14:textId="24151B3A">
      <w:pPr>
        <w:spacing w:after="0" w:line="240" w:lineRule="auto"/>
        <w:jc w:val="both"/>
        <w:rPr>
          <w:rFonts w:ascii="Arial Black" w:hAnsi="Arial Black"/>
        </w:rPr>
      </w:pPr>
      <w:r w:rsidRPr="00090644">
        <w:rPr>
          <w:rFonts w:ascii="Arial Black" w:hAnsi="Arial Black"/>
        </w:rPr>
        <w:t xml:space="preserve"> </w:t>
      </w:r>
    </w:p>
    <w:p w:rsidRPr="00090644" w:rsidR="4AF7A0B6" w:rsidP="23C848E5" w:rsidRDefault="4AF7A0B6" w14:paraId="1ED0DCD3" w14:textId="2E18B3C9">
      <w:pPr>
        <w:pStyle w:val="ListParagraph"/>
        <w:numPr>
          <w:ilvl w:val="0"/>
          <w:numId w:val="8"/>
        </w:numPr>
        <w:spacing w:after="0" w:line="240" w:lineRule="auto"/>
        <w:jc w:val="both"/>
        <w:rPr>
          <w:rFonts w:eastAsiaTheme="minorEastAsia"/>
        </w:rPr>
      </w:pPr>
      <w:r w:rsidRPr="00090644">
        <w:rPr>
          <w:rFonts w:eastAsiaTheme="minorEastAsia"/>
        </w:rPr>
        <w:t>British Association of Art Therapists (BAAT)</w:t>
      </w:r>
    </w:p>
    <w:p w:rsidRPr="00090644" w:rsidR="4AF7A0B6" w:rsidP="23C848E5" w:rsidRDefault="4AF7A0B6" w14:paraId="1ACCB9C9" w14:textId="5442CE89">
      <w:pPr>
        <w:spacing w:after="0" w:line="240" w:lineRule="auto"/>
        <w:ind w:firstLine="720"/>
        <w:jc w:val="both"/>
        <w:rPr>
          <w:rFonts w:eastAsiaTheme="minorEastAsia"/>
        </w:rPr>
      </w:pPr>
      <w:hyperlink r:id="rId17">
        <w:r w:rsidRPr="00090644">
          <w:rPr>
            <w:rStyle w:val="Hyperlink"/>
            <w:rFonts w:eastAsiaTheme="minorEastAsia"/>
            <w:color w:val="auto"/>
          </w:rPr>
          <w:t>https://baat.org/about/how-to-complain/</w:t>
        </w:r>
      </w:hyperlink>
      <w:r w:rsidRPr="00090644">
        <w:rPr>
          <w:rFonts w:eastAsiaTheme="minorEastAsia"/>
        </w:rPr>
        <w:t xml:space="preserve"> </w:t>
      </w:r>
    </w:p>
    <w:p w:rsidRPr="00090644" w:rsidR="23C848E5" w:rsidP="23C848E5" w:rsidRDefault="23C848E5" w14:paraId="637A25B6" w14:textId="4ED5BCE4">
      <w:pPr>
        <w:spacing w:after="0" w:line="240" w:lineRule="auto"/>
        <w:ind w:firstLine="720"/>
        <w:jc w:val="both"/>
        <w:rPr>
          <w:rFonts w:eastAsiaTheme="minorEastAsia"/>
        </w:rPr>
      </w:pPr>
    </w:p>
    <w:p w:rsidRPr="00090644" w:rsidR="23C848E5" w:rsidP="23C848E5" w:rsidRDefault="23C848E5" w14:paraId="73AF7BB7" w14:textId="368EAB24">
      <w:pPr>
        <w:spacing w:after="0" w:line="240" w:lineRule="auto"/>
        <w:ind w:firstLine="720"/>
        <w:jc w:val="both"/>
        <w:rPr>
          <w:rFonts w:eastAsiaTheme="minorEastAsia"/>
        </w:rPr>
      </w:pPr>
    </w:p>
    <w:p w:rsidRPr="00090644" w:rsidR="23C848E5" w:rsidP="23C848E5" w:rsidRDefault="23C848E5" w14:paraId="59E5F20C" w14:textId="4EB593F8">
      <w:pPr>
        <w:spacing w:after="0" w:line="240" w:lineRule="auto"/>
        <w:ind w:firstLine="720"/>
        <w:jc w:val="both"/>
        <w:rPr>
          <w:rFonts w:eastAsiaTheme="minorEastAsia"/>
        </w:rPr>
      </w:pPr>
    </w:p>
    <w:p w:rsidRPr="00090644" w:rsidR="23C848E5" w:rsidP="23C848E5" w:rsidRDefault="23C848E5" w14:paraId="299D4E24" w14:textId="5142329E">
      <w:pPr>
        <w:spacing w:after="0" w:line="240" w:lineRule="auto"/>
        <w:ind w:firstLine="720"/>
        <w:jc w:val="both"/>
        <w:rPr>
          <w:rFonts w:eastAsiaTheme="minorEastAsia"/>
        </w:rPr>
      </w:pPr>
    </w:p>
    <w:p w:rsidRPr="00090644" w:rsidR="3CE24FCC" w:rsidP="6CA7071F" w:rsidRDefault="3CE24FCC" w14:paraId="7364C451" w14:textId="049A1A57">
      <w:pPr>
        <w:spacing w:after="0" w:line="240" w:lineRule="auto"/>
        <w:jc w:val="both"/>
        <w:rPr>
          <w:rFonts w:eastAsiaTheme="minorEastAsia"/>
        </w:rPr>
        <w:sectPr w:rsidRPr="00090644" w:rsidR="3CE24FCC" w:rsidSect="00047871">
          <w:headerReference w:type="default" r:id="rId18"/>
          <w:footerReference w:type="default" r:id="rId19"/>
          <w:type w:val="continuous"/>
          <w:pgSz w:w="11906" w:h="16838" w:orient="portrait"/>
          <w:pgMar w:top="1440" w:right="1440" w:bottom="1440" w:left="1440" w:header="708" w:footer="708" w:gutter="0"/>
          <w:cols w:space="708"/>
          <w:docGrid w:linePitch="360"/>
        </w:sectPr>
      </w:pPr>
    </w:p>
    <w:p w:rsidRPr="00090644" w:rsidR="23C848E5" w:rsidP="23C848E5" w:rsidRDefault="23C848E5" w14:paraId="497610E7" w14:textId="197F5714">
      <w:pPr>
        <w:rPr>
          <w:rFonts w:ascii="Arial Black" w:hAnsi="Arial Black"/>
        </w:rPr>
      </w:pPr>
    </w:p>
    <w:p w:rsidRPr="00090644" w:rsidR="00C31512" w:rsidP="23C848E5" w:rsidRDefault="00FE2196" w14:paraId="1A8E28AD" w14:textId="1FD51C65">
      <w:pPr>
        <w:spacing w:after="0" w:line="240" w:lineRule="auto"/>
        <w:rPr>
          <w:rFonts w:ascii="Arial Black" w:hAnsi="Arial Black"/>
        </w:rPr>
      </w:pPr>
      <w:r w:rsidRPr="00090644">
        <w:rPr>
          <w:rFonts w:ascii="Arial Black" w:hAnsi="Arial Black"/>
        </w:rPr>
        <w:t>Appendix 1 – Key Principles of the BACP Ethical Framework</w:t>
      </w:r>
    </w:p>
    <w:p w:rsidRPr="00090644" w:rsidR="00EA5BA7" w:rsidP="000313CB" w:rsidRDefault="00EA5BA7" w14:paraId="36AF6883" w14:textId="77777777">
      <w:pPr>
        <w:spacing w:after="0" w:line="240" w:lineRule="auto"/>
        <w:jc w:val="both"/>
      </w:pPr>
    </w:p>
    <w:p w:rsidRPr="00090644" w:rsidR="00975E55" w:rsidP="000313CB" w:rsidRDefault="00975E55" w14:paraId="54C529ED" w14:textId="77777777">
      <w:pPr>
        <w:spacing w:after="0" w:line="240" w:lineRule="auto"/>
        <w:jc w:val="both"/>
      </w:pPr>
    </w:p>
    <w:p w:rsidRPr="00090644" w:rsidR="00CE38E6" w:rsidP="22DDD02E" w:rsidRDefault="00EA5BA7" w14:paraId="3766A488" w14:textId="7EA51995">
      <w:pPr>
        <w:spacing w:after="0" w:line="240" w:lineRule="auto"/>
        <w:jc w:val="both"/>
      </w:pPr>
      <w:r w:rsidRPr="00090644">
        <w:t>The following key principles are taken directly from the BACP Ethical Framework for Good Practice 2018 (</w:t>
      </w:r>
      <w:hyperlink r:id="rId20">
        <w:r w:rsidRPr="00090644">
          <w:rPr>
            <w:rStyle w:val="Hyperlink"/>
            <w:color w:val="auto"/>
          </w:rPr>
          <w:t>https://www.bacp.co.uk/media/3103/bacp-ethical-framework-for-the-counselling-professions-2018.pdf</w:t>
        </w:r>
      </w:hyperlink>
      <w:r w:rsidRPr="00090644">
        <w:t>) and underpin the work of counsellors in any setting. These core principles act as a basis for ethical decision-making within counsellors and, along with values and personal moral qualities, are often referred to as the guiding principles in any dilemma.</w:t>
      </w:r>
      <w:r w:rsidRPr="00090644" w:rsidR="7CDD9239">
        <w:t xml:space="preserve"> The Pilgrim School Therapy Service operates within this framework and with due regard to the </w:t>
      </w:r>
      <w:r w:rsidRPr="00090644" w:rsidR="654CD0D3">
        <w:t xml:space="preserve">associated </w:t>
      </w:r>
      <w:r w:rsidRPr="00090644" w:rsidR="7CDD9239">
        <w:t>f</w:t>
      </w:r>
      <w:r w:rsidRPr="00090644" w:rsidR="3B1F0632">
        <w:t>ramework</w:t>
      </w:r>
      <w:r w:rsidRPr="00090644" w:rsidR="23DA0A0E">
        <w:t>s</w:t>
      </w:r>
      <w:r w:rsidRPr="00090644" w:rsidR="3B1F0632">
        <w:t xml:space="preserve"> </w:t>
      </w:r>
      <w:r w:rsidRPr="00090644" w:rsidR="23DA0A0E">
        <w:t>for any student</w:t>
      </w:r>
      <w:r w:rsidRPr="00090644" w:rsidR="7CDD9239">
        <w:t xml:space="preserve"> creative therapist</w:t>
      </w:r>
      <w:r w:rsidRPr="00090644" w:rsidR="306A96E4">
        <w:t>s.</w:t>
      </w:r>
      <w:r w:rsidRPr="00090644" w:rsidR="27C3DEE8">
        <w:t xml:space="preserve">  </w:t>
      </w:r>
      <w:r w:rsidRPr="00090644">
        <w:t xml:space="preserve">Principles direct attention to important ethical responsibilities. Our core principles are: </w:t>
      </w:r>
    </w:p>
    <w:p w:rsidRPr="00090644" w:rsidR="00CE38E6" w:rsidP="000313CB" w:rsidRDefault="00CE38E6" w14:paraId="75CF4315" w14:textId="77777777">
      <w:pPr>
        <w:spacing w:after="0" w:line="240" w:lineRule="auto"/>
        <w:jc w:val="both"/>
      </w:pPr>
    </w:p>
    <w:p w:rsidRPr="00090644" w:rsidR="00CE38E6" w:rsidP="000313CB" w:rsidRDefault="00EA5BA7" w14:paraId="30CD09EF" w14:textId="77777777">
      <w:pPr>
        <w:spacing w:after="0" w:line="240" w:lineRule="auto"/>
        <w:jc w:val="both"/>
        <w:rPr>
          <w:rFonts w:ascii="Arial" w:hAnsi="Arial" w:cs="Arial"/>
        </w:rPr>
      </w:pPr>
      <w:r w:rsidRPr="00090644">
        <w:rPr>
          <w:rFonts w:ascii="Arial Black" w:hAnsi="Arial Black"/>
        </w:rPr>
        <w:t>Being trustworthy</w:t>
      </w:r>
      <w:r w:rsidRPr="00090644">
        <w:rPr>
          <w:rFonts w:ascii="Arial" w:hAnsi="Arial" w:cs="Arial"/>
        </w:rPr>
        <w:t>: honouring the trust placed in the practitioner</w:t>
      </w:r>
    </w:p>
    <w:p w:rsidRPr="00090644" w:rsidR="00CE38E6" w:rsidP="000313CB" w:rsidRDefault="00CE38E6" w14:paraId="1BEFF89D" w14:textId="77777777">
      <w:pPr>
        <w:spacing w:after="0" w:line="240" w:lineRule="auto"/>
        <w:jc w:val="both"/>
      </w:pPr>
      <w:r w:rsidRPr="00090644">
        <w:t>Examples:</w:t>
      </w:r>
      <w:r w:rsidRPr="00090644" w:rsidR="00EA5BA7">
        <w:t xml:space="preserve"> </w:t>
      </w:r>
    </w:p>
    <w:p w:rsidRPr="00090644" w:rsidR="00CE38E6" w:rsidP="000313CB" w:rsidRDefault="00CE38E6" w14:paraId="59646354" w14:textId="77777777">
      <w:pPr>
        <w:spacing w:after="0" w:line="240" w:lineRule="auto"/>
        <w:jc w:val="both"/>
      </w:pPr>
      <w:r w:rsidRPr="00090644">
        <w:t>Act in accordance with the trust placed in them</w:t>
      </w:r>
    </w:p>
    <w:p w:rsidRPr="00090644" w:rsidR="00CE38E6" w:rsidP="000313CB" w:rsidRDefault="00CE38E6" w14:paraId="4FC7F09D" w14:textId="77777777">
      <w:pPr>
        <w:spacing w:after="0" w:line="240" w:lineRule="auto"/>
        <w:jc w:val="both"/>
      </w:pPr>
      <w:r w:rsidRPr="00090644">
        <w:t xml:space="preserve">Strive to ensure that the client’s expectations are ones that have reasonable prospects of being </w:t>
      </w:r>
      <w:r w:rsidRPr="00090644" w:rsidR="00273D06">
        <w:t>met</w:t>
      </w:r>
    </w:p>
    <w:p w:rsidRPr="00090644" w:rsidR="00273D06" w:rsidP="000313CB" w:rsidRDefault="00273D06" w14:paraId="799E5989" w14:textId="77777777">
      <w:pPr>
        <w:spacing w:after="0" w:line="240" w:lineRule="auto"/>
        <w:jc w:val="both"/>
      </w:pPr>
      <w:r w:rsidRPr="00090644">
        <w:t>Honour their agreements and promises</w:t>
      </w:r>
    </w:p>
    <w:p w:rsidRPr="00090644" w:rsidR="00273D06" w:rsidP="000313CB" w:rsidRDefault="00273D06" w14:paraId="5F3045C1" w14:textId="77777777">
      <w:pPr>
        <w:spacing w:after="0" w:line="240" w:lineRule="auto"/>
        <w:jc w:val="both"/>
      </w:pPr>
      <w:r w:rsidRPr="00090644">
        <w:t>Regard confidentiality as an obligation arising from the client’s trust</w:t>
      </w:r>
    </w:p>
    <w:p w:rsidRPr="00090644" w:rsidR="00273D06" w:rsidP="000313CB" w:rsidRDefault="00273D06" w14:paraId="0EFDDA99" w14:textId="77777777">
      <w:pPr>
        <w:spacing w:after="0" w:line="240" w:lineRule="auto"/>
        <w:jc w:val="both"/>
      </w:pPr>
      <w:r w:rsidRPr="00090644">
        <w:t>Restrict disclosure of confidential information about clients to furthering the purposes for which it was originally disclosed</w:t>
      </w:r>
    </w:p>
    <w:p w:rsidRPr="00090644" w:rsidR="00273D06" w:rsidP="000313CB" w:rsidRDefault="00273D06" w14:paraId="3CB648E9" w14:textId="77777777">
      <w:pPr>
        <w:spacing w:after="0" w:line="240" w:lineRule="auto"/>
        <w:jc w:val="both"/>
      </w:pPr>
    </w:p>
    <w:p w:rsidRPr="00090644" w:rsidR="00CE38E6" w:rsidP="000313CB" w:rsidRDefault="00EA5BA7" w14:paraId="02200793" w14:textId="77777777">
      <w:pPr>
        <w:spacing w:after="0" w:line="240" w:lineRule="auto"/>
        <w:jc w:val="both"/>
        <w:rPr>
          <w:rFonts w:ascii="Arial" w:hAnsi="Arial" w:cs="Arial"/>
        </w:rPr>
      </w:pPr>
      <w:r w:rsidRPr="00090644">
        <w:rPr>
          <w:rFonts w:ascii="Arial Black" w:hAnsi="Arial Black"/>
        </w:rPr>
        <w:t>Autonomy</w:t>
      </w:r>
      <w:r w:rsidRPr="00090644">
        <w:t xml:space="preserve">: </w:t>
      </w:r>
      <w:r w:rsidRPr="00090644">
        <w:rPr>
          <w:rFonts w:ascii="Arial" w:hAnsi="Arial" w:cs="Arial"/>
        </w:rPr>
        <w:t xml:space="preserve">respect for the client’s right to be self-governing </w:t>
      </w:r>
    </w:p>
    <w:p w:rsidRPr="00090644" w:rsidR="00273D06" w:rsidP="000313CB" w:rsidRDefault="00273D06" w14:paraId="645DB767" w14:textId="77777777">
      <w:pPr>
        <w:spacing w:after="0" w:line="240" w:lineRule="auto"/>
        <w:jc w:val="both"/>
      </w:pPr>
      <w:r w:rsidRPr="00090644">
        <w:t>Examples:</w:t>
      </w:r>
    </w:p>
    <w:p w:rsidRPr="00090644" w:rsidR="00273D06" w:rsidP="000313CB" w:rsidRDefault="00273D06" w14:paraId="55573C0E" w14:textId="77777777">
      <w:pPr>
        <w:spacing w:after="0" w:line="240" w:lineRule="auto"/>
        <w:jc w:val="both"/>
      </w:pPr>
      <w:r w:rsidRPr="00090644">
        <w:t>Ensure accuracy within information given in advance of services offered</w:t>
      </w:r>
    </w:p>
    <w:p w:rsidRPr="00090644" w:rsidR="00273D06" w:rsidP="000313CB" w:rsidRDefault="00273D06" w14:paraId="1E7060EA" w14:textId="77777777">
      <w:pPr>
        <w:spacing w:after="0" w:line="240" w:lineRule="auto"/>
        <w:jc w:val="both"/>
      </w:pPr>
      <w:r w:rsidRPr="00090644">
        <w:t>Seek freely given and adequately informed consent</w:t>
      </w:r>
    </w:p>
    <w:p w:rsidRPr="00090644" w:rsidR="00273D06" w:rsidP="000313CB" w:rsidRDefault="00273D06" w14:paraId="36F9AEAB" w14:textId="77777777">
      <w:pPr>
        <w:spacing w:after="0" w:line="240" w:lineRule="auto"/>
        <w:jc w:val="both"/>
      </w:pPr>
      <w:r w:rsidRPr="00090644">
        <w:t>Emphasise the value of voluntary participation of the services being offered</w:t>
      </w:r>
    </w:p>
    <w:p w:rsidRPr="00090644" w:rsidR="00273D06" w:rsidP="000313CB" w:rsidRDefault="00273D06" w14:paraId="7D55080D" w14:textId="77777777">
      <w:pPr>
        <w:spacing w:after="0" w:line="240" w:lineRule="auto"/>
        <w:jc w:val="both"/>
      </w:pPr>
      <w:r w:rsidRPr="00090644">
        <w:t>Engage in explicit contracting in advance of any commitment by the client</w:t>
      </w:r>
    </w:p>
    <w:p w:rsidRPr="00090644" w:rsidR="00273D06" w:rsidP="000313CB" w:rsidRDefault="00273D06" w14:paraId="4F4E043F" w14:textId="77777777">
      <w:pPr>
        <w:spacing w:after="0" w:line="240" w:lineRule="auto"/>
        <w:jc w:val="both"/>
      </w:pPr>
      <w:r w:rsidRPr="00090644">
        <w:t>Protect privacy; protect confidentiality</w:t>
      </w:r>
    </w:p>
    <w:p w:rsidRPr="00090644" w:rsidR="00273D06" w:rsidP="000313CB" w:rsidRDefault="00273D06" w14:paraId="64324C64" w14:textId="77777777">
      <w:pPr>
        <w:spacing w:after="0" w:line="240" w:lineRule="auto"/>
        <w:jc w:val="both"/>
      </w:pPr>
      <w:r w:rsidRPr="00090644">
        <w:t>Normally make any disclosures of confidential information conditional on the consent of the person concerned</w:t>
      </w:r>
    </w:p>
    <w:p w:rsidRPr="00090644" w:rsidR="00273D06" w:rsidP="000313CB" w:rsidRDefault="00273D06" w14:paraId="0C178E9E" w14:textId="77777777">
      <w:pPr>
        <w:spacing w:after="0" w:line="240" w:lineRule="auto"/>
        <w:jc w:val="both"/>
      </w:pPr>
    </w:p>
    <w:p w:rsidRPr="00090644" w:rsidR="00CE38E6" w:rsidP="000313CB" w:rsidRDefault="00EA5BA7" w14:paraId="49619864" w14:textId="77777777">
      <w:pPr>
        <w:spacing w:after="0" w:line="240" w:lineRule="auto"/>
        <w:jc w:val="both"/>
      </w:pPr>
      <w:r w:rsidRPr="00090644">
        <w:rPr>
          <w:rFonts w:ascii="Arial Black" w:hAnsi="Arial Black"/>
        </w:rPr>
        <w:t>Beneficence</w:t>
      </w:r>
      <w:r w:rsidRPr="00090644">
        <w:t xml:space="preserve">: </w:t>
      </w:r>
      <w:r w:rsidRPr="00090644">
        <w:rPr>
          <w:rFonts w:ascii="Arial" w:hAnsi="Arial" w:cs="Arial"/>
        </w:rPr>
        <w:t>a commitment to promoting the client’s wellbeing</w:t>
      </w:r>
    </w:p>
    <w:p w:rsidRPr="00090644" w:rsidR="00A57E0E" w:rsidP="000313CB" w:rsidRDefault="00A57E0E" w14:paraId="4062F42D" w14:textId="77777777">
      <w:pPr>
        <w:spacing w:after="0" w:line="240" w:lineRule="auto"/>
        <w:jc w:val="both"/>
      </w:pPr>
      <w:r w:rsidRPr="00090644">
        <w:t>Examples:</w:t>
      </w:r>
    </w:p>
    <w:p w:rsidRPr="00090644" w:rsidR="00273D06" w:rsidP="000313CB" w:rsidRDefault="00273D06" w14:paraId="24116480" w14:textId="77777777">
      <w:pPr>
        <w:spacing w:after="0" w:line="240" w:lineRule="auto"/>
        <w:jc w:val="both"/>
      </w:pPr>
      <w:r w:rsidRPr="00090644">
        <w:t>Acting strictly in the best interests of the client based on professional assessment</w:t>
      </w:r>
    </w:p>
    <w:p w:rsidRPr="00090644" w:rsidR="00273D06" w:rsidP="000313CB" w:rsidRDefault="00273D06" w14:paraId="6AB05FB5" w14:textId="77777777">
      <w:pPr>
        <w:spacing w:after="0" w:line="240" w:lineRule="auto"/>
        <w:jc w:val="both"/>
      </w:pPr>
      <w:r w:rsidRPr="00090644">
        <w:t xml:space="preserve">Working strictly within </w:t>
      </w:r>
      <w:proofErr w:type="gramStart"/>
      <w:r w:rsidRPr="00090644">
        <w:t>ones</w:t>
      </w:r>
      <w:proofErr w:type="gramEnd"/>
      <w:r w:rsidRPr="00090644">
        <w:t xml:space="preserve"> limits of competence, training and experience</w:t>
      </w:r>
    </w:p>
    <w:p w:rsidRPr="00090644" w:rsidR="00273D06" w:rsidP="000313CB" w:rsidRDefault="00273D06" w14:paraId="74E54D3D" w14:textId="77777777">
      <w:pPr>
        <w:spacing w:after="0" w:line="240" w:lineRule="auto"/>
        <w:jc w:val="both"/>
      </w:pPr>
      <w:r w:rsidRPr="00090644">
        <w:t xml:space="preserve">Using regular and on-going supervision to enhance quality of services provided </w:t>
      </w:r>
    </w:p>
    <w:p w:rsidRPr="00090644" w:rsidR="00273D06" w:rsidP="000313CB" w:rsidRDefault="00273D06" w14:paraId="0284EB0E" w14:textId="77777777">
      <w:pPr>
        <w:spacing w:after="0" w:line="240" w:lineRule="auto"/>
        <w:jc w:val="both"/>
      </w:pPr>
      <w:r w:rsidRPr="00090644">
        <w:t>Commitment to updating practice by continuing professional development</w:t>
      </w:r>
    </w:p>
    <w:p w:rsidRPr="00090644" w:rsidR="00273D06" w:rsidP="000313CB" w:rsidRDefault="00273D06" w14:paraId="3C0395D3" w14:textId="77777777">
      <w:pPr>
        <w:spacing w:after="0" w:line="240" w:lineRule="auto"/>
        <w:jc w:val="both"/>
      </w:pPr>
    </w:p>
    <w:p w:rsidRPr="00090644" w:rsidR="00273D06" w:rsidP="000313CB" w:rsidRDefault="00273D06" w14:paraId="639835E5" w14:textId="77777777">
      <w:pPr>
        <w:spacing w:after="0" w:line="240" w:lineRule="auto"/>
        <w:jc w:val="both"/>
      </w:pPr>
      <w:r w:rsidRPr="00090644">
        <w:t>NB. An obligation to act in the best interests of the client may become paramount when working with clients whose capacity for autonomy is diminished because of immaturity, lack of understanding, extreme distress, serious disturbance or other significant personal constraints.</w:t>
      </w:r>
    </w:p>
    <w:p w:rsidRPr="00090644" w:rsidR="00273D06" w:rsidP="000313CB" w:rsidRDefault="00273D06" w14:paraId="3254BC2F" w14:textId="77777777">
      <w:pPr>
        <w:spacing w:after="0" w:line="240" w:lineRule="auto"/>
        <w:jc w:val="both"/>
      </w:pPr>
    </w:p>
    <w:p w:rsidRPr="00090644" w:rsidR="009F1FA0" w:rsidP="000313CB" w:rsidRDefault="00EA5BA7" w14:paraId="6F3BE5CF" w14:textId="77777777">
      <w:pPr>
        <w:spacing w:after="0" w:line="240" w:lineRule="auto"/>
        <w:jc w:val="both"/>
      </w:pPr>
      <w:r w:rsidRPr="00090644">
        <w:rPr>
          <w:rFonts w:ascii="Arial Black" w:hAnsi="Arial Black"/>
        </w:rPr>
        <w:t>Non-maleficence</w:t>
      </w:r>
      <w:r w:rsidRPr="00090644">
        <w:t xml:space="preserve">: </w:t>
      </w:r>
      <w:r w:rsidRPr="00090644">
        <w:rPr>
          <w:rFonts w:ascii="Arial" w:hAnsi="Arial" w:cs="Arial"/>
        </w:rPr>
        <w:t>a commitment to avoiding harm to the client</w:t>
      </w:r>
    </w:p>
    <w:p w:rsidRPr="00090644" w:rsidR="00CE38E6" w:rsidP="000313CB" w:rsidRDefault="00A57E0E" w14:paraId="297280D4" w14:textId="77777777">
      <w:pPr>
        <w:spacing w:after="0" w:line="240" w:lineRule="auto"/>
        <w:jc w:val="both"/>
      </w:pPr>
      <w:r w:rsidRPr="00090644">
        <w:t>Examples:</w:t>
      </w:r>
    </w:p>
    <w:p w:rsidRPr="00090644" w:rsidR="00A57E0E" w:rsidP="000313CB" w:rsidRDefault="00A57E0E" w14:paraId="4AA6EEFC" w14:textId="77777777">
      <w:pPr>
        <w:spacing w:after="0" w:line="240" w:lineRule="auto"/>
        <w:jc w:val="both"/>
      </w:pPr>
      <w:r w:rsidRPr="00090644">
        <w:t>Avoiding sexual, financial, emotional or any other kind of client exploitation</w:t>
      </w:r>
    </w:p>
    <w:p w:rsidRPr="00090644" w:rsidR="00A57E0E" w:rsidP="000313CB" w:rsidRDefault="00A57E0E" w14:paraId="06170A88" w14:textId="77777777">
      <w:pPr>
        <w:spacing w:after="0" w:line="240" w:lineRule="auto"/>
        <w:jc w:val="both"/>
      </w:pPr>
      <w:r w:rsidRPr="00090644">
        <w:t>Avoiding incompetence or malpractice</w:t>
      </w:r>
    </w:p>
    <w:p w:rsidRPr="00090644" w:rsidR="00A57E0E" w:rsidP="000313CB" w:rsidRDefault="00A57E0E" w14:paraId="7E5B3263" w14:textId="77777777">
      <w:pPr>
        <w:spacing w:after="0" w:line="240" w:lineRule="auto"/>
        <w:jc w:val="both"/>
      </w:pPr>
      <w:r w:rsidRPr="00090644">
        <w:t>Not providing services when unfit to do so due to illness or personal circumstances</w:t>
      </w:r>
    </w:p>
    <w:p w:rsidRPr="00090644" w:rsidR="00A57E0E" w:rsidP="000313CB" w:rsidRDefault="00A57E0E" w14:paraId="366D2B47" w14:textId="77777777">
      <w:pPr>
        <w:spacing w:after="0" w:line="240" w:lineRule="auto"/>
        <w:jc w:val="both"/>
      </w:pPr>
      <w:r w:rsidRPr="00090644">
        <w:t>Strive to mitigate any harm caused to a client even when the harm is unavoidable or unintended</w:t>
      </w:r>
    </w:p>
    <w:p w:rsidRPr="00090644" w:rsidR="00A57E0E" w:rsidP="000313CB" w:rsidRDefault="00A57E0E" w14:paraId="725BA516" w14:textId="77777777">
      <w:pPr>
        <w:spacing w:after="0" w:line="240" w:lineRule="auto"/>
        <w:jc w:val="both"/>
      </w:pPr>
      <w:r w:rsidRPr="00090644">
        <w:t>Challenging, where appropriate, the incompetence or malpractice of others</w:t>
      </w:r>
    </w:p>
    <w:p w:rsidRPr="00090644" w:rsidR="00A57E0E" w:rsidP="000313CB" w:rsidRDefault="00A57E0E" w14:paraId="651E9592" w14:textId="77777777">
      <w:pPr>
        <w:spacing w:after="0" w:line="240" w:lineRule="auto"/>
        <w:jc w:val="both"/>
      </w:pPr>
    </w:p>
    <w:p w:rsidRPr="00090644" w:rsidR="00CE38E6" w:rsidP="000313CB" w:rsidRDefault="00EA5BA7" w14:paraId="3A876C7D" w14:textId="77777777">
      <w:pPr>
        <w:spacing w:after="0" w:line="240" w:lineRule="auto"/>
        <w:jc w:val="both"/>
      </w:pPr>
      <w:r w:rsidRPr="00090644">
        <w:rPr>
          <w:rFonts w:ascii="Arial Black" w:hAnsi="Arial Black"/>
        </w:rPr>
        <w:t>Justice</w:t>
      </w:r>
      <w:r w:rsidRPr="00090644">
        <w:rPr>
          <w:rFonts w:ascii="Arial" w:hAnsi="Arial" w:cs="Arial"/>
        </w:rPr>
        <w:t>: the fair and impartial treatment of all clients and the provision of adequate services</w:t>
      </w:r>
    </w:p>
    <w:p w:rsidRPr="00090644" w:rsidR="00A57E0E" w:rsidP="000313CB" w:rsidRDefault="00A57E0E" w14:paraId="7CE30BFD" w14:textId="77777777">
      <w:pPr>
        <w:spacing w:after="0" w:line="240" w:lineRule="auto"/>
        <w:jc w:val="both"/>
      </w:pPr>
      <w:r w:rsidRPr="00090644">
        <w:t>Examples:</w:t>
      </w:r>
    </w:p>
    <w:p w:rsidRPr="00090644" w:rsidR="00A57E0E" w:rsidP="000313CB" w:rsidRDefault="00A57E0E" w14:paraId="151EB008" w14:textId="77777777">
      <w:pPr>
        <w:spacing w:after="0" w:line="240" w:lineRule="auto"/>
        <w:jc w:val="both"/>
      </w:pPr>
      <w:r w:rsidRPr="00090644">
        <w:t>Being just and fair to all clients and respecting their human rights and dignity</w:t>
      </w:r>
    </w:p>
    <w:p w:rsidRPr="00090644" w:rsidR="00A57E0E" w:rsidP="000313CB" w:rsidRDefault="00A57E0E" w14:paraId="730F0F51" w14:textId="77777777">
      <w:pPr>
        <w:spacing w:after="0" w:line="240" w:lineRule="auto"/>
        <w:jc w:val="both"/>
      </w:pPr>
      <w:r w:rsidRPr="00090644">
        <w:t>Considering conscientiously any legal requirements and obligations</w:t>
      </w:r>
    </w:p>
    <w:p w:rsidRPr="00090644" w:rsidR="00A57E0E" w:rsidP="000313CB" w:rsidRDefault="00A57E0E" w14:paraId="5A733B5B" w14:textId="77777777">
      <w:pPr>
        <w:spacing w:after="0" w:line="240" w:lineRule="auto"/>
        <w:jc w:val="both"/>
      </w:pPr>
      <w:r w:rsidRPr="00090644">
        <w:t>Remaining alert to any conflicts between legal requirements and ethical obligations</w:t>
      </w:r>
    </w:p>
    <w:p w:rsidRPr="00090644" w:rsidR="00A57E0E" w:rsidP="000313CB" w:rsidRDefault="00A57E0E" w14:paraId="0E5EBD44" w14:textId="77777777">
      <w:pPr>
        <w:spacing w:after="0" w:line="240" w:lineRule="auto"/>
        <w:jc w:val="both"/>
      </w:pPr>
      <w:r w:rsidRPr="00090644">
        <w:t>Appreciation of differences between people and a commitment</w:t>
      </w:r>
      <w:r w:rsidRPr="00090644" w:rsidR="000313CB">
        <w:t xml:space="preserve"> to equality of opportunity</w:t>
      </w:r>
    </w:p>
    <w:p w:rsidRPr="00090644" w:rsidR="000313CB" w:rsidP="000313CB" w:rsidRDefault="000313CB" w14:paraId="71233055" w14:textId="77777777">
      <w:pPr>
        <w:spacing w:after="0" w:line="240" w:lineRule="auto"/>
        <w:jc w:val="both"/>
      </w:pPr>
      <w:r w:rsidRPr="00090644">
        <w:t>Strive to ensure fair provision of services, accessible &amp; appropriate to needs of clients</w:t>
      </w:r>
    </w:p>
    <w:p w:rsidRPr="00090644" w:rsidR="000313CB" w:rsidP="000313CB" w:rsidRDefault="000313CB" w14:paraId="269E314A" w14:textId="77777777">
      <w:pPr>
        <w:spacing w:after="0" w:line="240" w:lineRule="auto"/>
        <w:jc w:val="both"/>
      </w:pPr>
    </w:p>
    <w:p w:rsidRPr="00090644" w:rsidR="000313CB" w:rsidP="000313CB" w:rsidRDefault="00EA5BA7" w14:paraId="230F81FA" w14:textId="77777777">
      <w:pPr>
        <w:spacing w:after="0" w:line="240" w:lineRule="auto"/>
        <w:jc w:val="both"/>
      </w:pPr>
      <w:r w:rsidRPr="00090644">
        <w:rPr>
          <w:rFonts w:ascii="Arial Black" w:hAnsi="Arial Black"/>
        </w:rPr>
        <w:t>Self-respect</w:t>
      </w:r>
      <w:r w:rsidRPr="00090644">
        <w:t>: fostering the practitioner’s self-knowledge, integrity and care for sel</w:t>
      </w:r>
      <w:r w:rsidRPr="00090644" w:rsidR="000313CB">
        <w:t>f</w:t>
      </w:r>
    </w:p>
    <w:p w:rsidRPr="00090644" w:rsidR="00FE2196" w:rsidP="000313CB" w:rsidRDefault="000313CB" w14:paraId="0BC8B9A0" w14:textId="77777777">
      <w:pPr>
        <w:spacing w:after="0" w:line="240" w:lineRule="auto"/>
        <w:jc w:val="both"/>
        <w:rPr>
          <w:rFonts w:cstheme="minorHAnsi"/>
        </w:rPr>
      </w:pPr>
      <w:r w:rsidRPr="00090644">
        <w:rPr>
          <w:rFonts w:cstheme="minorHAnsi"/>
        </w:rPr>
        <w:t>Examples:</w:t>
      </w:r>
    </w:p>
    <w:p w:rsidRPr="00090644" w:rsidR="000313CB" w:rsidP="000313CB" w:rsidRDefault="000313CB" w14:paraId="2B5F424E" w14:textId="77777777">
      <w:pPr>
        <w:spacing w:after="0" w:line="240" w:lineRule="auto"/>
        <w:jc w:val="both"/>
        <w:rPr>
          <w:rFonts w:cstheme="minorHAnsi"/>
        </w:rPr>
      </w:pPr>
      <w:r w:rsidRPr="00090644">
        <w:rPr>
          <w:rFonts w:cstheme="minorHAnsi"/>
        </w:rPr>
        <w:t>Appropriately applies all of the above principles as entitlements for self</w:t>
      </w:r>
    </w:p>
    <w:p w:rsidRPr="00090644" w:rsidR="000313CB" w:rsidP="000313CB" w:rsidRDefault="000313CB" w14:paraId="6A16BDA5" w14:textId="77777777">
      <w:pPr>
        <w:spacing w:after="0" w:line="240" w:lineRule="auto"/>
        <w:jc w:val="both"/>
        <w:rPr>
          <w:rFonts w:cstheme="minorHAnsi"/>
        </w:rPr>
      </w:pPr>
      <w:r w:rsidRPr="00090644">
        <w:rPr>
          <w:rFonts w:cstheme="minorHAnsi"/>
        </w:rPr>
        <w:t>Includes seeking therapy and other opportunities for personal development as required</w:t>
      </w:r>
    </w:p>
    <w:p w:rsidRPr="00090644" w:rsidR="000313CB" w:rsidP="000313CB" w:rsidRDefault="000313CB" w14:paraId="39850546" w14:textId="77777777">
      <w:pPr>
        <w:spacing w:after="0" w:line="240" w:lineRule="auto"/>
        <w:jc w:val="both"/>
        <w:rPr>
          <w:rFonts w:cstheme="minorHAnsi"/>
        </w:rPr>
      </w:pPr>
      <w:r w:rsidRPr="00090644">
        <w:rPr>
          <w:rFonts w:cstheme="minorHAnsi"/>
        </w:rPr>
        <w:t>Using supervision for personal and professional support and development</w:t>
      </w:r>
    </w:p>
    <w:p w:rsidRPr="00090644" w:rsidR="00D2026F" w:rsidP="000A239F" w:rsidRDefault="000313CB" w14:paraId="56A21AF7" w14:textId="77777777">
      <w:pPr>
        <w:spacing w:after="0" w:line="240" w:lineRule="auto"/>
        <w:jc w:val="both"/>
        <w:rPr>
          <w:rFonts w:cstheme="minorHAnsi"/>
        </w:rPr>
        <w:sectPr w:rsidRPr="00090644" w:rsidR="00D2026F" w:rsidSect="00D2026F">
          <w:footerReference w:type="default" r:id="rId21"/>
          <w:pgSz w:w="11906" w:h="16838" w:orient="portrait"/>
          <w:pgMar w:top="720" w:right="720" w:bottom="720" w:left="720" w:header="708" w:footer="708" w:gutter="0"/>
          <w:cols w:space="708"/>
          <w:docGrid w:linePitch="360"/>
        </w:sectPr>
      </w:pPr>
      <w:r w:rsidRPr="00090644">
        <w:rPr>
          <w:rFonts w:cstheme="minorHAnsi"/>
        </w:rPr>
        <w:t>Seeking training and other opportunities for continuing professional development</w:t>
      </w:r>
    </w:p>
    <w:p w:rsidR="00975E55" w:rsidP="000A239F" w:rsidRDefault="00975E55" w14:paraId="47341341" w14:textId="77777777">
      <w:pPr>
        <w:spacing w:after="0" w:line="240" w:lineRule="auto"/>
        <w:jc w:val="both"/>
        <w:rPr>
          <w:rFonts w:cstheme="minorHAnsi"/>
          <w:sz w:val="18"/>
          <w:szCs w:val="18"/>
        </w:rPr>
      </w:pPr>
    </w:p>
    <w:p w:rsidR="00975E55" w:rsidP="23C848E5" w:rsidRDefault="00975E55" w14:paraId="7B40C951" w14:textId="273EE8C7">
      <w:pPr>
        <w:spacing w:after="0" w:line="240" w:lineRule="auto"/>
        <w:rPr>
          <w:sz w:val="18"/>
          <w:szCs w:val="18"/>
        </w:rPr>
      </w:pPr>
    </w:p>
    <w:p w:rsidR="00FE2196" w:rsidP="000A239F" w:rsidRDefault="00FE2196" w14:paraId="045A0824" w14:textId="77777777">
      <w:pPr>
        <w:spacing w:after="0" w:line="240" w:lineRule="auto"/>
        <w:jc w:val="both"/>
        <w:rPr>
          <w:rFonts w:ascii="Arial Black" w:hAnsi="Arial Black"/>
          <w:color w:val="44546A" w:themeColor="text2"/>
          <w:sz w:val="32"/>
          <w:szCs w:val="32"/>
        </w:rPr>
      </w:pPr>
      <w:r w:rsidRPr="00975E55">
        <w:rPr>
          <w:rFonts w:ascii="Arial Black" w:hAnsi="Arial Black"/>
          <w:color w:val="44546A" w:themeColor="text2"/>
          <w:sz w:val="32"/>
          <w:szCs w:val="32"/>
        </w:rPr>
        <w:t xml:space="preserve">Appendix 2 – </w:t>
      </w:r>
      <w:r w:rsidRPr="00975E55" w:rsidR="00975E55">
        <w:rPr>
          <w:rFonts w:ascii="Arial Black" w:hAnsi="Arial Black"/>
          <w:color w:val="44546A" w:themeColor="text2"/>
          <w:sz w:val="32"/>
          <w:szCs w:val="32"/>
        </w:rPr>
        <w:t xml:space="preserve">Referral Process &amp; </w:t>
      </w:r>
      <w:r w:rsidRPr="00975E55">
        <w:rPr>
          <w:rFonts w:ascii="Arial Black" w:hAnsi="Arial Black"/>
          <w:color w:val="44546A" w:themeColor="text2"/>
          <w:sz w:val="32"/>
          <w:szCs w:val="32"/>
        </w:rPr>
        <w:t>Referral Form</w:t>
      </w:r>
    </w:p>
    <w:p w:rsidR="00B526C6" w:rsidP="00B526C6" w:rsidRDefault="00B526C6" w14:paraId="09B8D95D" w14:textId="77777777">
      <w:pPr>
        <w:spacing w:after="0" w:line="240" w:lineRule="auto"/>
        <w:rPr>
          <w:rFonts w:ascii="Arial Black" w:hAnsi="Arial Black" w:cstheme="minorHAnsi"/>
          <w:color w:val="9CC2E5" w:themeColor="accent1" w:themeTint="99"/>
          <w:sz w:val="28"/>
          <w:szCs w:val="28"/>
        </w:rPr>
      </w:pPr>
    </w:p>
    <w:p w:rsidR="00975E55" w:rsidP="00B526C6" w:rsidRDefault="00B526C6" w14:paraId="7907BBB2" w14:textId="77777777">
      <w:pPr>
        <w:spacing w:after="0" w:line="240" w:lineRule="auto"/>
        <w:rPr>
          <w:rFonts w:ascii="Arial Black" w:hAnsi="Arial Black" w:cstheme="minorHAnsi"/>
          <w:color w:val="9CC2E5" w:themeColor="accent1" w:themeTint="99"/>
          <w:sz w:val="28"/>
          <w:szCs w:val="28"/>
        </w:rPr>
      </w:pPr>
      <w:r>
        <w:rPr>
          <w:rFonts w:ascii="Arial Black" w:hAnsi="Arial Black" w:cstheme="minorHAnsi"/>
          <w:color w:val="9CC2E5" w:themeColor="accent1" w:themeTint="99"/>
          <w:sz w:val="28"/>
          <w:szCs w:val="28"/>
        </w:rPr>
        <w:t>Included:</w:t>
      </w:r>
    </w:p>
    <w:p w:rsidR="00B526C6" w:rsidP="00B526C6" w:rsidRDefault="00B526C6" w14:paraId="78BEFD2A" w14:textId="77777777">
      <w:pPr>
        <w:spacing w:after="0" w:line="240" w:lineRule="auto"/>
        <w:rPr>
          <w:rFonts w:ascii="Arial Black" w:hAnsi="Arial Black" w:cstheme="minorHAnsi"/>
          <w:color w:val="9CC2E5" w:themeColor="accent1" w:themeTint="99"/>
          <w:sz w:val="28"/>
          <w:szCs w:val="28"/>
        </w:rPr>
      </w:pPr>
    </w:p>
    <w:p w:rsidR="00B526C6" w:rsidP="00B526C6" w:rsidRDefault="00B526C6" w14:paraId="482C3491" w14:textId="77777777">
      <w:pPr>
        <w:pStyle w:val="ListParagraph"/>
        <w:numPr>
          <w:ilvl w:val="0"/>
          <w:numId w:val="17"/>
        </w:numPr>
        <w:spacing w:after="0" w:line="240" w:lineRule="auto"/>
        <w:rPr>
          <w:rFonts w:ascii="Arial Black" w:hAnsi="Arial Black"/>
          <w:color w:val="9CC2E5" w:themeColor="accent1" w:themeTint="99"/>
          <w:sz w:val="28"/>
          <w:szCs w:val="28"/>
        </w:rPr>
      </w:pPr>
      <w:r w:rsidRPr="23C848E5">
        <w:rPr>
          <w:rFonts w:ascii="Arial Black" w:hAnsi="Arial Black"/>
          <w:color w:val="9CC2E5" w:themeColor="accent1" w:themeTint="99"/>
          <w:sz w:val="28"/>
          <w:szCs w:val="28"/>
        </w:rPr>
        <w:t>Therapeutic Support Referral Process</w:t>
      </w:r>
    </w:p>
    <w:p w:rsidR="00B526C6" w:rsidP="00B526C6" w:rsidRDefault="00B526C6" w14:paraId="27A76422" w14:textId="77777777">
      <w:pPr>
        <w:pStyle w:val="ListParagraph"/>
        <w:spacing w:after="0" w:line="240" w:lineRule="auto"/>
        <w:rPr>
          <w:rFonts w:ascii="Arial Black" w:hAnsi="Arial Black"/>
          <w:color w:val="9CC2E5" w:themeColor="accent1" w:themeTint="99"/>
          <w:sz w:val="28"/>
          <w:szCs w:val="28"/>
        </w:rPr>
      </w:pPr>
    </w:p>
    <w:p w:rsidR="00B526C6" w:rsidP="00B526C6" w:rsidRDefault="00B526C6" w14:paraId="57F545BA" w14:textId="77777777">
      <w:pPr>
        <w:pStyle w:val="ListParagraph"/>
        <w:numPr>
          <w:ilvl w:val="0"/>
          <w:numId w:val="17"/>
        </w:numPr>
        <w:spacing w:after="0" w:line="240" w:lineRule="auto"/>
        <w:rPr>
          <w:rFonts w:ascii="Arial Black" w:hAnsi="Arial Black"/>
          <w:color w:val="9CC2E5" w:themeColor="accent1" w:themeTint="99"/>
          <w:sz w:val="28"/>
          <w:szCs w:val="28"/>
        </w:rPr>
      </w:pPr>
      <w:r w:rsidRPr="23C848E5">
        <w:rPr>
          <w:rFonts w:ascii="Arial Black" w:hAnsi="Arial Black"/>
          <w:color w:val="9CC2E5" w:themeColor="accent1" w:themeTint="99"/>
          <w:sz w:val="28"/>
          <w:szCs w:val="28"/>
        </w:rPr>
        <w:t>Referral Form for Therapeutic Support</w:t>
      </w:r>
    </w:p>
    <w:p w:rsidR="00975E55" w:rsidRDefault="00975E55" w14:paraId="49206A88" w14:textId="77777777">
      <w:pPr>
        <w:rPr>
          <w:rFonts w:ascii="Arial Black" w:hAnsi="Arial Black"/>
          <w:color w:val="2E74B5" w:themeColor="accent1" w:themeShade="BF"/>
        </w:rPr>
      </w:pPr>
    </w:p>
    <w:p w:rsidR="00975E55" w:rsidRDefault="00975E55" w14:paraId="67B7A70C" w14:textId="77777777">
      <w:pPr>
        <w:rPr>
          <w:rFonts w:ascii="Arial Black" w:hAnsi="Arial Black"/>
          <w:color w:val="2E74B5" w:themeColor="accent1" w:themeShade="BF"/>
        </w:rPr>
      </w:pPr>
    </w:p>
    <w:p w:rsidR="00975E55" w:rsidRDefault="00975E55" w14:paraId="71887C79" w14:textId="77777777">
      <w:pPr>
        <w:rPr>
          <w:rFonts w:ascii="Arial Black" w:hAnsi="Arial Black"/>
          <w:color w:val="2E74B5" w:themeColor="accent1" w:themeShade="BF"/>
        </w:rPr>
      </w:pPr>
    </w:p>
    <w:p w:rsidR="00975E55" w:rsidRDefault="00975E55" w14:paraId="3B7FD67C" w14:textId="77777777">
      <w:pPr>
        <w:rPr>
          <w:rFonts w:ascii="Arial Black" w:hAnsi="Arial Black"/>
          <w:color w:val="2E74B5" w:themeColor="accent1" w:themeShade="BF"/>
        </w:rPr>
      </w:pPr>
    </w:p>
    <w:p w:rsidR="00975E55" w:rsidRDefault="00975E55" w14:paraId="38D6B9B6" w14:textId="77777777">
      <w:pPr>
        <w:rPr>
          <w:rFonts w:ascii="Arial Black" w:hAnsi="Arial Black"/>
          <w:color w:val="2E74B5" w:themeColor="accent1" w:themeShade="BF"/>
        </w:rPr>
      </w:pPr>
    </w:p>
    <w:p w:rsidR="00975E55" w:rsidRDefault="00975E55" w14:paraId="22F860BB" w14:textId="77777777">
      <w:pPr>
        <w:rPr>
          <w:rFonts w:ascii="Arial Black" w:hAnsi="Arial Black"/>
          <w:color w:val="2E74B5" w:themeColor="accent1" w:themeShade="BF"/>
        </w:rPr>
      </w:pPr>
    </w:p>
    <w:p w:rsidR="00975E55" w:rsidRDefault="00975E55" w14:paraId="698536F5" w14:textId="77777777">
      <w:pPr>
        <w:rPr>
          <w:rFonts w:ascii="Arial Black" w:hAnsi="Arial Black"/>
          <w:color w:val="2E74B5" w:themeColor="accent1" w:themeShade="BF"/>
        </w:rPr>
      </w:pPr>
    </w:p>
    <w:p w:rsidR="00D2026F" w:rsidRDefault="00D2026F" w14:paraId="7BC1BAF2" w14:textId="77777777">
      <w:pPr>
        <w:rPr>
          <w:rFonts w:ascii="Arial Black" w:hAnsi="Arial Black"/>
          <w:color w:val="2E74B5" w:themeColor="accent1" w:themeShade="BF"/>
        </w:rPr>
      </w:pPr>
    </w:p>
    <w:p w:rsidRPr="00D2026F" w:rsidR="00D2026F" w:rsidP="00D2026F" w:rsidRDefault="00D2026F" w14:paraId="61C988F9" w14:textId="77777777">
      <w:pPr>
        <w:rPr>
          <w:rFonts w:ascii="Arial Black" w:hAnsi="Arial Black"/>
        </w:rPr>
      </w:pPr>
    </w:p>
    <w:p w:rsidRPr="00D2026F" w:rsidR="00D2026F" w:rsidP="00D2026F" w:rsidRDefault="00D2026F" w14:paraId="3B22BB7D" w14:textId="77777777">
      <w:pPr>
        <w:rPr>
          <w:rFonts w:ascii="Arial Black" w:hAnsi="Arial Black"/>
        </w:rPr>
      </w:pPr>
    </w:p>
    <w:p w:rsidR="00D2026F" w:rsidP="00D2026F" w:rsidRDefault="00D2026F" w14:paraId="17B246DD" w14:textId="77777777">
      <w:pPr>
        <w:rPr>
          <w:rFonts w:ascii="Arial Black" w:hAnsi="Arial Black"/>
        </w:rPr>
      </w:pPr>
    </w:p>
    <w:p w:rsidRPr="00D2026F" w:rsidR="00975E55" w:rsidP="00D2026F" w:rsidRDefault="00975E55" w14:paraId="6BF89DA3" w14:textId="77777777">
      <w:pPr>
        <w:jc w:val="center"/>
        <w:rPr>
          <w:rFonts w:ascii="Arial Black" w:hAnsi="Arial Black"/>
        </w:rPr>
      </w:pPr>
    </w:p>
    <w:p w:rsidR="00D2026F" w:rsidP="000979D3" w:rsidRDefault="000979D3" w14:paraId="5B83B983" w14:textId="7931F6F5">
      <w:pPr>
        <w:spacing w:after="0" w:line="240" w:lineRule="auto"/>
        <w:jc w:val="center"/>
        <w:rPr>
          <w:b/>
          <w:color w:val="44546A" w:themeColor="text2"/>
        </w:rPr>
        <w:sectPr w:rsidR="00D2026F" w:rsidSect="00D2026F">
          <w:footerReference w:type="default" r:id="rId22"/>
          <w:pgSz w:w="11906" w:h="16838" w:orient="portrait"/>
          <w:pgMar w:top="720" w:right="720" w:bottom="720" w:left="720" w:header="708" w:footer="708" w:gutter="0"/>
          <w:cols w:space="708"/>
          <w:docGrid w:linePitch="360"/>
        </w:sectPr>
      </w:pPr>
      <w:r>
        <w:rPr>
          <w:rFonts w:ascii="Arial Black" w:hAnsi="Arial Black"/>
          <w:noProof/>
          <w:color w:val="1F4E79" w:themeColor="accent1" w:themeShade="80"/>
          <w:sz w:val="36"/>
          <w:szCs w:val="36"/>
          <w:lang w:eastAsia="en-GB"/>
        </w:rPr>
        <w:drawing>
          <wp:inline distT="0" distB="0" distL="0" distR="0" wp14:anchorId="6F2EB8D4" wp14:editId="4C377FCF">
            <wp:extent cx="8219540" cy="6164262"/>
            <wp:effectExtent l="0" t="953" r="9208" b="920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apeutic Support Referral Process April '24.png"/>
                    <pic:cNvPicPr/>
                  </pic:nvPicPr>
                  <pic:blipFill>
                    <a:blip r:embed="rId23">
                      <a:extLst>
                        <a:ext uri="{28A0092B-C50C-407E-A947-70E740481C1C}">
                          <a14:useLocalDpi xmlns:a14="http://schemas.microsoft.com/office/drawing/2010/main" val="0"/>
                        </a:ext>
                      </a:extLst>
                    </a:blip>
                    <a:stretch>
                      <a:fillRect/>
                    </a:stretch>
                  </pic:blipFill>
                  <pic:spPr>
                    <a:xfrm rot="5400000">
                      <a:off x="0" y="0"/>
                      <a:ext cx="8227113" cy="6169941"/>
                    </a:xfrm>
                    <a:prstGeom prst="rect">
                      <a:avLst/>
                    </a:prstGeom>
                  </pic:spPr>
                </pic:pic>
              </a:graphicData>
            </a:graphic>
          </wp:inline>
        </w:drawing>
      </w:r>
    </w:p>
    <w:p w:rsidRPr="000979D3" w:rsidR="000979D3" w:rsidP="000979D3" w:rsidRDefault="008E159E" w14:paraId="54FC8A61" w14:textId="0DE6AD2C">
      <w:pPr>
        <w:spacing w:after="0" w:line="240" w:lineRule="auto"/>
        <w:rPr>
          <w:rFonts w:ascii="Arial Black" w:hAnsi="Arial Black"/>
          <w:color w:val="1F4E79" w:themeColor="accent1" w:themeShade="80"/>
          <w:sz w:val="32"/>
          <w:szCs w:val="36"/>
        </w:rPr>
      </w:pPr>
      <w:r>
        <w:rPr>
          <w:rFonts w:ascii="Arial Black" w:hAnsi="Arial Black"/>
          <w:color w:val="1F4E79" w:themeColor="accent1" w:themeShade="80"/>
          <w:sz w:val="32"/>
          <w:szCs w:val="36"/>
        </w:rPr>
        <w:t>P</w:t>
      </w:r>
      <w:r w:rsidRPr="000979D3" w:rsidR="000979D3">
        <w:rPr>
          <w:rFonts w:ascii="Arial Black" w:hAnsi="Arial Black"/>
          <w:color w:val="1F4E79" w:themeColor="accent1" w:themeShade="80"/>
          <w:sz w:val="32"/>
          <w:szCs w:val="36"/>
        </w:rPr>
        <w:t>UPIL REFERRAL FORM for THERAPEUTIC SUPPORT</w:t>
      </w:r>
    </w:p>
    <w:p w:rsidRPr="00EF087A" w:rsidR="000979D3" w:rsidP="000979D3" w:rsidRDefault="0031797D" w14:paraId="7755933C" w14:textId="77777777">
      <w:pPr>
        <w:spacing w:after="0" w:line="240" w:lineRule="auto"/>
        <w:rPr>
          <w:rFonts w:ascii="Arial Black" w:hAnsi="Arial Black"/>
          <w:color w:val="2E74B5" w:themeColor="accent1" w:themeShade="BF"/>
        </w:rPr>
      </w:pPr>
      <w:r>
        <w:rPr>
          <w:rFonts w:ascii="Arial Black" w:hAnsi="Arial Black"/>
          <w:color w:val="2E74B5" w:themeColor="accent1" w:themeShade="BF"/>
        </w:rPr>
        <w:pict w14:anchorId="33E78C42">
          <v:rect id="_x0000_i1039" style="width:0;height:1.5pt" o:hr="t" o:hrstd="t" o:hralign="center" fillcolor="#a0a0a0" stroked="f"/>
        </w:pict>
      </w:r>
      <w:r w:rsidRPr="3783B024" w:rsidR="000979D3">
        <w:rPr>
          <w:rFonts w:ascii="Arial Black" w:hAnsi="Arial Black"/>
          <w:color w:val="2E74B5" w:themeColor="accent1" w:themeShade="BF"/>
        </w:rPr>
        <w:t>CONTACT DETAILS</w:t>
      </w:r>
    </w:p>
    <w:tbl>
      <w:tblPr>
        <w:tblStyle w:val="TableGrid"/>
        <w:tblpPr w:leftFromText="180" w:rightFromText="180" w:vertAnchor="page" w:horzAnchor="margin" w:tblpY="3087"/>
        <w:tblW w:w="0" w:type="auto"/>
        <w:tblLook w:val="04A0" w:firstRow="1" w:lastRow="0" w:firstColumn="1" w:lastColumn="0" w:noHBand="0" w:noVBand="1"/>
      </w:tblPr>
      <w:tblGrid>
        <w:gridCol w:w="2469"/>
        <w:gridCol w:w="2747"/>
        <w:gridCol w:w="1835"/>
        <w:gridCol w:w="3405"/>
      </w:tblGrid>
      <w:tr w:rsidRPr="0070346D" w:rsidR="000979D3" w:rsidTr="22DDD02E" w14:paraId="4321FAFD" w14:textId="77777777">
        <w:tc>
          <w:tcPr>
            <w:tcW w:w="10682" w:type="dxa"/>
            <w:gridSpan w:val="4"/>
            <w:shd w:val="clear" w:color="auto" w:fill="F2F2F2" w:themeFill="background1" w:themeFillShade="F2"/>
          </w:tcPr>
          <w:p w:rsidRPr="0070346D" w:rsidR="000979D3" w:rsidP="22DDD02E" w:rsidRDefault="000979D3" w14:paraId="28FE697F" w14:textId="77777777">
            <w:pPr>
              <w:rPr>
                <w:b/>
                <w:bCs/>
                <w:color w:val="44546A" w:themeColor="text2"/>
              </w:rPr>
            </w:pPr>
            <w:r w:rsidRPr="22DDD02E">
              <w:rPr>
                <w:b/>
                <w:bCs/>
                <w:color w:val="44546A" w:themeColor="text2"/>
              </w:rPr>
              <w:t>CLIENT DETAILS:</w:t>
            </w:r>
          </w:p>
        </w:tc>
      </w:tr>
      <w:tr w:rsidRPr="0070346D" w:rsidR="000979D3" w:rsidTr="22DDD02E" w14:paraId="78FE316B" w14:textId="77777777">
        <w:trPr>
          <w:trHeight w:val="419"/>
        </w:trPr>
        <w:tc>
          <w:tcPr>
            <w:tcW w:w="2516" w:type="dxa"/>
          </w:tcPr>
          <w:p w:rsidRPr="0070346D" w:rsidR="000979D3" w:rsidP="22DDD02E" w:rsidRDefault="000979D3" w14:paraId="09A68B30" w14:textId="77777777">
            <w:pPr>
              <w:rPr>
                <w:b/>
                <w:bCs/>
                <w:color w:val="44546A" w:themeColor="text2"/>
              </w:rPr>
            </w:pPr>
            <w:r w:rsidRPr="22DDD02E">
              <w:rPr>
                <w:b/>
                <w:bCs/>
                <w:color w:val="44546A" w:themeColor="text2"/>
              </w:rPr>
              <w:t>Full Name:</w:t>
            </w:r>
          </w:p>
        </w:tc>
        <w:tc>
          <w:tcPr>
            <w:tcW w:w="2824" w:type="dxa"/>
          </w:tcPr>
          <w:p w:rsidRPr="0070346D" w:rsidR="000979D3" w:rsidP="22DDD02E" w:rsidRDefault="000979D3" w14:paraId="55366AA8" w14:textId="77777777">
            <w:pPr>
              <w:rPr>
                <w:b/>
                <w:bCs/>
                <w:color w:val="44546A" w:themeColor="text2"/>
              </w:rPr>
            </w:pPr>
          </w:p>
        </w:tc>
        <w:tc>
          <w:tcPr>
            <w:tcW w:w="1856" w:type="dxa"/>
          </w:tcPr>
          <w:p w:rsidRPr="0070346D" w:rsidR="000979D3" w:rsidP="22DDD02E" w:rsidRDefault="000979D3" w14:paraId="23A68E0B" w14:textId="77777777">
            <w:pPr>
              <w:rPr>
                <w:b/>
                <w:bCs/>
                <w:color w:val="44546A" w:themeColor="text2"/>
              </w:rPr>
            </w:pPr>
            <w:r w:rsidRPr="22DDD02E">
              <w:rPr>
                <w:b/>
                <w:bCs/>
                <w:color w:val="44546A" w:themeColor="text2"/>
              </w:rPr>
              <w:t>Preferred Name &amp; Pronouns:</w:t>
            </w:r>
          </w:p>
        </w:tc>
        <w:tc>
          <w:tcPr>
            <w:tcW w:w="3486" w:type="dxa"/>
          </w:tcPr>
          <w:p w:rsidRPr="0070346D" w:rsidR="000979D3" w:rsidP="22DDD02E" w:rsidRDefault="000979D3" w14:paraId="47A3FBC3" w14:textId="77777777">
            <w:pPr>
              <w:rPr>
                <w:b/>
                <w:bCs/>
                <w:color w:val="44546A" w:themeColor="text2"/>
              </w:rPr>
            </w:pPr>
          </w:p>
        </w:tc>
      </w:tr>
      <w:tr w:rsidRPr="0070346D" w:rsidR="000979D3" w:rsidTr="22DDD02E" w14:paraId="0FDC2499" w14:textId="77777777">
        <w:tc>
          <w:tcPr>
            <w:tcW w:w="2516" w:type="dxa"/>
          </w:tcPr>
          <w:p w:rsidRPr="0070346D" w:rsidR="000979D3" w:rsidP="22DDD02E" w:rsidRDefault="000979D3" w14:paraId="4ABABDF2" w14:textId="77777777">
            <w:pPr>
              <w:rPr>
                <w:b/>
                <w:bCs/>
                <w:color w:val="44546A" w:themeColor="text2"/>
              </w:rPr>
            </w:pPr>
            <w:r w:rsidRPr="22DDD02E">
              <w:rPr>
                <w:b/>
                <w:bCs/>
                <w:color w:val="44546A" w:themeColor="text2"/>
              </w:rPr>
              <w:t>Date of Birth:</w:t>
            </w:r>
          </w:p>
        </w:tc>
        <w:tc>
          <w:tcPr>
            <w:tcW w:w="2824" w:type="dxa"/>
          </w:tcPr>
          <w:p w:rsidRPr="0070346D" w:rsidR="000979D3" w:rsidP="22DDD02E" w:rsidRDefault="000979D3" w14:paraId="7915D24A" w14:textId="77777777">
            <w:pPr>
              <w:rPr>
                <w:b/>
                <w:bCs/>
                <w:color w:val="44546A" w:themeColor="text2"/>
              </w:rPr>
            </w:pPr>
          </w:p>
        </w:tc>
        <w:tc>
          <w:tcPr>
            <w:tcW w:w="1856" w:type="dxa"/>
          </w:tcPr>
          <w:p w:rsidRPr="0070346D" w:rsidR="000979D3" w:rsidP="22DDD02E" w:rsidRDefault="000979D3" w14:paraId="553157DE" w14:textId="77777777">
            <w:pPr>
              <w:rPr>
                <w:b/>
                <w:bCs/>
                <w:color w:val="44546A" w:themeColor="text2"/>
              </w:rPr>
            </w:pPr>
            <w:r w:rsidRPr="22DDD02E">
              <w:rPr>
                <w:b/>
                <w:bCs/>
                <w:color w:val="44546A" w:themeColor="text2"/>
              </w:rPr>
              <w:t>Year Group:</w:t>
            </w:r>
          </w:p>
        </w:tc>
        <w:tc>
          <w:tcPr>
            <w:tcW w:w="3486" w:type="dxa"/>
          </w:tcPr>
          <w:p w:rsidRPr="0070346D" w:rsidR="000979D3" w:rsidP="22DDD02E" w:rsidRDefault="000979D3" w14:paraId="6104CA92" w14:textId="77777777">
            <w:pPr>
              <w:rPr>
                <w:b/>
                <w:bCs/>
                <w:color w:val="44546A" w:themeColor="text2"/>
              </w:rPr>
            </w:pPr>
          </w:p>
        </w:tc>
      </w:tr>
      <w:tr w:rsidRPr="0070346D" w:rsidR="000979D3" w:rsidTr="22DDD02E" w14:paraId="146AD8AC" w14:textId="77777777">
        <w:tc>
          <w:tcPr>
            <w:tcW w:w="2516" w:type="dxa"/>
            <w:shd w:val="clear" w:color="auto" w:fill="FFFFFF" w:themeFill="background1"/>
          </w:tcPr>
          <w:p w:rsidRPr="0070346D" w:rsidR="000979D3" w:rsidP="22DDD02E" w:rsidRDefault="000979D3" w14:paraId="0B74C818" w14:textId="77777777">
            <w:pPr>
              <w:rPr>
                <w:b/>
                <w:bCs/>
                <w:color w:val="44546A" w:themeColor="text2"/>
              </w:rPr>
            </w:pPr>
            <w:r w:rsidRPr="22DDD02E">
              <w:rPr>
                <w:b/>
                <w:bCs/>
                <w:color w:val="44546A" w:themeColor="text2"/>
              </w:rPr>
              <w:t>Academic Link:</w:t>
            </w:r>
          </w:p>
        </w:tc>
        <w:tc>
          <w:tcPr>
            <w:tcW w:w="2824" w:type="dxa"/>
            <w:shd w:val="clear" w:color="auto" w:fill="FFFFFF" w:themeFill="background1"/>
          </w:tcPr>
          <w:p w:rsidRPr="0070346D" w:rsidR="000979D3" w:rsidP="22DDD02E" w:rsidRDefault="000979D3" w14:paraId="1A2CF146" w14:textId="77777777">
            <w:pPr>
              <w:rPr>
                <w:b/>
                <w:bCs/>
                <w:color w:val="44546A" w:themeColor="text2"/>
              </w:rPr>
            </w:pPr>
          </w:p>
        </w:tc>
        <w:tc>
          <w:tcPr>
            <w:tcW w:w="1856" w:type="dxa"/>
            <w:shd w:val="clear" w:color="auto" w:fill="FFFFFF" w:themeFill="background1"/>
          </w:tcPr>
          <w:p w:rsidRPr="0070346D" w:rsidR="000979D3" w:rsidP="22DDD02E" w:rsidRDefault="000979D3" w14:paraId="4930D8E1" w14:textId="77777777">
            <w:pPr>
              <w:rPr>
                <w:b/>
                <w:bCs/>
                <w:color w:val="44546A" w:themeColor="text2"/>
              </w:rPr>
            </w:pPr>
            <w:r w:rsidRPr="22DDD02E">
              <w:rPr>
                <w:b/>
                <w:bCs/>
                <w:color w:val="44546A" w:themeColor="text2"/>
              </w:rPr>
              <w:t>PSWS:</w:t>
            </w:r>
          </w:p>
        </w:tc>
        <w:tc>
          <w:tcPr>
            <w:tcW w:w="3486" w:type="dxa"/>
            <w:shd w:val="clear" w:color="auto" w:fill="FFFFFF" w:themeFill="background1"/>
          </w:tcPr>
          <w:p w:rsidRPr="0070346D" w:rsidR="000979D3" w:rsidP="22DDD02E" w:rsidRDefault="000979D3" w14:paraId="71FD1065" w14:textId="77777777">
            <w:pPr>
              <w:rPr>
                <w:b/>
                <w:bCs/>
                <w:color w:val="44546A" w:themeColor="text2"/>
              </w:rPr>
            </w:pPr>
          </w:p>
        </w:tc>
      </w:tr>
      <w:tr w:rsidRPr="0070346D" w:rsidR="000979D3" w:rsidTr="22DDD02E" w14:paraId="16365D20" w14:textId="77777777">
        <w:tc>
          <w:tcPr>
            <w:tcW w:w="2516" w:type="dxa"/>
            <w:shd w:val="clear" w:color="auto" w:fill="FFFFFF" w:themeFill="background1"/>
          </w:tcPr>
          <w:p w:rsidRPr="0070346D" w:rsidR="000979D3" w:rsidP="22DDD02E" w:rsidRDefault="000979D3" w14:paraId="6206FA33" w14:textId="77777777">
            <w:pPr>
              <w:rPr>
                <w:b/>
                <w:bCs/>
                <w:color w:val="44546A" w:themeColor="text2"/>
              </w:rPr>
            </w:pPr>
            <w:r w:rsidRPr="22DDD02E">
              <w:rPr>
                <w:b/>
                <w:bCs/>
                <w:color w:val="44546A" w:themeColor="text2"/>
              </w:rPr>
              <w:t>The Pilgrim School Base:</w:t>
            </w:r>
          </w:p>
        </w:tc>
        <w:tc>
          <w:tcPr>
            <w:tcW w:w="2824" w:type="dxa"/>
            <w:shd w:val="clear" w:color="auto" w:fill="FFFFFF" w:themeFill="background1"/>
          </w:tcPr>
          <w:p w:rsidRPr="0070346D" w:rsidR="000979D3" w:rsidP="22DDD02E" w:rsidRDefault="000979D3" w14:paraId="40B96DD0" w14:textId="77777777">
            <w:pPr>
              <w:rPr>
                <w:b/>
                <w:bCs/>
                <w:color w:val="44546A" w:themeColor="text2"/>
              </w:rPr>
            </w:pPr>
          </w:p>
        </w:tc>
        <w:tc>
          <w:tcPr>
            <w:tcW w:w="1856" w:type="dxa"/>
            <w:shd w:val="clear" w:color="auto" w:fill="FFFFFF" w:themeFill="background1"/>
          </w:tcPr>
          <w:p w:rsidRPr="0070346D" w:rsidR="000979D3" w:rsidP="22DDD02E" w:rsidRDefault="000979D3" w14:paraId="24B6A4FF" w14:textId="77777777">
            <w:pPr>
              <w:rPr>
                <w:b/>
                <w:bCs/>
                <w:color w:val="44546A" w:themeColor="text2"/>
              </w:rPr>
            </w:pPr>
            <w:r w:rsidRPr="22DDD02E">
              <w:rPr>
                <w:b/>
                <w:bCs/>
                <w:color w:val="44546A" w:themeColor="text2"/>
              </w:rPr>
              <w:t>Referral Date:</w:t>
            </w:r>
          </w:p>
        </w:tc>
        <w:tc>
          <w:tcPr>
            <w:tcW w:w="3486" w:type="dxa"/>
            <w:shd w:val="clear" w:color="auto" w:fill="FFFFFF" w:themeFill="background1"/>
          </w:tcPr>
          <w:p w:rsidRPr="0070346D" w:rsidR="000979D3" w:rsidP="22DDD02E" w:rsidRDefault="000979D3" w14:paraId="0DE49BB6" w14:textId="77777777">
            <w:pPr>
              <w:rPr>
                <w:b/>
                <w:bCs/>
                <w:color w:val="44546A" w:themeColor="text2"/>
              </w:rPr>
            </w:pPr>
          </w:p>
        </w:tc>
      </w:tr>
      <w:tr w:rsidRPr="0070346D" w:rsidR="000979D3" w:rsidTr="22DDD02E" w14:paraId="51013DE6" w14:textId="77777777">
        <w:tc>
          <w:tcPr>
            <w:tcW w:w="2516" w:type="dxa"/>
          </w:tcPr>
          <w:p w:rsidRPr="0070346D" w:rsidR="000979D3" w:rsidP="22DDD02E" w:rsidRDefault="000979D3" w14:paraId="3E9F5D75" w14:textId="77777777">
            <w:pPr>
              <w:rPr>
                <w:b/>
                <w:bCs/>
                <w:color w:val="44546A" w:themeColor="text2"/>
              </w:rPr>
            </w:pPr>
            <w:r w:rsidRPr="22DDD02E">
              <w:rPr>
                <w:b/>
                <w:bCs/>
                <w:color w:val="44546A" w:themeColor="text2"/>
              </w:rPr>
              <w:t xml:space="preserve">Address </w:t>
            </w:r>
            <w:r w:rsidRPr="22DDD02E">
              <w:rPr>
                <w:b/>
                <w:bCs/>
                <w:color w:val="44546A" w:themeColor="text2"/>
                <w:sz w:val="16"/>
                <w:szCs w:val="16"/>
              </w:rPr>
              <w:t>(incl. Postcode):</w:t>
            </w:r>
          </w:p>
        </w:tc>
        <w:tc>
          <w:tcPr>
            <w:tcW w:w="8166" w:type="dxa"/>
            <w:gridSpan w:val="3"/>
          </w:tcPr>
          <w:p w:rsidRPr="0070346D" w:rsidR="000979D3" w:rsidP="22DDD02E" w:rsidRDefault="000979D3" w14:paraId="2AE93E21" w14:textId="3C61804B">
            <w:pPr>
              <w:rPr>
                <w:b/>
                <w:bCs/>
                <w:color w:val="44546A" w:themeColor="text2"/>
              </w:rPr>
            </w:pPr>
          </w:p>
        </w:tc>
      </w:tr>
      <w:tr w:rsidRPr="0070346D" w:rsidR="000979D3" w:rsidTr="22DDD02E" w14:paraId="7E65276F" w14:textId="77777777">
        <w:tc>
          <w:tcPr>
            <w:tcW w:w="2516" w:type="dxa"/>
            <w:tcBorders>
              <w:bottom w:val="single" w:color="auto" w:sz="4" w:space="0"/>
            </w:tcBorders>
          </w:tcPr>
          <w:p w:rsidRPr="0070346D" w:rsidR="000979D3" w:rsidP="22DDD02E" w:rsidRDefault="000979D3" w14:paraId="37B07D18" w14:textId="77777777">
            <w:pPr>
              <w:rPr>
                <w:b/>
                <w:bCs/>
                <w:color w:val="44546A" w:themeColor="text2"/>
              </w:rPr>
            </w:pPr>
            <w:r w:rsidRPr="22DDD02E">
              <w:rPr>
                <w:b/>
                <w:bCs/>
                <w:color w:val="44546A" w:themeColor="text2"/>
              </w:rPr>
              <w:t>Contact Phone number:</w:t>
            </w:r>
          </w:p>
        </w:tc>
        <w:tc>
          <w:tcPr>
            <w:tcW w:w="2824" w:type="dxa"/>
            <w:tcBorders>
              <w:bottom w:val="single" w:color="auto" w:sz="4" w:space="0"/>
            </w:tcBorders>
          </w:tcPr>
          <w:p w:rsidRPr="0070346D" w:rsidR="000979D3" w:rsidP="22DDD02E" w:rsidRDefault="000979D3" w14:paraId="08BBC1B6" w14:textId="77777777">
            <w:pPr>
              <w:rPr>
                <w:b/>
                <w:bCs/>
                <w:color w:val="44546A" w:themeColor="text2"/>
              </w:rPr>
            </w:pPr>
          </w:p>
        </w:tc>
        <w:tc>
          <w:tcPr>
            <w:tcW w:w="1856" w:type="dxa"/>
            <w:tcBorders>
              <w:bottom w:val="single" w:color="auto" w:sz="4" w:space="0"/>
            </w:tcBorders>
          </w:tcPr>
          <w:p w:rsidRPr="0070346D" w:rsidR="000979D3" w:rsidP="22DDD02E" w:rsidRDefault="000979D3" w14:paraId="26031B3E" w14:textId="77777777">
            <w:pPr>
              <w:rPr>
                <w:b/>
                <w:bCs/>
                <w:color w:val="44546A" w:themeColor="text2"/>
              </w:rPr>
            </w:pPr>
            <w:r w:rsidRPr="22DDD02E">
              <w:rPr>
                <w:b/>
                <w:bCs/>
                <w:color w:val="44546A" w:themeColor="text2"/>
              </w:rPr>
              <w:t>Alternative Phone Number:</w:t>
            </w:r>
          </w:p>
        </w:tc>
        <w:tc>
          <w:tcPr>
            <w:tcW w:w="3486" w:type="dxa"/>
            <w:tcBorders>
              <w:bottom w:val="single" w:color="auto" w:sz="4" w:space="0"/>
            </w:tcBorders>
          </w:tcPr>
          <w:p w:rsidRPr="0070346D" w:rsidR="000979D3" w:rsidP="22DDD02E" w:rsidRDefault="000979D3" w14:paraId="6038CEDF" w14:textId="77777777">
            <w:pPr>
              <w:rPr>
                <w:b/>
                <w:bCs/>
                <w:color w:val="44546A" w:themeColor="text2"/>
              </w:rPr>
            </w:pPr>
          </w:p>
        </w:tc>
      </w:tr>
      <w:tr w:rsidRPr="0070346D" w:rsidR="000979D3" w:rsidTr="22DDD02E" w14:paraId="4EE973AA" w14:textId="77777777">
        <w:tc>
          <w:tcPr>
            <w:tcW w:w="2516" w:type="dxa"/>
          </w:tcPr>
          <w:p w:rsidRPr="0070346D" w:rsidR="000979D3" w:rsidP="22DDD02E" w:rsidRDefault="000979D3" w14:paraId="09A6D925" w14:textId="77777777">
            <w:pPr>
              <w:rPr>
                <w:b/>
                <w:bCs/>
                <w:color w:val="44546A" w:themeColor="text2"/>
              </w:rPr>
            </w:pPr>
            <w:r w:rsidRPr="22DDD02E">
              <w:rPr>
                <w:b/>
                <w:bCs/>
                <w:color w:val="44546A" w:themeColor="text2"/>
              </w:rPr>
              <w:t>Email Address:</w:t>
            </w:r>
          </w:p>
        </w:tc>
        <w:tc>
          <w:tcPr>
            <w:tcW w:w="8166" w:type="dxa"/>
            <w:gridSpan w:val="3"/>
          </w:tcPr>
          <w:p w:rsidRPr="0070346D" w:rsidR="000979D3" w:rsidP="22DDD02E" w:rsidRDefault="000979D3" w14:paraId="60E511D1" w14:textId="77777777">
            <w:pPr>
              <w:rPr>
                <w:b/>
                <w:bCs/>
                <w:color w:val="44546A" w:themeColor="text2"/>
              </w:rPr>
            </w:pPr>
          </w:p>
        </w:tc>
      </w:tr>
      <w:tr w:rsidRPr="0070346D" w:rsidR="000979D3" w:rsidTr="22DDD02E" w14:paraId="6932E5DE" w14:textId="77777777">
        <w:tc>
          <w:tcPr>
            <w:tcW w:w="2516" w:type="dxa"/>
            <w:tcBorders>
              <w:bottom w:val="single" w:color="auto" w:sz="4" w:space="0"/>
            </w:tcBorders>
          </w:tcPr>
          <w:p w:rsidRPr="0070346D" w:rsidR="000979D3" w:rsidP="22DDD02E" w:rsidRDefault="000979D3" w14:paraId="6D071A72" w14:textId="77777777">
            <w:pPr>
              <w:tabs>
                <w:tab w:val="center" w:pos="1150"/>
              </w:tabs>
              <w:rPr>
                <w:b/>
                <w:bCs/>
                <w:color w:val="44546A" w:themeColor="text2"/>
              </w:rPr>
            </w:pPr>
            <w:r w:rsidRPr="22DDD02E">
              <w:rPr>
                <w:b/>
                <w:bCs/>
                <w:color w:val="44546A" w:themeColor="text2"/>
              </w:rPr>
              <w:t>FSM:</w:t>
            </w:r>
            <w:r>
              <w:tab/>
            </w:r>
          </w:p>
        </w:tc>
        <w:tc>
          <w:tcPr>
            <w:tcW w:w="2824" w:type="dxa"/>
            <w:tcBorders>
              <w:bottom w:val="single" w:color="auto" w:sz="4" w:space="0"/>
            </w:tcBorders>
          </w:tcPr>
          <w:p w:rsidRPr="00895909" w:rsidR="000979D3" w:rsidP="22DDD02E" w:rsidRDefault="000979D3" w14:paraId="448E7183" w14:textId="77777777">
            <w:pPr>
              <w:jc w:val="center"/>
              <w:rPr>
                <w:color w:val="44546A" w:themeColor="text2"/>
              </w:rPr>
            </w:pPr>
            <w:r w:rsidRPr="22DDD02E">
              <w:rPr>
                <w:color w:val="44546A" w:themeColor="text2"/>
              </w:rPr>
              <w:t>YES / NO</w:t>
            </w:r>
          </w:p>
        </w:tc>
        <w:tc>
          <w:tcPr>
            <w:tcW w:w="1856" w:type="dxa"/>
            <w:tcBorders>
              <w:bottom w:val="single" w:color="auto" w:sz="4" w:space="0"/>
            </w:tcBorders>
          </w:tcPr>
          <w:p w:rsidRPr="0070346D" w:rsidR="000979D3" w:rsidP="22DDD02E" w:rsidRDefault="000979D3" w14:paraId="27A59039" w14:textId="77777777">
            <w:pPr>
              <w:rPr>
                <w:b/>
                <w:bCs/>
                <w:color w:val="44546A" w:themeColor="text2"/>
              </w:rPr>
            </w:pPr>
            <w:r w:rsidRPr="22DDD02E">
              <w:rPr>
                <w:b/>
                <w:bCs/>
                <w:color w:val="44546A" w:themeColor="text2"/>
              </w:rPr>
              <w:t>EHCP:</w:t>
            </w:r>
          </w:p>
        </w:tc>
        <w:tc>
          <w:tcPr>
            <w:tcW w:w="3486" w:type="dxa"/>
            <w:tcBorders>
              <w:bottom w:val="single" w:color="auto" w:sz="4" w:space="0"/>
            </w:tcBorders>
          </w:tcPr>
          <w:p w:rsidRPr="00895909" w:rsidR="000979D3" w:rsidP="22DDD02E" w:rsidRDefault="000979D3" w14:paraId="159AA830" w14:textId="77777777">
            <w:pPr>
              <w:jc w:val="center"/>
              <w:rPr>
                <w:color w:val="44546A" w:themeColor="text2"/>
              </w:rPr>
            </w:pPr>
            <w:r w:rsidRPr="22DDD02E">
              <w:rPr>
                <w:color w:val="44546A" w:themeColor="text2"/>
              </w:rPr>
              <w:t>YES / NO / PENDING</w:t>
            </w:r>
          </w:p>
        </w:tc>
      </w:tr>
    </w:tbl>
    <w:tbl>
      <w:tblPr>
        <w:tblStyle w:val="TableGrid"/>
        <w:tblW w:w="0" w:type="auto"/>
        <w:tblLook w:val="04A0" w:firstRow="1" w:lastRow="0" w:firstColumn="1" w:lastColumn="0" w:noHBand="0" w:noVBand="1"/>
      </w:tblPr>
      <w:tblGrid>
        <w:gridCol w:w="2474"/>
        <w:gridCol w:w="2749"/>
        <w:gridCol w:w="1839"/>
        <w:gridCol w:w="3394"/>
      </w:tblGrid>
      <w:tr w:rsidRPr="0070346D" w:rsidR="000979D3" w:rsidTr="001A57CD" w14:paraId="136ACB0E" w14:textId="77777777">
        <w:tc>
          <w:tcPr>
            <w:tcW w:w="10456" w:type="dxa"/>
            <w:gridSpan w:val="4"/>
            <w:tcBorders>
              <w:bottom w:val="single" w:color="auto" w:sz="4" w:space="0"/>
            </w:tcBorders>
            <w:shd w:val="clear" w:color="auto" w:fill="F2F2F2" w:themeFill="background1" w:themeFillShade="F2"/>
          </w:tcPr>
          <w:p w:rsidRPr="0070346D" w:rsidR="000979D3" w:rsidP="000979D3" w:rsidRDefault="000979D3" w14:paraId="5E7470E0" w14:textId="77777777">
            <w:pPr>
              <w:rPr>
                <w:b/>
                <w:bCs/>
                <w:color w:val="44546A" w:themeColor="text2"/>
              </w:rPr>
            </w:pPr>
            <w:r w:rsidRPr="66F43200">
              <w:rPr>
                <w:b/>
                <w:bCs/>
                <w:color w:val="44546A" w:themeColor="text2"/>
              </w:rPr>
              <w:t>REFERRER DETAILS:</w:t>
            </w:r>
          </w:p>
          <w:p w:rsidRPr="0070346D" w:rsidR="000979D3" w:rsidP="000979D3" w:rsidRDefault="000979D3" w14:paraId="341B391D" w14:textId="77777777">
            <w:pPr>
              <w:rPr>
                <w:b/>
                <w:bCs/>
                <w:color w:val="44546A" w:themeColor="text2"/>
                <w:sz w:val="16"/>
                <w:szCs w:val="16"/>
              </w:rPr>
            </w:pPr>
            <w:r w:rsidRPr="66F43200">
              <w:rPr>
                <w:b/>
                <w:bCs/>
                <w:color w:val="44546A" w:themeColor="text2"/>
                <w:sz w:val="16"/>
                <w:szCs w:val="16"/>
              </w:rPr>
              <w:t>(please complete if you are making a referral on behalf of the client named above)</w:t>
            </w:r>
          </w:p>
        </w:tc>
      </w:tr>
      <w:tr w:rsidRPr="0070346D" w:rsidR="000979D3" w:rsidTr="001A57CD" w14:paraId="18F2568B" w14:textId="77777777">
        <w:trPr>
          <w:trHeight w:val="452"/>
        </w:trPr>
        <w:tc>
          <w:tcPr>
            <w:tcW w:w="2474" w:type="dxa"/>
            <w:shd w:val="clear" w:color="auto" w:fill="FFFFFF" w:themeFill="background1"/>
            <w:vAlign w:val="center"/>
          </w:tcPr>
          <w:p w:rsidRPr="0070346D" w:rsidR="000979D3" w:rsidP="000979D3" w:rsidRDefault="000979D3" w14:paraId="02FC9070" w14:textId="77777777">
            <w:pPr>
              <w:spacing w:line="360" w:lineRule="auto"/>
              <w:rPr>
                <w:b/>
                <w:color w:val="44546A" w:themeColor="text2"/>
              </w:rPr>
            </w:pPr>
            <w:r w:rsidRPr="0070346D">
              <w:rPr>
                <w:b/>
                <w:color w:val="44546A" w:themeColor="text2"/>
              </w:rPr>
              <w:t>Name:</w:t>
            </w:r>
          </w:p>
        </w:tc>
        <w:tc>
          <w:tcPr>
            <w:tcW w:w="2749" w:type="dxa"/>
            <w:shd w:val="clear" w:color="auto" w:fill="FFFFFF" w:themeFill="background1"/>
            <w:vAlign w:val="center"/>
          </w:tcPr>
          <w:p w:rsidRPr="0070346D" w:rsidR="000979D3" w:rsidP="000979D3" w:rsidRDefault="000979D3" w14:paraId="2E3DBC94" w14:textId="77777777">
            <w:pPr>
              <w:spacing w:line="360" w:lineRule="auto"/>
              <w:rPr>
                <w:b/>
                <w:color w:val="44546A" w:themeColor="text2"/>
              </w:rPr>
            </w:pPr>
          </w:p>
        </w:tc>
        <w:tc>
          <w:tcPr>
            <w:tcW w:w="1839" w:type="dxa"/>
            <w:vMerge w:val="restart"/>
            <w:shd w:val="clear" w:color="auto" w:fill="FFFFFF" w:themeFill="background1"/>
            <w:vAlign w:val="center"/>
          </w:tcPr>
          <w:p w:rsidRPr="0070346D" w:rsidR="000979D3" w:rsidP="000979D3" w:rsidRDefault="000979D3" w14:paraId="117853D6" w14:textId="77777777">
            <w:pPr>
              <w:rPr>
                <w:b/>
                <w:color w:val="44546A" w:themeColor="text2"/>
              </w:rPr>
            </w:pPr>
            <w:r w:rsidRPr="0070346D">
              <w:rPr>
                <w:b/>
                <w:color w:val="44546A" w:themeColor="text2"/>
              </w:rPr>
              <w:t>Contact Phone Number(s):</w:t>
            </w:r>
          </w:p>
        </w:tc>
        <w:tc>
          <w:tcPr>
            <w:tcW w:w="3394" w:type="dxa"/>
            <w:vMerge w:val="restart"/>
            <w:shd w:val="clear" w:color="auto" w:fill="FFFFFF" w:themeFill="background1"/>
            <w:vAlign w:val="center"/>
          </w:tcPr>
          <w:p w:rsidRPr="0070346D" w:rsidR="000979D3" w:rsidP="000979D3" w:rsidRDefault="000979D3" w14:paraId="5034E998" w14:textId="77777777">
            <w:pPr>
              <w:spacing w:line="360" w:lineRule="auto"/>
              <w:rPr>
                <w:b/>
                <w:color w:val="44546A" w:themeColor="text2"/>
              </w:rPr>
            </w:pPr>
          </w:p>
        </w:tc>
      </w:tr>
      <w:tr w:rsidRPr="0070346D" w:rsidR="000979D3" w:rsidTr="001A57CD" w14:paraId="062D5450" w14:textId="77777777">
        <w:trPr>
          <w:trHeight w:val="452"/>
        </w:trPr>
        <w:tc>
          <w:tcPr>
            <w:tcW w:w="2474" w:type="dxa"/>
            <w:shd w:val="clear" w:color="auto" w:fill="FFFFFF" w:themeFill="background1"/>
            <w:vAlign w:val="center"/>
          </w:tcPr>
          <w:p w:rsidRPr="0070346D" w:rsidR="000979D3" w:rsidP="000979D3" w:rsidRDefault="000979D3" w14:paraId="23EEE2AC" w14:textId="77777777">
            <w:pPr>
              <w:spacing w:line="360" w:lineRule="auto"/>
              <w:rPr>
                <w:b/>
                <w:color w:val="44546A" w:themeColor="text2"/>
              </w:rPr>
            </w:pPr>
            <w:r w:rsidRPr="0070346D">
              <w:rPr>
                <w:b/>
                <w:color w:val="44546A" w:themeColor="text2"/>
              </w:rPr>
              <w:t>Role:</w:t>
            </w:r>
          </w:p>
        </w:tc>
        <w:tc>
          <w:tcPr>
            <w:tcW w:w="2749" w:type="dxa"/>
            <w:shd w:val="clear" w:color="auto" w:fill="FFFFFF" w:themeFill="background1"/>
            <w:vAlign w:val="center"/>
          </w:tcPr>
          <w:p w:rsidRPr="0070346D" w:rsidR="000979D3" w:rsidP="000979D3" w:rsidRDefault="000979D3" w14:paraId="1E7AA199" w14:textId="77777777">
            <w:pPr>
              <w:spacing w:line="360" w:lineRule="auto"/>
              <w:rPr>
                <w:b/>
                <w:color w:val="44546A" w:themeColor="text2"/>
              </w:rPr>
            </w:pPr>
          </w:p>
        </w:tc>
        <w:tc>
          <w:tcPr>
            <w:tcW w:w="1839" w:type="dxa"/>
            <w:vMerge/>
            <w:vAlign w:val="center"/>
          </w:tcPr>
          <w:p w:rsidRPr="0070346D" w:rsidR="000979D3" w:rsidP="000979D3" w:rsidRDefault="000979D3" w14:paraId="61963E80" w14:textId="77777777">
            <w:pPr>
              <w:spacing w:line="360" w:lineRule="auto"/>
              <w:rPr>
                <w:b/>
                <w:color w:val="44546A" w:themeColor="text2"/>
              </w:rPr>
            </w:pPr>
          </w:p>
        </w:tc>
        <w:tc>
          <w:tcPr>
            <w:tcW w:w="3394" w:type="dxa"/>
            <w:vMerge/>
            <w:vAlign w:val="center"/>
          </w:tcPr>
          <w:p w:rsidRPr="0070346D" w:rsidR="000979D3" w:rsidP="000979D3" w:rsidRDefault="000979D3" w14:paraId="5BE89F1F" w14:textId="77777777">
            <w:pPr>
              <w:spacing w:line="360" w:lineRule="auto"/>
              <w:rPr>
                <w:b/>
                <w:color w:val="44546A" w:themeColor="text2"/>
              </w:rPr>
            </w:pPr>
          </w:p>
        </w:tc>
      </w:tr>
      <w:tr w:rsidRPr="0070346D" w:rsidR="000979D3" w:rsidTr="001A57CD" w14:paraId="2591F762" w14:textId="77777777">
        <w:tc>
          <w:tcPr>
            <w:tcW w:w="2474" w:type="dxa"/>
            <w:shd w:val="clear" w:color="auto" w:fill="FFFFFF" w:themeFill="background1"/>
            <w:vAlign w:val="center"/>
          </w:tcPr>
          <w:p w:rsidRPr="0070346D" w:rsidR="000979D3" w:rsidP="000979D3" w:rsidRDefault="000979D3" w14:paraId="140831B2" w14:textId="77777777">
            <w:pPr>
              <w:spacing w:line="360" w:lineRule="auto"/>
              <w:rPr>
                <w:b/>
                <w:color w:val="44546A" w:themeColor="text2"/>
              </w:rPr>
            </w:pPr>
            <w:r w:rsidRPr="0070346D">
              <w:rPr>
                <w:b/>
                <w:color w:val="44546A" w:themeColor="text2"/>
              </w:rPr>
              <w:t>Email Address:</w:t>
            </w:r>
          </w:p>
        </w:tc>
        <w:tc>
          <w:tcPr>
            <w:tcW w:w="7982" w:type="dxa"/>
            <w:gridSpan w:val="3"/>
            <w:shd w:val="clear" w:color="auto" w:fill="FFFFFF" w:themeFill="background1"/>
            <w:vAlign w:val="center"/>
          </w:tcPr>
          <w:p w:rsidRPr="0070346D" w:rsidR="000979D3" w:rsidP="000979D3" w:rsidRDefault="000979D3" w14:paraId="196728B9" w14:textId="77777777">
            <w:pPr>
              <w:spacing w:line="360" w:lineRule="auto"/>
              <w:rPr>
                <w:b/>
                <w:color w:val="44546A" w:themeColor="text2"/>
              </w:rPr>
            </w:pPr>
          </w:p>
        </w:tc>
      </w:tr>
      <w:tr w:rsidRPr="0070346D" w:rsidR="000979D3" w:rsidTr="001A57CD" w14:paraId="70280264" w14:textId="77777777">
        <w:tc>
          <w:tcPr>
            <w:tcW w:w="10456" w:type="dxa"/>
            <w:gridSpan w:val="4"/>
            <w:shd w:val="clear" w:color="auto" w:fill="FFFFFF" w:themeFill="background1"/>
          </w:tcPr>
          <w:p w:rsidRPr="0070346D" w:rsidR="000979D3" w:rsidP="000979D3" w:rsidRDefault="000979D3" w14:paraId="6BCC2A97" w14:textId="77777777">
            <w:pPr>
              <w:spacing w:line="360" w:lineRule="auto"/>
              <w:rPr>
                <w:b/>
                <w:color w:val="44546A" w:themeColor="text2"/>
              </w:rPr>
            </w:pPr>
            <w:r w:rsidRPr="0070346D">
              <w:rPr>
                <w:b/>
                <w:color w:val="44546A" w:themeColor="text2"/>
              </w:rPr>
              <w:t>I confirm that I have the consent of the client named above to submit this referral on their behalf.</w:t>
            </w:r>
          </w:p>
          <w:p w:rsidRPr="0070346D" w:rsidR="000979D3" w:rsidP="000979D3" w:rsidRDefault="000979D3" w14:paraId="128AC158" w14:textId="77777777">
            <w:pPr>
              <w:spacing w:line="360" w:lineRule="auto"/>
              <w:rPr>
                <w:b/>
                <w:color w:val="44546A" w:themeColor="text2"/>
              </w:rPr>
            </w:pPr>
            <w:r w:rsidRPr="0070346D">
              <w:rPr>
                <w:b/>
                <w:color w:val="44546A" w:themeColor="text2"/>
              </w:rPr>
              <w:t>Signed:                                                                                              Date:</w:t>
            </w:r>
          </w:p>
        </w:tc>
      </w:tr>
    </w:tbl>
    <w:p w:rsidR="000979D3" w:rsidP="000979D3" w:rsidRDefault="000979D3" w14:paraId="49F0A3B9" w14:textId="77777777">
      <w:pPr>
        <w:spacing w:after="0" w:line="240" w:lineRule="auto"/>
      </w:pPr>
    </w:p>
    <w:tbl>
      <w:tblPr>
        <w:tblStyle w:val="TableGrid"/>
        <w:tblW w:w="0" w:type="auto"/>
        <w:tblLook w:val="04A0" w:firstRow="1" w:lastRow="0" w:firstColumn="1" w:lastColumn="0" w:noHBand="0" w:noVBand="1"/>
      </w:tblPr>
      <w:tblGrid>
        <w:gridCol w:w="2474"/>
        <w:gridCol w:w="2748"/>
        <w:gridCol w:w="1843"/>
        <w:gridCol w:w="3391"/>
      </w:tblGrid>
      <w:tr w:rsidRPr="0070346D" w:rsidR="000979D3" w:rsidTr="000979D3" w14:paraId="53047319" w14:textId="77777777">
        <w:tc>
          <w:tcPr>
            <w:tcW w:w="10682" w:type="dxa"/>
            <w:gridSpan w:val="4"/>
            <w:shd w:val="clear" w:color="auto" w:fill="F2F2F2" w:themeFill="background1" w:themeFillShade="F2"/>
          </w:tcPr>
          <w:p w:rsidRPr="0070346D" w:rsidR="000979D3" w:rsidP="000979D3" w:rsidRDefault="000979D3" w14:paraId="2FC5D18A" w14:textId="77777777">
            <w:pPr>
              <w:rPr>
                <w:b/>
                <w:bCs/>
                <w:color w:val="44546A" w:themeColor="text2"/>
              </w:rPr>
            </w:pPr>
            <w:r w:rsidRPr="4887C0A5">
              <w:rPr>
                <w:b/>
                <w:bCs/>
                <w:color w:val="44546A" w:themeColor="text2"/>
              </w:rPr>
              <w:t>EMERGENCY/NEXT OF KIN CONTACT DETAILS (must be over 18):</w:t>
            </w:r>
          </w:p>
        </w:tc>
      </w:tr>
      <w:tr w:rsidRPr="0070346D" w:rsidR="000979D3" w:rsidTr="000979D3" w14:paraId="26A492DD" w14:textId="77777777">
        <w:tc>
          <w:tcPr>
            <w:tcW w:w="2517" w:type="dxa"/>
            <w:tcBorders>
              <w:bottom w:val="single" w:color="auto" w:sz="4" w:space="0"/>
            </w:tcBorders>
          </w:tcPr>
          <w:p w:rsidRPr="0070346D" w:rsidR="000979D3" w:rsidP="000979D3" w:rsidRDefault="000979D3" w14:paraId="6CC0695C" w14:textId="77777777">
            <w:pPr>
              <w:spacing w:line="360" w:lineRule="auto"/>
              <w:rPr>
                <w:b/>
                <w:color w:val="44546A" w:themeColor="text2"/>
              </w:rPr>
            </w:pPr>
            <w:r w:rsidRPr="0070346D">
              <w:rPr>
                <w:b/>
                <w:color w:val="44546A" w:themeColor="text2"/>
              </w:rPr>
              <w:t>Name:</w:t>
            </w:r>
          </w:p>
        </w:tc>
        <w:tc>
          <w:tcPr>
            <w:tcW w:w="2823" w:type="dxa"/>
            <w:tcBorders>
              <w:bottom w:val="single" w:color="auto" w:sz="4" w:space="0"/>
            </w:tcBorders>
          </w:tcPr>
          <w:p w:rsidRPr="0070346D" w:rsidR="000979D3" w:rsidP="000979D3" w:rsidRDefault="000979D3" w14:paraId="2C96E21D" w14:textId="77777777">
            <w:pPr>
              <w:spacing w:line="360" w:lineRule="auto"/>
              <w:rPr>
                <w:b/>
                <w:color w:val="44546A" w:themeColor="text2"/>
              </w:rPr>
            </w:pPr>
          </w:p>
        </w:tc>
        <w:tc>
          <w:tcPr>
            <w:tcW w:w="1856" w:type="dxa"/>
            <w:tcBorders>
              <w:bottom w:val="single" w:color="auto" w:sz="4" w:space="0"/>
            </w:tcBorders>
          </w:tcPr>
          <w:p w:rsidRPr="0070346D" w:rsidR="000979D3" w:rsidP="000979D3" w:rsidRDefault="000979D3" w14:paraId="336D3765" w14:textId="77777777">
            <w:pPr>
              <w:spacing w:line="360" w:lineRule="auto"/>
              <w:rPr>
                <w:b/>
                <w:color w:val="44546A" w:themeColor="text2"/>
              </w:rPr>
            </w:pPr>
            <w:r w:rsidRPr="0070346D">
              <w:rPr>
                <w:b/>
                <w:color w:val="44546A" w:themeColor="text2"/>
              </w:rPr>
              <w:t>Relationship:</w:t>
            </w:r>
          </w:p>
        </w:tc>
        <w:tc>
          <w:tcPr>
            <w:tcW w:w="3486" w:type="dxa"/>
            <w:tcBorders>
              <w:bottom w:val="single" w:color="auto" w:sz="4" w:space="0"/>
            </w:tcBorders>
          </w:tcPr>
          <w:p w:rsidRPr="0070346D" w:rsidR="000979D3" w:rsidP="000979D3" w:rsidRDefault="000979D3" w14:paraId="7FF2F4C1" w14:textId="77777777">
            <w:pPr>
              <w:spacing w:line="360" w:lineRule="auto"/>
              <w:rPr>
                <w:b/>
                <w:color w:val="44546A" w:themeColor="text2"/>
              </w:rPr>
            </w:pPr>
          </w:p>
        </w:tc>
      </w:tr>
      <w:tr w:rsidRPr="0070346D" w:rsidR="000979D3" w:rsidTr="000979D3" w14:paraId="49F4C62E" w14:textId="77777777">
        <w:tc>
          <w:tcPr>
            <w:tcW w:w="2517" w:type="dxa"/>
            <w:tcBorders>
              <w:bottom w:val="single" w:color="auto" w:sz="4" w:space="0"/>
            </w:tcBorders>
          </w:tcPr>
          <w:p w:rsidRPr="0070346D" w:rsidR="000979D3" w:rsidP="000979D3" w:rsidRDefault="000979D3" w14:paraId="12A300C7" w14:textId="77777777">
            <w:pPr>
              <w:spacing w:line="360" w:lineRule="auto"/>
              <w:rPr>
                <w:b/>
                <w:color w:val="44546A" w:themeColor="text2"/>
              </w:rPr>
            </w:pPr>
            <w:r w:rsidRPr="0070346D">
              <w:rPr>
                <w:b/>
                <w:color w:val="44546A" w:themeColor="text2"/>
              </w:rPr>
              <w:t>Contact Phone Number:</w:t>
            </w:r>
          </w:p>
        </w:tc>
        <w:tc>
          <w:tcPr>
            <w:tcW w:w="2823" w:type="dxa"/>
            <w:tcBorders>
              <w:bottom w:val="single" w:color="auto" w:sz="4" w:space="0"/>
            </w:tcBorders>
          </w:tcPr>
          <w:p w:rsidRPr="0070346D" w:rsidR="000979D3" w:rsidP="000979D3" w:rsidRDefault="000979D3" w14:paraId="126199A1" w14:textId="77777777">
            <w:pPr>
              <w:spacing w:line="360" w:lineRule="auto"/>
              <w:rPr>
                <w:b/>
                <w:color w:val="44546A" w:themeColor="text2"/>
              </w:rPr>
            </w:pPr>
          </w:p>
        </w:tc>
        <w:tc>
          <w:tcPr>
            <w:tcW w:w="1856" w:type="dxa"/>
            <w:tcBorders>
              <w:bottom w:val="single" w:color="auto" w:sz="4" w:space="0"/>
            </w:tcBorders>
          </w:tcPr>
          <w:p w:rsidRPr="0070346D" w:rsidR="000979D3" w:rsidP="000979D3" w:rsidRDefault="000979D3" w14:paraId="454F65F8" w14:textId="77777777">
            <w:pPr>
              <w:rPr>
                <w:b/>
                <w:color w:val="44546A" w:themeColor="text2"/>
              </w:rPr>
            </w:pPr>
            <w:r w:rsidRPr="0070346D">
              <w:rPr>
                <w:b/>
                <w:color w:val="44546A" w:themeColor="text2"/>
              </w:rPr>
              <w:t>Alternative Phone Number:</w:t>
            </w:r>
          </w:p>
        </w:tc>
        <w:tc>
          <w:tcPr>
            <w:tcW w:w="3486" w:type="dxa"/>
            <w:tcBorders>
              <w:bottom w:val="single" w:color="auto" w:sz="4" w:space="0"/>
            </w:tcBorders>
          </w:tcPr>
          <w:p w:rsidRPr="0070346D" w:rsidR="000979D3" w:rsidP="000979D3" w:rsidRDefault="000979D3" w14:paraId="1207A294" w14:textId="77777777">
            <w:pPr>
              <w:spacing w:line="360" w:lineRule="auto"/>
              <w:rPr>
                <w:b/>
                <w:color w:val="44546A" w:themeColor="text2"/>
              </w:rPr>
            </w:pPr>
          </w:p>
        </w:tc>
      </w:tr>
      <w:tr w:rsidR="000979D3" w:rsidTr="000979D3" w14:paraId="17DD116B" w14:textId="77777777">
        <w:trPr>
          <w:trHeight w:val="300"/>
        </w:trPr>
        <w:tc>
          <w:tcPr>
            <w:tcW w:w="5340" w:type="dxa"/>
            <w:gridSpan w:val="2"/>
            <w:tcBorders>
              <w:bottom w:val="single" w:color="auto" w:sz="4" w:space="0"/>
            </w:tcBorders>
          </w:tcPr>
          <w:p w:rsidR="000979D3" w:rsidP="000979D3" w:rsidRDefault="000979D3" w14:paraId="4E63B850" w14:textId="77777777">
            <w:pPr>
              <w:rPr>
                <w:b/>
                <w:bCs/>
                <w:color w:val="44546A" w:themeColor="text2"/>
              </w:rPr>
            </w:pPr>
            <w:r w:rsidRPr="4887C0A5">
              <w:rPr>
                <w:b/>
                <w:bCs/>
                <w:color w:val="44546A" w:themeColor="text2"/>
              </w:rPr>
              <w:t>Has this person been made aware of/involved in this referral?</w:t>
            </w:r>
          </w:p>
        </w:tc>
        <w:tc>
          <w:tcPr>
            <w:tcW w:w="5342" w:type="dxa"/>
            <w:gridSpan w:val="2"/>
            <w:tcBorders>
              <w:bottom w:val="single" w:color="auto" w:sz="4" w:space="0"/>
            </w:tcBorders>
            <w:vAlign w:val="center"/>
          </w:tcPr>
          <w:p w:rsidR="000979D3" w:rsidP="000979D3" w:rsidRDefault="000979D3" w14:paraId="62A2BA97" w14:textId="77777777">
            <w:pPr>
              <w:jc w:val="center"/>
              <w:rPr>
                <w:color w:val="44546A" w:themeColor="text2"/>
              </w:rPr>
            </w:pPr>
            <w:r w:rsidRPr="4887C0A5">
              <w:rPr>
                <w:color w:val="44546A" w:themeColor="text2"/>
              </w:rPr>
              <w:t>YES/NO</w:t>
            </w:r>
          </w:p>
        </w:tc>
      </w:tr>
    </w:tbl>
    <w:p w:rsidR="000979D3" w:rsidP="000979D3" w:rsidRDefault="000979D3" w14:paraId="16F1F231" w14:textId="77777777">
      <w:pPr>
        <w:spacing w:after="0" w:line="240" w:lineRule="auto"/>
      </w:pPr>
    </w:p>
    <w:tbl>
      <w:tblPr>
        <w:tblStyle w:val="TableGrid"/>
        <w:tblW w:w="0" w:type="auto"/>
        <w:tblLook w:val="04A0" w:firstRow="1" w:lastRow="0" w:firstColumn="1" w:lastColumn="0" w:noHBand="0" w:noVBand="1"/>
      </w:tblPr>
      <w:tblGrid>
        <w:gridCol w:w="2496"/>
        <w:gridCol w:w="7960"/>
      </w:tblGrid>
      <w:tr w:rsidRPr="0070346D" w:rsidR="000979D3" w:rsidTr="000979D3" w14:paraId="1DE747DA" w14:textId="77777777">
        <w:tc>
          <w:tcPr>
            <w:tcW w:w="10682" w:type="dxa"/>
            <w:gridSpan w:val="2"/>
            <w:shd w:val="clear" w:color="auto" w:fill="F2F2F2" w:themeFill="background1" w:themeFillShade="F2"/>
          </w:tcPr>
          <w:p w:rsidRPr="0070346D" w:rsidR="000979D3" w:rsidP="000979D3" w:rsidRDefault="000979D3" w14:paraId="5AE4FDBE" w14:textId="77777777">
            <w:pPr>
              <w:tabs>
                <w:tab w:val="left" w:pos="4470"/>
              </w:tabs>
              <w:rPr>
                <w:b/>
                <w:color w:val="44546A" w:themeColor="text2"/>
              </w:rPr>
            </w:pPr>
            <w:r w:rsidRPr="0070346D">
              <w:rPr>
                <w:b/>
                <w:color w:val="44546A" w:themeColor="text2"/>
              </w:rPr>
              <w:t>GP Contact Details:</w:t>
            </w:r>
            <w:r>
              <w:rPr>
                <w:b/>
                <w:color w:val="44546A" w:themeColor="text2"/>
              </w:rPr>
              <w:tab/>
            </w:r>
          </w:p>
        </w:tc>
      </w:tr>
      <w:tr w:rsidRPr="0070346D" w:rsidR="000979D3" w:rsidTr="000979D3" w14:paraId="554F2F5C" w14:textId="77777777">
        <w:tc>
          <w:tcPr>
            <w:tcW w:w="2517" w:type="dxa"/>
          </w:tcPr>
          <w:p w:rsidRPr="0070346D" w:rsidR="000979D3" w:rsidP="000979D3" w:rsidRDefault="000979D3" w14:paraId="4CBC4A44" w14:textId="77777777">
            <w:pPr>
              <w:spacing w:line="360" w:lineRule="auto"/>
              <w:rPr>
                <w:b/>
                <w:color w:val="44546A" w:themeColor="text2"/>
              </w:rPr>
            </w:pPr>
            <w:r w:rsidRPr="0070346D">
              <w:rPr>
                <w:b/>
                <w:color w:val="44546A" w:themeColor="text2"/>
              </w:rPr>
              <w:t>Name:</w:t>
            </w:r>
          </w:p>
        </w:tc>
        <w:tc>
          <w:tcPr>
            <w:tcW w:w="8165" w:type="dxa"/>
          </w:tcPr>
          <w:p w:rsidRPr="0070346D" w:rsidR="000979D3" w:rsidP="000979D3" w:rsidRDefault="000979D3" w14:paraId="6E79E4E6" w14:textId="77777777">
            <w:pPr>
              <w:spacing w:line="360" w:lineRule="auto"/>
              <w:rPr>
                <w:b/>
                <w:color w:val="44546A" w:themeColor="text2"/>
              </w:rPr>
            </w:pPr>
          </w:p>
        </w:tc>
      </w:tr>
      <w:tr w:rsidRPr="0070346D" w:rsidR="000979D3" w:rsidTr="000979D3" w14:paraId="66AD5D3B" w14:textId="77777777">
        <w:tc>
          <w:tcPr>
            <w:tcW w:w="2517" w:type="dxa"/>
          </w:tcPr>
          <w:p w:rsidRPr="0070346D" w:rsidR="000979D3" w:rsidP="000979D3" w:rsidRDefault="000979D3" w14:paraId="59D8B429" w14:textId="77777777">
            <w:pPr>
              <w:spacing w:line="360" w:lineRule="auto"/>
              <w:rPr>
                <w:b/>
                <w:color w:val="44546A" w:themeColor="text2"/>
              </w:rPr>
            </w:pPr>
            <w:r w:rsidRPr="0070346D">
              <w:rPr>
                <w:b/>
                <w:color w:val="44546A" w:themeColor="text2"/>
              </w:rPr>
              <w:t>Address:</w:t>
            </w:r>
          </w:p>
        </w:tc>
        <w:tc>
          <w:tcPr>
            <w:tcW w:w="8165" w:type="dxa"/>
          </w:tcPr>
          <w:p w:rsidRPr="0070346D" w:rsidR="000979D3" w:rsidP="000979D3" w:rsidRDefault="000979D3" w14:paraId="1AD4898B" w14:textId="0383A2B4">
            <w:pPr>
              <w:spacing w:line="360" w:lineRule="auto"/>
              <w:rPr>
                <w:b/>
                <w:color w:val="44546A" w:themeColor="text2"/>
              </w:rPr>
            </w:pPr>
          </w:p>
        </w:tc>
      </w:tr>
      <w:tr w:rsidRPr="0070346D" w:rsidR="000979D3" w:rsidTr="000979D3" w14:paraId="249D4077" w14:textId="77777777">
        <w:tc>
          <w:tcPr>
            <w:tcW w:w="2517" w:type="dxa"/>
          </w:tcPr>
          <w:p w:rsidRPr="0070346D" w:rsidR="000979D3" w:rsidP="000979D3" w:rsidRDefault="000979D3" w14:paraId="23DE8211" w14:textId="77777777">
            <w:pPr>
              <w:spacing w:line="360" w:lineRule="auto"/>
              <w:rPr>
                <w:b/>
                <w:color w:val="44546A" w:themeColor="text2"/>
              </w:rPr>
            </w:pPr>
            <w:r w:rsidRPr="0070346D">
              <w:rPr>
                <w:b/>
                <w:color w:val="44546A" w:themeColor="text2"/>
              </w:rPr>
              <w:t>Telephone Number:</w:t>
            </w:r>
          </w:p>
        </w:tc>
        <w:tc>
          <w:tcPr>
            <w:tcW w:w="8165" w:type="dxa"/>
          </w:tcPr>
          <w:p w:rsidRPr="0070346D" w:rsidR="000979D3" w:rsidP="000979D3" w:rsidRDefault="000979D3" w14:paraId="2A3093A7" w14:textId="77777777">
            <w:pPr>
              <w:spacing w:line="360" w:lineRule="auto"/>
              <w:rPr>
                <w:b/>
                <w:color w:val="44546A" w:themeColor="text2"/>
              </w:rPr>
            </w:pPr>
          </w:p>
        </w:tc>
      </w:tr>
    </w:tbl>
    <w:p w:rsidR="7E3D9B58" w:rsidP="7E3D9B58" w:rsidRDefault="7E3D9B58" w14:paraId="2A323019" w14:textId="683CA537">
      <w:pPr>
        <w:spacing w:after="0" w:line="240" w:lineRule="auto"/>
        <w:rPr>
          <w:b/>
          <w:bCs/>
          <w:color w:val="2E74B5" w:themeColor="accent1" w:themeShade="BF"/>
        </w:rPr>
      </w:pPr>
    </w:p>
    <w:tbl>
      <w:tblPr>
        <w:tblStyle w:val="TableGrid"/>
        <w:tblW w:w="0" w:type="auto"/>
        <w:tblLook w:val="04A0" w:firstRow="1" w:lastRow="0" w:firstColumn="1" w:lastColumn="0" w:noHBand="0" w:noVBand="1"/>
      </w:tblPr>
      <w:tblGrid>
        <w:gridCol w:w="3490"/>
        <w:gridCol w:w="3474"/>
        <w:gridCol w:w="3492"/>
      </w:tblGrid>
      <w:tr w:rsidR="000979D3" w:rsidTr="000979D3" w14:paraId="3F3DBE14" w14:textId="77777777">
        <w:tc>
          <w:tcPr>
            <w:tcW w:w="10682" w:type="dxa"/>
            <w:gridSpan w:val="3"/>
            <w:shd w:val="clear" w:color="auto" w:fill="F2F2F2" w:themeFill="background1" w:themeFillShade="F2"/>
          </w:tcPr>
          <w:p w:rsidRPr="00147F47" w:rsidR="000979D3" w:rsidP="000979D3" w:rsidRDefault="000979D3" w14:paraId="193FCA39" w14:textId="77777777">
            <w:pPr>
              <w:rPr>
                <w:rFonts w:cstheme="minorHAnsi"/>
                <w:b/>
                <w:color w:val="44546A" w:themeColor="text2"/>
              </w:rPr>
            </w:pPr>
            <w:r w:rsidRPr="00147F47">
              <w:rPr>
                <w:rFonts w:cstheme="minorHAnsi"/>
                <w:b/>
                <w:color w:val="44546A" w:themeColor="text2"/>
              </w:rPr>
              <w:t>PREFERRED THERAPEUTIC SUPPORT</w:t>
            </w:r>
            <w:r>
              <w:rPr>
                <w:rFonts w:cstheme="minorHAnsi"/>
                <w:b/>
                <w:color w:val="44546A" w:themeColor="text2"/>
              </w:rPr>
              <w:t>:</w:t>
            </w:r>
            <w:r w:rsidRPr="00147F47">
              <w:rPr>
                <w:rFonts w:cstheme="minorHAnsi"/>
                <w:b/>
                <w:color w:val="44546A" w:themeColor="text2"/>
              </w:rPr>
              <w:t xml:space="preserve"> </w:t>
            </w:r>
            <w:r w:rsidRPr="00147F47">
              <w:rPr>
                <w:rFonts w:cstheme="minorHAnsi"/>
                <w:b/>
                <w:color w:val="44546A" w:themeColor="text2"/>
                <w:sz w:val="16"/>
                <w:szCs w:val="16"/>
              </w:rPr>
              <w:t>(Please highlight)</w:t>
            </w:r>
            <w:r>
              <w:rPr>
                <w:rFonts w:cstheme="minorHAnsi"/>
                <w:b/>
                <w:color w:val="44546A" w:themeColor="text2"/>
              </w:rPr>
              <w:t xml:space="preserve"> </w:t>
            </w:r>
          </w:p>
        </w:tc>
      </w:tr>
      <w:tr w:rsidR="000979D3" w:rsidTr="000979D3" w14:paraId="51600C2F" w14:textId="77777777">
        <w:tc>
          <w:tcPr>
            <w:tcW w:w="3560" w:type="dxa"/>
            <w:vAlign w:val="center"/>
          </w:tcPr>
          <w:p w:rsidR="000979D3" w:rsidP="000979D3" w:rsidRDefault="000979D3" w14:paraId="3EB1E925" w14:textId="77777777">
            <w:pPr>
              <w:jc w:val="center"/>
              <w:rPr>
                <w:b/>
                <w:bCs/>
                <w:color w:val="2E74B5" w:themeColor="accent1" w:themeShade="BF"/>
              </w:rPr>
            </w:pPr>
            <w:r w:rsidRPr="22C9A1E0">
              <w:rPr>
                <w:b/>
                <w:bCs/>
                <w:color w:val="2E74B5" w:themeColor="accent1" w:themeShade="BF"/>
              </w:rPr>
              <w:t>COUNSELLING</w:t>
            </w:r>
          </w:p>
        </w:tc>
        <w:tc>
          <w:tcPr>
            <w:tcW w:w="3561" w:type="dxa"/>
            <w:vAlign w:val="center"/>
          </w:tcPr>
          <w:p w:rsidR="000979D3" w:rsidP="000979D3" w:rsidRDefault="000979D3" w14:paraId="4A4A0F27" w14:textId="77777777">
            <w:pPr>
              <w:spacing w:after="200" w:line="276" w:lineRule="auto"/>
              <w:jc w:val="center"/>
            </w:pPr>
            <w:r w:rsidRPr="22C9A1E0">
              <w:rPr>
                <w:b/>
                <w:bCs/>
                <w:color w:val="2E74B5" w:themeColor="accent1" w:themeShade="BF"/>
              </w:rPr>
              <w:t>ART THERAPY</w:t>
            </w:r>
          </w:p>
        </w:tc>
        <w:tc>
          <w:tcPr>
            <w:tcW w:w="3561" w:type="dxa"/>
            <w:vAlign w:val="center"/>
          </w:tcPr>
          <w:p w:rsidR="000979D3" w:rsidP="000979D3" w:rsidRDefault="000979D3" w14:paraId="1634156D" w14:textId="77777777">
            <w:pPr>
              <w:jc w:val="center"/>
              <w:rPr>
                <w:b/>
                <w:bCs/>
                <w:strike/>
                <w:color w:val="2E74B5" w:themeColor="accent1" w:themeShade="BF"/>
              </w:rPr>
            </w:pPr>
            <w:r w:rsidRPr="22C9A1E0">
              <w:rPr>
                <w:b/>
                <w:bCs/>
                <w:strike/>
                <w:color w:val="2E74B5" w:themeColor="accent1" w:themeShade="BF"/>
              </w:rPr>
              <w:t xml:space="preserve">DRAMA THERAPY </w:t>
            </w:r>
          </w:p>
          <w:p w:rsidR="000979D3" w:rsidP="000979D3" w:rsidRDefault="000979D3" w14:paraId="6726AA4C" w14:textId="77777777">
            <w:pPr>
              <w:jc w:val="center"/>
              <w:rPr>
                <w:b/>
                <w:bCs/>
                <w:color w:val="2E74B5" w:themeColor="accent1" w:themeShade="BF"/>
              </w:rPr>
            </w:pPr>
            <w:r w:rsidRPr="22C9A1E0">
              <w:rPr>
                <w:b/>
                <w:bCs/>
                <w:color w:val="2E74B5" w:themeColor="accent1" w:themeShade="BF"/>
              </w:rPr>
              <w:t>(CURRENTLY UNAVAILABLE)</w:t>
            </w:r>
          </w:p>
        </w:tc>
      </w:tr>
    </w:tbl>
    <w:p w:rsidR="000979D3" w:rsidP="000979D3" w:rsidRDefault="000979D3" w14:paraId="4BF4ECB0" w14:textId="77777777">
      <w:pPr>
        <w:spacing w:after="0" w:line="240" w:lineRule="auto"/>
        <w:rPr>
          <w:rFonts w:cstheme="minorHAnsi"/>
          <w:b/>
          <w:color w:val="2E74B5" w:themeColor="accent1" w:themeShade="BF"/>
        </w:rPr>
      </w:pPr>
    </w:p>
    <w:p w:rsidR="3BB78578" w:rsidP="3BB78578" w:rsidRDefault="3BB78578" w14:paraId="0F52ACB4" w14:textId="261804B2">
      <w:pPr>
        <w:spacing w:after="0" w:line="240" w:lineRule="auto"/>
        <w:rPr>
          <w:rFonts w:ascii="Arial Black" w:hAnsi="Arial Black"/>
          <w:color w:val="2E74B5" w:themeColor="accent1" w:themeTint="FF" w:themeShade="BF"/>
        </w:rPr>
      </w:pPr>
    </w:p>
    <w:p w:rsidR="3BB78578" w:rsidP="3BB78578" w:rsidRDefault="3BB78578" w14:paraId="7A257B6C" w14:textId="40E9EC7C">
      <w:pPr>
        <w:spacing w:after="0" w:line="240" w:lineRule="auto"/>
        <w:rPr>
          <w:rFonts w:ascii="Arial Black" w:hAnsi="Arial Black"/>
          <w:color w:val="2E74B5" w:themeColor="accent1" w:themeTint="FF" w:themeShade="BF"/>
        </w:rPr>
      </w:pPr>
    </w:p>
    <w:p w:rsidR="3BB78578" w:rsidP="3BB78578" w:rsidRDefault="3BB78578" w14:paraId="22DA8D17" w14:textId="020CFBB6">
      <w:pPr>
        <w:spacing w:after="0" w:line="240" w:lineRule="auto"/>
        <w:rPr>
          <w:rFonts w:ascii="Arial Black" w:hAnsi="Arial Black"/>
          <w:color w:val="2E74B5" w:themeColor="accent1" w:themeTint="FF" w:themeShade="BF"/>
        </w:rPr>
      </w:pPr>
    </w:p>
    <w:p w:rsidR="3BB78578" w:rsidP="3BB78578" w:rsidRDefault="3BB78578" w14:paraId="472C4196" w14:textId="20020ED9">
      <w:pPr>
        <w:spacing w:after="0" w:line="240" w:lineRule="auto"/>
        <w:rPr>
          <w:rFonts w:ascii="Arial Black" w:hAnsi="Arial Black"/>
          <w:color w:val="2E74B5" w:themeColor="accent1" w:themeTint="FF" w:themeShade="BF"/>
        </w:rPr>
      </w:pPr>
    </w:p>
    <w:p w:rsidRPr="00CF7AA4" w:rsidR="000979D3" w:rsidP="000979D3" w:rsidRDefault="000979D3" w14:paraId="0D155365" w14:textId="63A1A99E">
      <w:pPr>
        <w:spacing w:after="0" w:line="240" w:lineRule="auto"/>
        <w:rPr>
          <w:b/>
        </w:rPr>
      </w:pPr>
      <w:r>
        <w:rPr>
          <w:rFonts w:ascii="Arial Black" w:hAnsi="Arial Black"/>
          <w:color w:val="2E74B5" w:themeColor="accent1" w:themeShade="BF"/>
        </w:rPr>
        <w:t>FURTHER INFORMATION</w:t>
      </w:r>
    </w:p>
    <w:tbl>
      <w:tblPr>
        <w:tblStyle w:val="TableGrid"/>
        <w:tblW w:w="0" w:type="auto"/>
        <w:tblLook w:val="04A0" w:firstRow="1" w:lastRow="0" w:firstColumn="1" w:lastColumn="0" w:noHBand="0" w:noVBand="1"/>
      </w:tblPr>
      <w:tblGrid>
        <w:gridCol w:w="10456"/>
      </w:tblGrid>
      <w:tr w:rsidRPr="0070346D" w:rsidR="000979D3" w:rsidTr="7E3D9B58" w14:paraId="4D055049" w14:textId="77777777">
        <w:tc>
          <w:tcPr>
            <w:tcW w:w="10682" w:type="dxa"/>
          </w:tcPr>
          <w:p w:rsidRPr="0070346D" w:rsidR="000979D3" w:rsidP="000979D3" w:rsidRDefault="000979D3" w14:paraId="062D0530" w14:textId="77777777">
            <w:pPr>
              <w:rPr>
                <w:b/>
                <w:color w:val="44546A" w:themeColor="text2"/>
              </w:rPr>
            </w:pPr>
            <w:r w:rsidRPr="0070346D">
              <w:rPr>
                <w:b/>
                <w:color w:val="44546A" w:themeColor="text2"/>
              </w:rPr>
              <w:t xml:space="preserve">Briefly state reason for seeking </w:t>
            </w:r>
            <w:r>
              <w:rPr>
                <w:b/>
                <w:color w:val="44546A" w:themeColor="text2"/>
              </w:rPr>
              <w:t>support</w:t>
            </w:r>
            <w:r w:rsidRPr="0070346D">
              <w:rPr>
                <w:b/>
                <w:color w:val="44546A" w:themeColor="text2"/>
              </w:rPr>
              <w:t>, including length of time concerns have been present:</w:t>
            </w:r>
          </w:p>
          <w:p w:rsidRPr="0070346D" w:rsidR="000979D3" w:rsidP="000979D3" w:rsidRDefault="000979D3" w14:paraId="082CBE75" w14:textId="77777777">
            <w:pPr>
              <w:rPr>
                <w:b/>
                <w:color w:val="44546A" w:themeColor="text2"/>
              </w:rPr>
            </w:pPr>
          </w:p>
          <w:p w:rsidRPr="0070346D" w:rsidR="000979D3" w:rsidP="000979D3" w:rsidRDefault="000979D3" w14:paraId="379354F0" w14:textId="77777777">
            <w:pPr>
              <w:rPr>
                <w:b/>
                <w:color w:val="44546A" w:themeColor="text2"/>
              </w:rPr>
            </w:pPr>
          </w:p>
          <w:p w:rsidRPr="0070346D" w:rsidR="000979D3" w:rsidP="000979D3" w:rsidRDefault="000979D3" w14:paraId="2A2E4B23" w14:textId="77777777">
            <w:pPr>
              <w:rPr>
                <w:b/>
                <w:color w:val="44546A" w:themeColor="text2"/>
              </w:rPr>
            </w:pPr>
          </w:p>
        </w:tc>
      </w:tr>
      <w:tr w:rsidRPr="0070346D" w:rsidR="000979D3" w:rsidTr="7E3D9B58" w14:paraId="395EF18B" w14:textId="77777777">
        <w:tc>
          <w:tcPr>
            <w:tcW w:w="10682" w:type="dxa"/>
          </w:tcPr>
          <w:p w:rsidRPr="0070346D" w:rsidR="000979D3" w:rsidP="000979D3" w:rsidRDefault="000979D3" w14:paraId="5FE5E0CD" w14:textId="77777777">
            <w:pPr>
              <w:rPr>
                <w:b/>
                <w:color w:val="44546A" w:themeColor="text2"/>
              </w:rPr>
            </w:pPr>
            <w:r w:rsidRPr="0070346D">
              <w:rPr>
                <w:b/>
                <w:color w:val="44546A" w:themeColor="text2"/>
              </w:rPr>
              <w:t xml:space="preserve">How do you hope </w:t>
            </w:r>
            <w:r>
              <w:rPr>
                <w:b/>
                <w:color w:val="44546A" w:themeColor="text2"/>
              </w:rPr>
              <w:t>support</w:t>
            </w:r>
            <w:r w:rsidRPr="0070346D">
              <w:rPr>
                <w:b/>
                <w:color w:val="44546A" w:themeColor="text2"/>
              </w:rPr>
              <w:t xml:space="preserve"> might </w:t>
            </w:r>
            <w:proofErr w:type="gramStart"/>
            <w:r w:rsidRPr="0070346D">
              <w:rPr>
                <w:b/>
                <w:color w:val="44546A" w:themeColor="text2"/>
              </w:rPr>
              <w:t>help?:</w:t>
            </w:r>
            <w:proofErr w:type="gramEnd"/>
          </w:p>
          <w:p w:rsidRPr="0070346D" w:rsidR="000979D3" w:rsidP="000979D3" w:rsidRDefault="000979D3" w14:paraId="10EE01FA" w14:textId="77777777">
            <w:pPr>
              <w:rPr>
                <w:b/>
                <w:color w:val="44546A" w:themeColor="text2"/>
              </w:rPr>
            </w:pPr>
          </w:p>
          <w:p w:rsidRPr="0070346D" w:rsidR="000979D3" w:rsidP="000979D3" w:rsidRDefault="000979D3" w14:paraId="15CE7DB5" w14:textId="77777777">
            <w:pPr>
              <w:rPr>
                <w:b/>
                <w:color w:val="44546A" w:themeColor="text2"/>
              </w:rPr>
            </w:pPr>
          </w:p>
          <w:p w:rsidRPr="0070346D" w:rsidR="000979D3" w:rsidP="000979D3" w:rsidRDefault="000979D3" w14:paraId="2DB950D6" w14:textId="77777777">
            <w:pPr>
              <w:rPr>
                <w:b/>
                <w:color w:val="44546A" w:themeColor="text2"/>
              </w:rPr>
            </w:pPr>
          </w:p>
        </w:tc>
      </w:tr>
      <w:tr w:rsidRPr="0070346D" w:rsidR="000979D3" w:rsidTr="7E3D9B58" w14:paraId="29CB447C" w14:textId="77777777">
        <w:tc>
          <w:tcPr>
            <w:tcW w:w="10682" w:type="dxa"/>
          </w:tcPr>
          <w:p w:rsidRPr="0070346D" w:rsidR="000979D3" w:rsidP="000979D3" w:rsidRDefault="000979D3" w14:paraId="0A652622" w14:textId="77777777">
            <w:pPr>
              <w:rPr>
                <w:b/>
                <w:color w:val="44546A" w:themeColor="text2"/>
                <w:sz w:val="16"/>
                <w:szCs w:val="16"/>
              </w:rPr>
            </w:pPr>
            <w:r w:rsidRPr="0070346D">
              <w:rPr>
                <w:b/>
                <w:color w:val="44546A" w:themeColor="text2"/>
              </w:rPr>
              <w:t xml:space="preserve">Availability: </w:t>
            </w:r>
            <w:r w:rsidRPr="0070346D">
              <w:rPr>
                <w:b/>
                <w:color w:val="44546A" w:themeColor="text2"/>
                <w:sz w:val="16"/>
                <w:szCs w:val="16"/>
              </w:rPr>
              <w:t>Please give times when you (the young person) are timetabled to be in school or include your current timetable.</w:t>
            </w:r>
          </w:p>
          <w:p w:rsidRPr="0070346D" w:rsidR="000979D3" w:rsidP="000979D3" w:rsidRDefault="000979D3" w14:paraId="6574A883" w14:textId="77777777">
            <w:pPr>
              <w:rPr>
                <w:b/>
                <w:color w:val="44546A" w:themeColor="text2"/>
                <w:sz w:val="16"/>
                <w:szCs w:val="16"/>
              </w:rPr>
            </w:pPr>
          </w:p>
          <w:p w:rsidRPr="0070346D" w:rsidR="000979D3" w:rsidP="000979D3" w:rsidRDefault="000979D3" w14:paraId="47719257" w14:textId="77777777">
            <w:pPr>
              <w:rPr>
                <w:b/>
                <w:color w:val="44546A" w:themeColor="text2"/>
              </w:rPr>
            </w:pPr>
          </w:p>
          <w:p w:rsidRPr="0070346D" w:rsidR="000979D3" w:rsidP="000979D3" w:rsidRDefault="000979D3" w14:paraId="6B07EAE5" w14:textId="77777777">
            <w:pPr>
              <w:rPr>
                <w:b/>
                <w:color w:val="44546A" w:themeColor="text2"/>
              </w:rPr>
            </w:pPr>
          </w:p>
        </w:tc>
      </w:tr>
      <w:tr w:rsidRPr="0070346D" w:rsidR="000979D3" w:rsidTr="7E3D9B58" w14:paraId="488B26E8" w14:textId="77777777">
        <w:tc>
          <w:tcPr>
            <w:tcW w:w="10682" w:type="dxa"/>
          </w:tcPr>
          <w:p w:rsidRPr="0070346D" w:rsidR="000979D3" w:rsidP="000979D3" w:rsidRDefault="000979D3" w14:paraId="760F1519" w14:textId="77777777">
            <w:pPr>
              <w:rPr>
                <w:b/>
                <w:color w:val="44546A" w:themeColor="text2"/>
                <w:sz w:val="16"/>
                <w:szCs w:val="16"/>
              </w:rPr>
            </w:pPr>
            <w:r w:rsidRPr="0070346D">
              <w:rPr>
                <w:b/>
                <w:color w:val="44546A" w:themeColor="text2"/>
              </w:rPr>
              <w:t xml:space="preserve">Medication:  </w:t>
            </w:r>
            <w:r w:rsidRPr="0070346D">
              <w:rPr>
                <w:b/>
                <w:color w:val="44546A" w:themeColor="text2"/>
                <w:sz w:val="16"/>
                <w:szCs w:val="16"/>
              </w:rPr>
              <w:t>Please provide details of any medication you (the young person) are currently taking and when you began taking it.</w:t>
            </w:r>
          </w:p>
          <w:p w:rsidRPr="0070346D" w:rsidR="000979D3" w:rsidP="000979D3" w:rsidRDefault="000979D3" w14:paraId="3BA947EF" w14:textId="77777777">
            <w:pPr>
              <w:rPr>
                <w:b/>
                <w:color w:val="44546A" w:themeColor="text2"/>
              </w:rPr>
            </w:pPr>
          </w:p>
          <w:p w:rsidRPr="0070346D" w:rsidR="000979D3" w:rsidP="000979D3" w:rsidRDefault="000979D3" w14:paraId="68396C5F" w14:textId="77777777">
            <w:pPr>
              <w:rPr>
                <w:b/>
                <w:color w:val="44546A" w:themeColor="text2"/>
              </w:rPr>
            </w:pPr>
          </w:p>
          <w:p w:rsidRPr="0070346D" w:rsidR="000979D3" w:rsidP="000979D3" w:rsidRDefault="000979D3" w14:paraId="7DFF5C76" w14:textId="77777777">
            <w:pPr>
              <w:rPr>
                <w:b/>
                <w:color w:val="44546A" w:themeColor="text2"/>
              </w:rPr>
            </w:pPr>
          </w:p>
        </w:tc>
      </w:tr>
      <w:tr w:rsidRPr="0070346D" w:rsidR="000979D3" w:rsidTr="7E3D9B58" w14:paraId="656B3552" w14:textId="77777777">
        <w:tc>
          <w:tcPr>
            <w:tcW w:w="10682" w:type="dxa"/>
          </w:tcPr>
          <w:p w:rsidRPr="0070346D" w:rsidR="000979D3" w:rsidP="000979D3" w:rsidRDefault="000979D3" w14:paraId="1D607EDB" w14:textId="77777777">
            <w:pPr>
              <w:rPr>
                <w:b/>
                <w:color w:val="44546A" w:themeColor="text2"/>
                <w:sz w:val="16"/>
                <w:szCs w:val="16"/>
              </w:rPr>
            </w:pPr>
            <w:r w:rsidRPr="0070346D">
              <w:rPr>
                <w:b/>
                <w:color w:val="44546A" w:themeColor="text2"/>
              </w:rPr>
              <w:t>History:</w:t>
            </w:r>
            <w:r w:rsidRPr="0070346D">
              <w:rPr>
                <w:b/>
                <w:color w:val="44546A" w:themeColor="text2"/>
                <w:sz w:val="16"/>
                <w:szCs w:val="16"/>
              </w:rPr>
              <w:t xml:space="preserve"> Please give details of any diagnosis, learning difficulties, mental health difficulties or relevant significant information.</w:t>
            </w:r>
            <w:r>
              <w:rPr>
                <w:b/>
                <w:color w:val="44546A" w:themeColor="text2"/>
                <w:sz w:val="16"/>
                <w:szCs w:val="16"/>
              </w:rPr>
              <w:t xml:space="preserve"> Please use additional paper as required.</w:t>
            </w:r>
          </w:p>
          <w:p w:rsidRPr="0070346D" w:rsidR="000979D3" w:rsidP="000979D3" w:rsidRDefault="000979D3" w14:paraId="19EF529B" w14:textId="77777777">
            <w:pPr>
              <w:rPr>
                <w:b/>
                <w:color w:val="44546A" w:themeColor="text2"/>
                <w:sz w:val="16"/>
                <w:szCs w:val="16"/>
              </w:rPr>
            </w:pPr>
          </w:p>
          <w:p w:rsidRPr="0070346D" w:rsidR="000979D3" w:rsidP="000979D3" w:rsidRDefault="000979D3" w14:paraId="0D40BCE2" w14:textId="77777777">
            <w:pPr>
              <w:rPr>
                <w:b/>
                <w:color w:val="44546A" w:themeColor="text2"/>
                <w:sz w:val="16"/>
                <w:szCs w:val="16"/>
              </w:rPr>
            </w:pPr>
          </w:p>
          <w:p w:rsidRPr="0070346D" w:rsidR="000979D3" w:rsidP="000979D3" w:rsidRDefault="000979D3" w14:paraId="079AE2E7" w14:textId="77777777">
            <w:pPr>
              <w:rPr>
                <w:b/>
                <w:color w:val="44546A" w:themeColor="text2"/>
              </w:rPr>
            </w:pPr>
          </w:p>
          <w:p w:rsidRPr="0070346D" w:rsidR="000979D3" w:rsidP="000979D3" w:rsidRDefault="000979D3" w14:paraId="5BFF5F41" w14:textId="77777777">
            <w:pPr>
              <w:rPr>
                <w:b/>
                <w:color w:val="44546A" w:themeColor="text2"/>
              </w:rPr>
            </w:pPr>
          </w:p>
          <w:p w:rsidRPr="0070346D" w:rsidR="000979D3" w:rsidP="000979D3" w:rsidRDefault="000979D3" w14:paraId="6EF62850" w14:textId="77777777">
            <w:pPr>
              <w:rPr>
                <w:b/>
                <w:color w:val="44546A" w:themeColor="text2"/>
              </w:rPr>
            </w:pPr>
          </w:p>
          <w:p w:rsidRPr="0070346D" w:rsidR="000979D3" w:rsidP="7E3D9B58" w:rsidRDefault="000979D3" w14:paraId="3747AB6D" w14:textId="37FFA04F">
            <w:pPr>
              <w:rPr>
                <w:b/>
                <w:bCs/>
                <w:color w:val="44546A" w:themeColor="text2"/>
              </w:rPr>
            </w:pPr>
          </w:p>
          <w:p w:rsidRPr="0070346D" w:rsidR="000979D3" w:rsidP="7E3D9B58" w:rsidRDefault="000979D3" w14:paraId="58057BCC" w14:textId="273A5A56">
            <w:pPr>
              <w:rPr>
                <w:b/>
                <w:bCs/>
                <w:color w:val="44546A" w:themeColor="text2"/>
              </w:rPr>
            </w:pPr>
          </w:p>
        </w:tc>
      </w:tr>
      <w:tr w:rsidRPr="0070346D" w:rsidR="000979D3" w:rsidTr="7E3D9B58" w14:paraId="3FFF433C" w14:textId="77777777">
        <w:tc>
          <w:tcPr>
            <w:tcW w:w="10682" w:type="dxa"/>
          </w:tcPr>
          <w:p w:rsidR="000979D3" w:rsidP="000979D3" w:rsidRDefault="000979D3" w14:paraId="5CE9806D" w14:textId="77777777">
            <w:pPr>
              <w:rPr>
                <w:b/>
                <w:color w:val="44546A" w:themeColor="text2"/>
                <w:sz w:val="16"/>
                <w:szCs w:val="16"/>
              </w:rPr>
            </w:pPr>
            <w:r w:rsidRPr="0070346D">
              <w:rPr>
                <w:b/>
                <w:color w:val="44546A" w:themeColor="text2"/>
              </w:rPr>
              <w:t xml:space="preserve">Support: </w:t>
            </w:r>
            <w:r w:rsidRPr="0070346D">
              <w:rPr>
                <w:b/>
                <w:color w:val="44546A" w:themeColor="text2"/>
                <w:sz w:val="16"/>
                <w:szCs w:val="16"/>
              </w:rPr>
              <w:t xml:space="preserve">Please provide details of any current support you (the </w:t>
            </w:r>
            <w:r>
              <w:rPr>
                <w:b/>
                <w:color w:val="44546A" w:themeColor="text2"/>
                <w:sz w:val="16"/>
                <w:szCs w:val="16"/>
              </w:rPr>
              <w:t>client</w:t>
            </w:r>
            <w:r w:rsidRPr="0070346D">
              <w:rPr>
                <w:b/>
                <w:color w:val="44546A" w:themeColor="text2"/>
                <w:sz w:val="16"/>
                <w:szCs w:val="16"/>
              </w:rPr>
              <w:t xml:space="preserve">) have in place (e.g. Early Help, </w:t>
            </w:r>
            <w:r>
              <w:rPr>
                <w:b/>
                <w:color w:val="44546A" w:themeColor="text2"/>
                <w:sz w:val="16"/>
                <w:szCs w:val="16"/>
              </w:rPr>
              <w:t>LA Young Carer Support</w:t>
            </w:r>
            <w:r w:rsidRPr="0070346D">
              <w:rPr>
                <w:b/>
                <w:color w:val="44546A" w:themeColor="text2"/>
                <w:sz w:val="16"/>
                <w:szCs w:val="16"/>
              </w:rPr>
              <w:t>, Youth Offending Team)</w:t>
            </w:r>
            <w:r>
              <w:rPr>
                <w:b/>
                <w:color w:val="44546A" w:themeColor="text2"/>
                <w:sz w:val="16"/>
                <w:szCs w:val="16"/>
              </w:rPr>
              <w:t xml:space="preserve"> and any previous support you have had</w:t>
            </w:r>
            <w:r w:rsidRPr="0070346D">
              <w:rPr>
                <w:b/>
                <w:color w:val="44546A" w:themeColor="text2"/>
                <w:sz w:val="16"/>
                <w:szCs w:val="16"/>
              </w:rPr>
              <w:t>.</w:t>
            </w:r>
            <w:r>
              <w:rPr>
                <w:b/>
                <w:color w:val="44546A" w:themeColor="text2"/>
                <w:sz w:val="16"/>
                <w:szCs w:val="16"/>
              </w:rPr>
              <w:t xml:space="preserve"> Include here whether you have previous received therapeutic support form The Pilgrim School (i.e. ELSA, Art Therapy, counselling)</w:t>
            </w:r>
            <w:r w:rsidRPr="0070346D">
              <w:rPr>
                <w:b/>
                <w:color w:val="44546A" w:themeColor="text2"/>
                <w:sz w:val="16"/>
                <w:szCs w:val="16"/>
              </w:rPr>
              <w:t xml:space="preserve"> </w:t>
            </w:r>
          </w:p>
          <w:p w:rsidR="000979D3" w:rsidP="000979D3" w:rsidRDefault="000979D3" w14:paraId="04F0B62F" w14:textId="77777777">
            <w:pPr>
              <w:rPr>
                <w:b/>
                <w:color w:val="44546A" w:themeColor="text2"/>
                <w:sz w:val="16"/>
                <w:szCs w:val="16"/>
              </w:rPr>
            </w:pPr>
          </w:p>
          <w:p w:rsidR="000979D3" w:rsidP="000979D3" w:rsidRDefault="000979D3" w14:paraId="2189E1B9" w14:textId="77777777">
            <w:pPr>
              <w:rPr>
                <w:b/>
                <w:color w:val="44546A" w:themeColor="text2"/>
                <w:sz w:val="16"/>
                <w:szCs w:val="16"/>
              </w:rPr>
            </w:pPr>
          </w:p>
          <w:p w:rsidR="000979D3" w:rsidP="000979D3" w:rsidRDefault="000979D3" w14:paraId="41A535F9" w14:textId="77777777">
            <w:pPr>
              <w:rPr>
                <w:b/>
                <w:color w:val="44546A" w:themeColor="text2"/>
                <w:sz w:val="16"/>
                <w:szCs w:val="16"/>
              </w:rPr>
            </w:pPr>
          </w:p>
          <w:p w:rsidR="000979D3" w:rsidP="000979D3" w:rsidRDefault="000979D3" w14:paraId="7A145B09" w14:textId="77777777">
            <w:pPr>
              <w:rPr>
                <w:b/>
                <w:color w:val="44546A" w:themeColor="text2"/>
                <w:sz w:val="16"/>
                <w:szCs w:val="16"/>
              </w:rPr>
            </w:pPr>
          </w:p>
          <w:p w:rsidR="000979D3" w:rsidP="000979D3" w:rsidRDefault="000979D3" w14:paraId="79F55057" w14:textId="77777777">
            <w:pPr>
              <w:rPr>
                <w:b/>
                <w:color w:val="44546A" w:themeColor="text2"/>
                <w:sz w:val="16"/>
                <w:szCs w:val="16"/>
              </w:rPr>
            </w:pPr>
          </w:p>
          <w:p w:rsidR="000979D3" w:rsidP="000979D3" w:rsidRDefault="000979D3" w14:paraId="019E3670" w14:textId="77777777">
            <w:pPr>
              <w:rPr>
                <w:b/>
                <w:color w:val="44546A" w:themeColor="text2"/>
                <w:sz w:val="16"/>
                <w:szCs w:val="16"/>
              </w:rPr>
            </w:pPr>
          </w:p>
          <w:p w:rsidR="000979D3" w:rsidP="000979D3" w:rsidRDefault="000979D3" w14:paraId="2D9B1DC3" w14:textId="77777777">
            <w:pPr>
              <w:rPr>
                <w:b/>
                <w:color w:val="44546A" w:themeColor="text2"/>
                <w:sz w:val="16"/>
                <w:szCs w:val="16"/>
              </w:rPr>
            </w:pPr>
          </w:p>
          <w:p w:rsidRPr="0011073B" w:rsidR="000979D3" w:rsidP="000979D3" w:rsidRDefault="000979D3" w14:paraId="32D188B9" w14:textId="77777777">
            <w:pPr>
              <w:rPr>
                <w:b/>
                <w:color w:val="44546A" w:themeColor="text2"/>
                <w:sz w:val="16"/>
                <w:szCs w:val="16"/>
              </w:rPr>
            </w:pPr>
            <w:r w:rsidRPr="0070346D">
              <w:rPr>
                <w:b/>
                <w:color w:val="44546A" w:themeColor="text2"/>
                <w:sz w:val="16"/>
                <w:szCs w:val="16"/>
              </w:rPr>
              <w:t xml:space="preserve">Are you (the </w:t>
            </w:r>
            <w:r>
              <w:rPr>
                <w:b/>
                <w:color w:val="44546A" w:themeColor="text2"/>
                <w:sz w:val="16"/>
                <w:szCs w:val="16"/>
              </w:rPr>
              <w:t>client</w:t>
            </w:r>
            <w:r w:rsidRPr="0070346D">
              <w:rPr>
                <w:b/>
                <w:color w:val="44546A" w:themeColor="text2"/>
                <w:sz w:val="16"/>
                <w:szCs w:val="16"/>
              </w:rPr>
              <w:t xml:space="preserve">) currently engaged </w:t>
            </w:r>
            <w:proofErr w:type="gramStart"/>
            <w:r w:rsidRPr="0070346D">
              <w:rPr>
                <w:b/>
                <w:color w:val="44546A" w:themeColor="text2"/>
                <w:sz w:val="16"/>
                <w:szCs w:val="16"/>
              </w:rPr>
              <w:t>in</w:t>
            </w:r>
            <w:proofErr w:type="gramEnd"/>
            <w:r w:rsidRPr="0070346D">
              <w:rPr>
                <w:b/>
                <w:color w:val="44546A" w:themeColor="text2"/>
                <w:sz w:val="16"/>
                <w:szCs w:val="16"/>
              </w:rPr>
              <w:t xml:space="preserve"> or have you previously engaged with any talking therapy (e.g. CAMHS, private counsellor, CASY)</w:t>
            </w:r>
            <w:r w:rsidRPr="0070346D">
              <w:rPr>
                <w:b/>
                <w:color w:val="44546A" w:themeColor="text2"/>
              </w:rPr>
              <w:t xml:space="preserve">? </w:t>
            </w:r>
            <w:r w:rsidRPr="0070346D">
              <w:rPr>
                <w:b/>
                <w:color w:val="44546A" w:themeColor="text2"/>
                <w:sz w:val="16"/>
                <w:szCs w:val="16"/>
              </w:rPr>
              <w:t>If so, please give details.</w:t>
            </w:r>
          </w:p>
          <w:p w:rsidRPr="0070346D" w:rsidR="000979D3" w:rsidP="000979D3" w:rsidRDefault="000979D3" w14:paraId="2B77001B" w14:textId="77777777">
            <w:pPr>
              <w:rPr>
                <w:b/>
                <w:color w:val="44546A" w:themeColor="text2"/>
              </w:rPr>
            </w:pPr>
          </w:p>
          <w:p w:rsidRPr="0070346D" w:rsidR="000979D3" w:rsidP="000979D3" w:rsidRDefault="000979D3" w14:paraId="0F4BD44E" w14:textId="77777777">
            <w:pPr>
              <w:rPr>
                <w:b/>
                <w:color w:val="44546A" w:themeColor="text2"/>
              </w:rPr>
            </w:pPr>
          </w:p>
          <w:p w:rsidRPr="0070346D" w:rsidR="000979D3" w:rsidP="000979D3" w:rsidRDefault="000979D3" w14:paraId="6B1C70EA" w14:textId="77777777">
            <w:pPr>
              <w:rPr>
                <w:b/>
                <w:color w:val="44546A" w:themeColor="text2"/>
              </w:rPr>
            </w:pPr>
          </w:p>
          <w:p w:rsidRPr="0070346D" w:rsidR="000979D3" w:rsidP="000979D3" w:rsidRDefault="000979D3" w14:paraId="3D24A886" w14:textId="77777777">
            <w:pPr>
              <w:rPr>
                <w:b/>
                <w:color w:val="44546A" w:themeColor="text2"/>
              </w:rPr>
            </w:pPr>
          </w:p>
          <w:p w:rsidRPr="0070346D" w:rsidR="000979D3" w:rsidP="000979D3" w:rsidRDefault="000979D3" w14:paraId="4261E0F1" w14:textId="77777777">
            <w:pPr>
              <w:rPr>
                <w:b/>
                <w:color w:val="44546A" w:themeColor="text2"/>
              </w:rPr>
            </w:pPr>
          </w:p>
        </w:tc>
      </w:tr>
    </w:tbl>
    <w:p w:rsidR="000979D3" w:rsidP="000979D3" w:rsidRDefault="000979D3" w14:paraId="3EC32BCA" w14:textId="77777777">
      <w:pPr>
        <w:spacing w:after="0" w:line="240" w:lineRule="auto"/>
        <w:rPr>
          <w:b/>
        </w:rPr>
      </w:pPr>
    </w:p>
    <w:p w:rsidRPr="0070346D" w:rsidR="000979D3" w:rsidP="000979D3" w:rsidRDefault="000979D3" w14:paraId="6073B9CD" w14:textId="77777777">
      <w:pPr>
        <w:spacing w:after="0" w:line="240" w:lineRule="auto"/>
        <w:jc w:val="both"/>
        <w:rPr>
          <w:b/>
          <w:color w:val="44546A" w:themeColor="text2"/>
        </w:rPr>
      </w:pPr>
      <w:r w:rsidRPr="0070346D">
        <w:rPr>
          <w:b/>
          <w:color w:val="44546A" w:themeColor="text2"/>
        </w:rPr>
        <w:t>A signature must be provided by the named client. By providing a signature, the client is agreeing to this</w:t>
      </w:r>
      <w:r>
        <w:rPr>
          <w:b/>
          <w:color w:val="44546A" w:themeColor="text2"/>
        </w:rPr>
        <w:t xml:space="preserve"> </w:t>
      </w:r>
      <w:r w:rsidRPr="0070346D">
        <w:rPr>
          <w:b/>
          <w:color w:val="44546A" w:themeColor="text2"/>
        </w:rPr>
        <w:t>information above being shared with the referral panel and a referral for counselling being made.</w:t>
      </w:r>
    </w:p>
    <w:p w:rsidRPr="0070346D" w:rsidR="000979D3" w:rsidP="000979D3" w:rsidRDefault="000979D3" w14:paraId="52ABCA02" w14:textId="77777777">
      <w:pPr>
        <w:spacing w:after="0" w:line="240" w:lineRule="auto"/>
        <w:rPr>
          <w:b/>
          <w:color w:val="44546A" w:themeColor="text2"/>
        </w:rPr>
      </w:pPr>
    </w:p>
    <w:p w:rsidRPr="0070346D" w:rsidR="000979D3" w:rsidP="000979D3" w:rsidRDefault="000979D3" w14:paraId="23719515" w14:textId="77777777">
      <w:pPr>
        <w:spacing w:after="0" w:line="240" w:lineRule="auto"/>
        <w:rPr>
          <w:b/>
          <w:color w:val="44546A" w:themeColor="text2"/>
        </w:rPr>
      </w:pPr>
      <w:r w:rsidRPr="0070346D">
        <w:rPr>
          <w:b/>
          <w:color w:val="44546A" w:themeColor="text2"/>
        </w:rPr>
        <w:t>Signed: _________________________________ (named client)</w:t>
      </w:r>
      <w:r w:rsidRPr="0070346D">
        <w:rPr>
          <w:b/>
          <w:color w:val="44546A" w:themeColor="text2"/>
        </w:rPr>
        <w:tab/>
      </w:r>
      <w:r w:rsidRPr="0070346D">
        <w:rPr>
          <w:b/>
          <w:color w:val="44546A" w:themeColor="text2"/>
        </w:rPr>
        <w:tab/>
      </w:r>
      <w:r w:rsidRPr="0070346D">
        <w:rPr>
          <w:b/>
          <w:color w:val="44546A" w:themeColor="text2"/>
        </w:rPr>
        <w:t>Dated: __________________</w:t>
      </w:r>
    </w:p>
    <w:p w:rsidRPr="0070346D" w:rsidR="00B526C6" w:rsidP="00741B7B" w:rsidRDefault="00B526C6" w14:paraId="00F03A6D" w14:textId="77777777">
      <w:pPr>
        <w:spacing w:after="0" w:line="240" w:lineRule="auto"/>
        <w:rPr>
          <w:b/>
          <w:color w:val="44546A" w:themeColor="text2"/>
        </w:rPr>
      </w:pPr>
    </w:p>
    <w:p w:rsidRPr="000979D3" w:rsidR="000979D3" w:rsidP="000979D3" w:rsidRDefault="000979D3" w14:paraId="3A328B5D" w14:textId="53B48D1D">
      <w:pPr>
        <w:tabs>
          <w:tab w:val="left" w:pos="4740"/>
        </w:tabs>
        <w:rPr>
          <w:rFonts w:ascii="Arial Black" w:hAnsi="Arial Black"/>
          <w:color w:val="2E74B5" w:themeColor="accent1" w:themeShade="BF"/>
        </w:rPr>
      </w:pPr>
      <w:r>
        <w:rPr>
          <w:rFonts w:ascii="Arial Black" w:hAnsi="Arial Black"/>
          <w:color w:val="2E74B5" w:themeColor="accent1" w:themeShade="BF"/>
        </w:rPr>
        <w:tab/>
      </w:r>
    </w:p>
    <w:p w:rsidR="000139AD" w:rsidRDefault="000139AD" w14:paraId="6CC6D380" w14:textId="77777777">
      <w:pPr>
        <w:rPr>
          <w:rFonts w:ascii="Arial Black" w:hAnsi="Arial Black"/>
          <w:color w:val="1F4E79" w:themeColor="accent1" w:themeShade="80"/>
          <w:sz w:val="36"/>
          <w:szCs w:val="36"/>
        </w:rPr>
      </w:pPr>
      <w:r>
        <w:rPr>
          <w:rFonts w:ascii="Arial Black" w:hAnsi="Arial Black"/>
          <w:color w:val="1F4E79" w:themeColor="accent1" w:themeShade="80"/>
          <w:sz w:val="36"/>
          <w:szCs w:val="36"/>
        </w:rPr>
        <w:br w:type="page"/>
      </w:r>
    </w:p>
    <w:p w:rsidRPr="00FE4935" w:rsidR="008A01B2" w:rsidP="008A01B2" w:rsidRDefault="008A01B2" w14:paraId="35E80359" w14:textId="1EA9A25F">
      <w:pPr>
        <w:spacing w:after="0" w:line="240" w:lineRule="auto"/>
        <w:rPr>
          <w:rFonts w:ascii="Arial Black" w:hAnsi="Arial Black"/>
          <w:color w:val="1F4E79" w:themeColor="accent1" w:themeShade="80"/>
          <w:sz w:val="36"/>
          <w:szCs w:val="36"/>
        </w:rPr>
      </w:pPr>
      <w:r>
        <w:rPr>
          <w:rFonts w:ascii="Arial Black" w:hAnsi="Arial Black"/>
          <w:color w:val="1F4E79" w:themeColor="accent1" w:themeShade="80"/>
          <w:sz w:val="36"/>
          <w:szCs w:val="36"/>
        </w:rPr>
        <w:t xml:space="preserve">STAFF THERAPEUTIC SUPPORT REFERRAL FORM </w:t>
      </w:r>
    </w:p>
    <w:p w:rsidR="008A01B2" w:rsidP="008A01B2" w:rsidRDefault="0031797D" w14:paraId="20D546B9" w14:textId="77777777">
      <w:pPr>
        <w:spacing w:after="0" w:line="240" w:lineRule="auto"/>
        <w:rPr>
          <w:rFonts w:ascii="Arial Black" w:hAnsi="Arial Black"/>
          <w:color w:val="2E74B5" w:themeColor="accent1" w:themeShade="BF"/>
        </w:rPr>
      </w:pPr>
      <w:r>
        <w:rPr>
          <w:rFonts w:ascii="Arial Black" w:hAnsi="Arial Black"/>
          <w:color w:val="2E74B5" w:themeColor="accent1" w:themeShade="BF"/>
        </w:rPr>
        <w:pict w14:anchorId="2DB5E391">
          <v:rect id="_x0000_i1040" style="width:0;height:1.5pt" o:bullet="t" o:hr="t" o:hrstd="t" o:hralign="center" fillcolor="#a0a0a0" stroked="f"/>
        </w:pict>
      </w:r>
    </w:p>
    <w:p w:rsidR="008A01B2" w:rsidP="008A01B2" w:rsidRDefault="008A01B2" w14:paraId="73026F13" w14:textId="238AA50D">
      <w:pPr>
        <w:spacing w:after="0" w:line="240" w:lineRule="auto"/>
        <w:rPr>
          <w:rFonts w:ascii="Arial Black" w:hAnsi="Arial Black"/>
          <w:color w:val="2E74B5" w:themeColor="accent1" w:themeShade="BF"/>
        </w:rPr>
      </w:pPr>
      <w:r w:rsidRPr="7E3D9B58">
        <w:rPr>
          <w:rFonts w:ascii="Arial Black" w:hAnsi="Arial Black"/>
          <w:color w:val="2E74B5" w:themeColor="accent1" w:themeShade="BF"/>
        </w:rPr>
        <w:t>CONTACT DETAILS</w:t>
      </w:r>
    </w:p>
    <w:tbl>
      <w:tblPr>
        <w:tblStyle w:val="TableGrid"/>
        <w:tblpPr w:leftFromText="180" w:rightFromText="180" w:vertAnchor="page" w:horzAnchor="margin" w:tblpY="3886"/>
        <w:tblW w:w="10682" w:type="dxa"/>
        <w:tblLook w:val="04A0" w:firstRow="1" w:lastRow="0" w:firstColumn="1" w:lastColumn="0" w:noHBand="0" w:noVBand="1"/>
      </w:tblPr>
      <w:tblGrid>
        <w:gridCol w:w="2517"/>
        <w:gridCol w:w="2041"/>
        <w:gridCol w:w="782"/>
        <w:gridCol w:w="1259"/>
        <w:gridCol w:w="735"/>
        <w:gridCol w:w="1306"/>
        <w:gridCol w:w="2042"/>
      </w:tblGrid>
      <w:tr w:rsidRPr="0070346D" w:rsidR="008A01B2" w:rsidTr="00E60FBA" w14:paraId="31D1118F" w14:textId="77777777">
        <w:tc>
          <w:tcPr>
            <w:tcW w:w="10682" w:type="dxa"/>
            <w:gridSpan w:val="7"/>
            <w:shd w:val="clear" w:color="auto" w:fill="F2F2F2" w:themeFill="background1" w:themeFillShade="F2"/>
            <w:vAlign w:val="center"/>
          </w:tcPr>
          <w:p w:rsidRPr="0070346D" w:rsidR="008A01B2" w:rsidP="00E60FBA" w:rsidRDefault="008A01B2" w14:paraId="3F6C1E3E" w14:textId="77777777">
            <w:pPr>
              <w:rPr>
                <w:b/>
                <w:bCs/>
                <w:color w:val="44546A" w:themeColor="text2"/>
                <w:sz w:val="26"/>
                <w:szCs w:val="26"/>
              </w:rPr>
            </w:pPr>
            <w:r w:rsidRPr="63B4B34F">
              <w:rPr>
                <w:b/>
                <w:bCs/>
                <w:color w:val="44546A" w:themeColor="text2"/>
                <w:sz w:val="26"/>
                <w:szCs w:val="26"/>
              </w:rPr>
              <w:t>CLIENT DETAILS:</w:t>
            </w:r>
          </w:p>
        </w:tc>
      </w:tr>
      <w:tr w:rsidRPr="0070346D" w:rsidR="008A01B2" w:rsidTr="00E60FBA" w14:paraId="4E0DF01F" w14:textId="77777777">
        <w:trPr>
          <w:trHeight w:val="419"/>
        </w:trPr>
        <w:tc>
          <w:tcPr>
            <w:tcW w:w="2517" w:type="dxa"/>
            <w:vAlign w:val="center"/>
          </w:tcPr>
          <w:p w:rsidRPr="0070346D" w:rsidR="008A01B2" w:rsidP="00E60FBA" w:rsidRDefault="008A01B2" w14:paraId="3C9B570B" w14:textId="77777777">
            <w:pPr>
              <w:rPr>
                <w:b/>
                <w:bCs/>
                <w:color w:val="44546A" w:themeColor="text2"/>
                <w:sz w:val="26"/>
                <w:szCs w:val="26"/>
              </w:rPr>
            </w:pPr>
            <w:r w:rsidRPr="63B4B34F">
              <w:rPr>
                <w:b/>
                <w:bCs/>
                <w:color w:val="44546A" w:themeColor="text2"/>
                <w:sz w:val="26"/>
                <w:szCs w:val="26"/>
              </w:rPr>
              <w:t>Full Name:</w:t>
            </w:r>
          </w:p>
        </w:tc>
        <w:tc>
          <w:tcPr>
            <w:tcW w:w="2823" w:type="dxa"/>
            <w:gridSpan w:val="2"/>
            <w:vAlign w:val="center"/>
          </w:tcPr>
          <w:p w:rsidRPr="00451396" w:rsidR="008A01B2" w:rsidP="00E60FBA" w:rsidRDefault="008A01B2" w14:paraId="2E670E66" w14:textId="77777777">
            <w:pPr>
              <w:rPr>
                <w:color w:val="44546A" w:themeColor="text2"/>
                <w:sz w:val="26"/>
                <w:szCs w:val="26"/>
              </w:rPr>
            </w:pPr>
          </w:p>
        </w:tc>
        <w:tc>
          <w:tcPr>
            <w:tcW w:w="1994" w:type="dxa"/>
            <w:gridSpan w:val="2"/>
            <w:vAlign w:val="center"/>
          </w:tcPr>
          <w:p w:rsidRPr="0070346D" w:rsidR="008A01B2" w:rsidP="00E60FBA" w:rsidRDefault="008A01B2" w14:paraId="42A02AE2" w14:textId="77777777">
            <w:pPr>
              <w:rPr>
                <w:b/>
                <w:bCs/>
                <w:color w:val="44546A" w:themeColor="text2"/>
                <w:sz w:val="26"/>
                <w:szCs w:val="26"/>
              </w:rPr>
            </w:pPr>
            <w:r w:rsidRPr="63B4B34F">
              <w:rPr>
                <w:b/>
                <w:bCs/>
                <w:color w:val="44546A" w:themeColor="text2"/>
                <w:sz w:val="26"/>
                <w:szCs w:val="26"/>
              </w:rPr>
              <w:t>Preferred Name &amp; Pronouns</w:t>
            </w:r>
          </w:p>
        </w:tc>
        <w:tc>
          <w:tcPr>
            <w:tcW w:w="3348" w:type="dxa"/>
            <w:gridSpan w:val="2"/>
            <w:vAlign w:val="center"/>
          </w:tcPr>
          <w:p w:rsidRPr="00451396" w:rsidR="008A01B2" w:rsidP="00E60FBA" w:rsidRDefault="008A01B2" w14:paraId="1599F30D" w14:textId="77777777">
            <w:pPr>
              <w:rPr>
                <w:color w:val="44546A" w:themeColor="text2"/>
                <w:sz w:val="26"/>
                <w:szCs w:val="26"/>
              </w:rPr>
            </w:pPr>
          </w:p>
        </w:tc>
      </w:tr>
      <w:tr w:rsidRPr="0070346D" w:rsidR="008A01B2" w:rsidTr="00E60FBA" w14:paraId="3B90E853" w14:textId="77777777">
        <w:tc>
          <w:tcPr>
            <w:tcW w:w="2517" w:type="dxa"/>
            <w:vAlign w:val="center"/>
          </w:tcPr>
          <w:p w:rsidRPr="0070346D" w:rsidR="008A01B2" w:rsidP="00E60FBA" w:rsidRDefault="008A01B2" w14:paraId="07C1AA29" w14:textId="77777777">
            <w:pPr>
              <w:rPr>
                <w:b/>
                <w:bCs/>
                <w:color w:val="44546A" w:themeColor="text2"/>
                <w:sz w:val="26"/>
                <w:szCs w:val="26"/>
              </w:rPr>
            </w:pPr>
            <w:r w:rsidRPr="63B4B34F">
              <w:rPr>
                <w:b/>
                <w:bCs/>
                <w:color w:val="44546A" w:themeColor="text2"/>
                <w:sz w:val="26"/>
                <w:szCs w:val="26"/>
              </w:rPr>
              <w:t>Date of Birth:</w:t>
            </w:r>
          </w:p>
        </w:tc>
        <w:tc>
          <w:tcPr>
            <w:tcW w:w="2823" w:type="dxa"/>
            <w:gridSpan w:val="2"/>
            <w:vAlign w:val="center"/>
          </w:tcPr>
          <w:p w:rsidRPr="00451396" w:rsidR="008A01B2" w:rsidP="00E60FBA" w:rsidRDefault="008A01B2" w14:paraId="2BA992A7" w14:textId="77777777">
            <w:pPr>
              <w:rPr>
                <w:color w:val="44546A" w:themeColor="text2"/>
                <w:sz w:val="26"/>
                <w:szCs w:val="26"/>
              </w:rPr>
            </w:pPr>
          </w:p>
          <w:p w:rsidRPr="00451396" w:rsidR="008A01B2" w:rsidP="00E60FBA" w:rsidRDefault="008A01B2" w14:paraId="236BED82" w14:textId="77777777">
            <w:pPr>
              <w:rPr>
                <w:color w:val="44546A" w:themeColor="text2"/>
                <w:sz w:val="26"/>
                <w:szCs w:val="26"/>
              </w:rPr>
            </w:pPr>
          </w:p>
        </w:tc>
        <w:tc>
          <w:tcPr>
            <w:tcW w:w="1994" w:type="dxa"/>
            <w:gridSpan w:val="2"/>
            <w:vAlign w:val="center"/>
          </w:tcPr>
          <w:p w:rsidRPr="0070346D" w:rsidR="008A01B2" w:rsidP="00E60FBA" w:rsidRDefault="008A01B2" w14:paraId="7E8349B9" w14:textId="77777777">
            <w:pPr>
              <w:rPr>
                <w:b/>
                <w:bCs/>
                <w:color w:val="44546A" w:themeColor="text2"/>
                <w:sz w:val="26"/>
                <w:szCs w:val="26"/>
              </w:rPr>
            </w:pPr>
            <w:r w:rsidRPr="63B4B34F">
              <w:rPr>
                <w:b/>
                <w:bCs/>
                <w:color w:val="44546A" w:themeColor="text2"/>
                <w:sz w:val="26"/>
                <w:szCs w:val="26"/>
              </w:rPr>
              <w:t>Referral Date:</w:t>
            </w:r>
          </w:p>
        </w:tc>
        <w:tc>
          <w:tcPr>
            <w:tcW w:w="3348" w:type="dxa"/>
            <w:gridSpan w:val="2"/>
            <w:vAlign w:val="center"/>
          </w:tcPr>
          <w:p w:rsidRPr="00451396" w:rsidR="008A01B2" w:rsidP="00E60FBA" w:rsidRDefault="008A01B2" w14:paraId="0DB03293" w14:textId="77777777">
            <w:pPr>
              <w:rPr>
                <w:color w:val="44546A" w:themeColor="text2"/>
                <w:sz w:val="26"/>
                <w:szCs w:val="26"/>
              </w:rPr>
            </w:pPr>
          </w:p>
        </w:tc>
      </w:tr>
      <w:tr w:rsidRPr="0070346D" w:rsidR="008A01B2" w:rsidTr="00E60FBA" w14:paraId="633C645C" w14:textId="77777777">
        <w:tc>
          <w:tcPr>
            <w:tcW w:w="2517" w:type="dxa"/>
            <w:vAlign w:val="center"/>
          </w:tcPr>
          <w:p w:rsidRPr="0070346D" w:rsidR="008A01B2" w:rsidP="00E60FBA" w:rsidRDefault="008A01B2" w14:paraId="412D9776" w14:textId="77777777">
            <w:pPr>
              <w:rPr>
                <w:b/>
                <w:bCs/>
                <w:color w:val="44546A" w:themeColor="text2"/>
                <w:sz w:val="26"/>
                <w:szCs w:val="26"/>
              </w:rPr>
            </w:pPr>
            <w:r w:rsidRPr="63B4B34F">
              <w:rPr>
                <w:b/>
                <w:bCs/>
                <w:color w:val="44546A" w:themeColor="text2"/>
                <w:sz w:val="26"/>
                <w:szCs w:val="26"/>
              </w:rPr>
              <w:t>Home Address:</w:t>
            </w:r>
          </w:p>
        </w:tc>
        <w:tc>
          <w:tcPr>
            <w:tcW w:w="8165" w:type="dxa"/>
            <w:gridSpan w:val="6"/>
            <w:vAlign w:val="center"/>
          </w:tcPr>
          <w:p w:rsidRPr="0070346D" w:rsidR="008A01B2" w:rsidP="00E60FBA" w:rsidRDefault="008A01B2" w14:paraId="0D186582" w14:textId="77777777">
            <w:pPr>
              <w:rPr>
                <w:color w:val="44546A" w:themeColor="text2"/>
                <w:sz w:val="26"/>
                <w:szCs w:val="26"/>
              </w:rPr>
            </w:pPr>
          </w:p>
          <w:p w:rsidRPr="0070346D" w:rsidR="008A01B2" w:rsidP="00E60FBA" w:rsidRDefault="008A01B2" w14:paraId="7BFAE552" w14:textId="77777777">
            <w:pPr>
              <w:rPr>
                <w:color w:val="44546A" w:themeColor="text2"/>
                <w:sz w:val="26"/>
                <w:szCs w:val="26"/>
              </w:rPr>
            </w:pPr>
          </w:p>
        </w:tc>
      </w:tr>
      <w:tr w:rsidRPr="0070346D" w:rsidR="008A01B2" w:rsidTr="00E60FBA" w14:paraId="5B4E43C7" w14:textId="77777777">
        <w:tc>
          <w:tcPr>
            <w:tcW w:w="2517" w:type="dxa"/>
            <w:tcBorders>
              <w:bottom w:val="single" w:color="auto" w:sz="4" w:space="0"/>
            </w:tcBorders>
            <w:vAlign w:val="center"/>
          </w:tcPr>
          <w:p w:rsidRPr="0070346D" w:rsidR="008A01B2" w:rsidP="00E60FBA" w:rsidRDefault="008A01B2" w14:paraId="1EE31B14" w14:textId="77777777">
            <w:pPr>
              <w:rPr>
                <w:b/>
                <w:bCs/>
                <w:color w:val="44546A" w:themeColor="text2"/>
                <w:sz w:val="26"/>
                <w:szCs w:val="26"/>
              </w:rPr>
            </w:pPr>
            <w:r w:rsidRPr="63B4B34F">
              <w:rPr>
                <w:b/>
                <w:bCs/>
                <w:color w:val="44546A" w:themeColor="text2"/>
                <w:sz w:val="26"/>
                <w:szCs w:val="26"/>
              </w:rPr>
              <w:t>Contact Phone number:</w:t>
            </w:r>
          </w:p>
        </w:tc>
        <w:tc>
          <w:tcPr>
            <w:tcW w:w="2823" w:type="dxa"/>
            <w:gridSpan w:val="2"/>
            <w:tcBorders>
              <w:bottom w:val="single" w:color="auto" w:sz="4" w:space="0"/>
            </w:tcBorders>
            <w:vAlign w:val="center"/>
          </w:tcPr>
          <w:p w:rsidRPr="00451396" w:rsidR="008A01B2" w:rsidP="00E60FBA" w:rsidRDefault="008A01B2" w14:paraId="09929933" w14:textId="77777777">
            <w:pPr>
              <w:rPr>
                <w:color w:val="44546A" w:themeColor="text2"/>
                <w:sz w:val="26"/>
                <w:szCs w:val="26"/>
              </w:rPr>
            </w:pPr>
          </w:p>
        </w:tc>
        <w:tc>
          <w:tcPr>
            <w:tcW w:w="1994" w:type="dxa"/>
            <w:gridSpan w:val="2"/>
            <w:tcBorders>
              <w:bottom w:val="single" w:color="auto" w:sz="4" w:space="0"/>
            </w:tcBorders>
            <w:vAlign w:val="center"/>
          </w:tcPr>
          <w:p w:rsidRPr="0070346D" w:rsidR="008A01B2" w:rsidP="00E60FBA" w:rsidRDefault="008A01B2" w14:paraId="580BDF37" w14:textId="77777777">
            <w:pPr>
              <w:rPr>
                <w:b/>
                <w:bCs/>
                <w:color w:val="44546A" w:themeColor="text2"/>
                <w:sz w:val="26"/>
                <w:szCs w:val="26"/>
              </w:rPr>
            </w:pPr>
            <w:r w:rsidRPr="63B4B34F">
              <w:rPr>
                <w:b/>
                <w:bCs/>
                <w:color w:val="44546A" w:themeColor="text2"/>
                <w:sz w:val="26"/>
                <w:szCs w:val="26"/>
              </w:rPr>
              <w:t>The Pilgrim School Base:</w:t>
            </w:r>
          </w:p>
        </w:tc>
        <w:tc>
          <w:tcPr>
            <w:tcW w:w="3348" w:type="dxa"/>
            <w:gridSpan w:val="2"/>
            <w:tcBorders>
              <w:bottom w:val="single" w:color="auto" w:sz="4" w:space="0"/>
            </w:tcBorders>
            <w:vAlign w:val="center"/>
          </w:tcPr>
          <w:p w:rsidRPr="00451396" w:rsidR="008A01B2" w:rsidP="00E60FBA" w:rsidRDefault="008A01B2" w14:paraId="5A7F28D4" w14:textId="77777777">
            <w:pPr>
              <w:rPr>
                <w:color w:val="44546A" w:themeColor="text2"/>
                <w:sz w:val="26"/>
                <w:szCs w:val="26"/>
              </w:rPr>
            </w:pPr>
          </w:p>
        </w:tc>
      </w:tr>
      <w:tr w:rsidRPr="0070346D" w:rsidR="008A01B2" w:rsidTr="00E60FBA" w14:paraId="6C28E0EC" w14:textId="77777777">
        <w:tc>
          <w:tcPr>
            <w:tcW w:w="2517" w:type="dxa"/>
            <w:vAlign w:val="center"/>
          </w:tcPr>
          <w:p w:rsidRPr="0070346D" w:rsidR="008A01B2" w:rsidP="00E60FBA" w:rsidRDefault="008A01B2" w14:paraId="648AFF4F" w14:textId="77777777">
            <w:pPr>
              <w:rPr>
                <w:b/>
                <w:bCs/>
                <w:color w:val="44546A" w:themeColor="text2"/>
                <w:sz w:val="26"/>
                <w:szCs w:val="26"/>
              </w:rPr>
            </w:pPr>
            <w:r w:rsidRPr="63B4B34F">
              <w:rPr>
                <w:b/>
                <w:bCs/>
                <w:color w:val="44546A" w:themeColor="text2"/>
                <w:sz w:val="26"/>
                <w:szCs w:val="26"/>
              </w:rPr>
              <w:t>Email Address:</w:t>
            </w:r>
          </w:p>
        </w:tc>
        <w:tc>
          <w:tcPr>
            <w:tcW w:w="8165" w:type="dxa"/>
            <w:gridSpan w:val="6"/>
            <w:vAlign w:val="center"/>
          </w:tcPr>
          <w:p w:rsidRPr="00451396" w:rsidR="008A01B2" w:rsidP="00E60FBA" w:rsidRDefault="008A01B2" w14:paraId="4371679E" w14:textId="77777777">
            <w:pPr>
              <w:rPr>
                <w:color w:val="44546A" w:themeColor="text2"/>
                <w:sz w:val="26"/>
                <w:szCs w:val="26"/>
              </w:rPr>
            </w:pPr>
          </w:p>
          <w:p w:rsidRPr="00451396" w:rsidR="008A01B2" w:rsidP="00E60FBA" w:rsidRDefault="008A01B2" w14:paraId="70A10425" w14:textId="77777777">
            <w:pPr>
              <w:rPr>
                <w:color w:val="44546A" w:themeColor="text2"/>
                <w:sz w:val="26"/>
                <w:szCs w:val="26"/>
              </w:rPr>
            </w:pPr>
          </w:p>
        </w:tc>
      </w:tr>
      <w:tr w:rsidRPr="0070346D" w:rsidR="008A01B2" w:rsidTr="00E60FBA" w14:paraId="0B5ABA97" w14:textId="77777777">
        <w:tc>
          <w:tcPr>
            <w:tcW w:w="2517" w:type="dxa"/>
            <w:vAlign w:val="center"/>
          </w:tcPr>
          <w:p w:rsidRPr="0070346D" w:rsidR="008A01B2" w:rsidP="00E60FBA" w:rsidRDefault="008A01B2" w14:paraId="7749A3B5" w14:textId="77777777">
            <w:pPr>
              <w:rPr>
                <w:b/>
                <w:bCs/>
                <w:color w:val="44546A" w:themeColor="text2"/>
                <w:sz w:val="26"/>
                <w:szCs w:val="26"/>
              </w:rPr>
            </w:pPr>
            <w:r w:rsidRPr="63B4B34F">
              <w:rPr>
                <w:b/>
                <w:bCs/>
                <w:color w:val="44546A" w:themeColor="text2"/>
                <w:sz w:val="26"/>
                <w:szCs w:val="26"/>
              </w:rPr>
              <w:t>Preferred Method of contact:</w:t>
            </w:r>
          </w:p>
        </w:tc>
        <w:tc>
          <w:tcPr>
            <w:tcW w:w="2041" w:type="dxa"/>
            <w:vAlign w:val="center"/>
          </w:tcPr>
          <w:p w:rsidRPr="0070346D" w:rsidR="008A01B2" w:rsidP="00E60FBA" w:rsidRDefault="008A01B2" w14:paraId="5F1A5F32" w14:textId="77777777">
            <w:pPr>
              <w:jc w:val="center"/>
              <w:rPr>
                <w:b/>
                <w:bCs/>
                <w:color w:val="44546A" w:themeColor="text2"/>
                <w:sz w:val="26"/>
                <w:szCs w:val="26"/>
              </w:rPr>
            </w:pPr>
            <w:r w:rsidRPr="63B4B34F">
              <w:rPr>
                <w:b/>
                <w:bCs/>
                <w:color w:val="44546A" w:themeColor="text2"/>
                <w:sz w:val="26"/>
                <w:szCs w:val="26"/>
              </w:rPr>
              <w:t>EMAIL</w:t>
            </w:r>
          </w:p>
        </w:tc>
        <w:tc>
          <w:tcPr>
            <w:tcW w:w="2041" w:type="dxa"/>
            <w:gridSpan w:val="2"/>
            <w:vAlign w:val="center"/>
          </w:tcPr>
          <w:p w:rsidRPr="0070346D" w:rsidR="008A01B2" w:rsidP="00E60FBA" w:rsidRDefault="008A01B2" w14:paraId="11C2F887" w14:textId="77777777">
            <w:pPr>
              <w:jc w:val="center"/>
              <w:rPr>
                <w:b/>
                <w:bCs/>
                <w:color w:val="44546A" w:themeColor="text2"/>
                <w:sz w:val="26"/>
                <w:szCs w:val="26"/>
              </w:rPr>
            </w:pPr>
            <w:r w:rsidRPr="63B4B34F">
              <w:rPr>
                <w:b/>
                <w:bCs/>
                <w:color w:val="44546A" w:themeColor="text2"/>
                <w:sz w:val="26"/>
                <w:szCs w:val="26"/>
              </w:rPr>
              <w:t>TELEPHONE</w:t>
            </w:r>
          </w:p>
        </w:tc>
        <w:tc>
          <w:tcPr>
            <w:tcW w:w="2041" w:type="dxa"/>
            <w:gridSpan w:val="2"/>
            <w:vAlign w:val="center"/>
          </w:tcPr>
          <w:p w:rsidRPr="0070346D" w:rsidR="008A01B2" w:rsidP="00E60FBA" w:rsidRDefault="008A01B2" w14:paraId="7FC51414" w14:textId="77777777">
            <w:pPr>
              <w:jc w:val="center"/>
              <w:rPr>
                <w:b/>
                <w:bCs/>
                <w:color w:val="44546A" w:themeColor="text2"/>
                <w:sz w:val="26"/>
                <w:szCs w:val="26"/>
              </w:rPr>
            </w:pPr>
            <w:r w:rsidRPr="63B4B34F">
              <w:rPr>
                <w:b/>
                <w:bCs/>
                <w:color w:val="44546A" w:themeColor="text2"/>
                <w:sz w:val="26"/>
                <w:szCs w:val="26"/>
              </w:rPr>
              <w:t>TEXT</w:t>
            </w:r>
          </w:p>
        </w:tc>
        <w:tc>
          <w:tcPr>
            <w:tcW w:w="2042" w:type="dxa"/>
            <w:vAlign w:val="center"/>
          </w:tcPr>
          <w:p w:rsidRPr="0070346D" w:rsidR="008A01B2" w:rsidP="00E60FBA" w:rsidRDefault="008A01B2" w14:paraId="46A03695" w14:textId="77777777">
            <w:pPr>
              <w:jc w:val="center"/>
              <w:rPr>
                <w:b/>
                <w:bCs/>
                <w:color w:val="44546A" w:themeColor="text2"/>
                <w:sz w:val="26"/>
                <w:szCs w:val="26"/>
              </w:rPr>
            </w:pPr>
            <w:r w:rsidRPr="63B4B34F">
              <w:rPr>
                <w:b/>
                <w:bCs/>
                <w:color w:val="44546A" w:themeColor="text2"/>
                <w:sz w:val="26"/>
                <w:szCs w:val="26"/>
              </w:rPr>
              <w:t>OTHER (please state):</w:t>
            </w:r>
          </w:p>
        </w:tc>
      </w:tr>
      <w:tr w:rsidRPr="0070346D" w:rsidR="008A01B2" w:rsidTr="00E60FBA" w14:paraId="5EECD3F5" w14:textId="77777777">
        <w:tc>
          <w:tcPr>
            <w:tcW w:w="10682" w:type="dxa"/>
            <w:gridSpan w:val="7"/>
            <w:tcBorders>
              <w:bottom w:val="single" w:color="auto" w:sz="4" w:space="0"/>
            </w:tcBorders>
            <w:vAlign w:val="center"/>
          </w:tcPr>
          <w:p w:rsidR="008A01B2" w:rsidP="00E60FBA" w:rsidRDefault="008A01B2" w14:paraId="32B4D8C5" w14:textId="77777777">
            <w:pPr>
              <w:rPr>
                <w:b/>
                <w:bCs/>
                <w:color w:val="44546A" w:themeColor="text2"/>
                <w:sz w:val="26"/>
                <w:szCs w:val="26"/>
              </w:rPr>
            </w:pPr>
            <w:r w:rsidRPr="63B4B34F">
              <w:rPr>
                <w:b/>
                <w:bCs/>
                <w:color w:val="44546A" w:themeColor="text2"/>
                <w:sz w:val="26"/>
                <w:szCs w:val="26"/>
              </w:rPr>
              <w:t>Please indicate if you would prefer to be contacted outside of normal working hours?   YES/NO</w:t>
            </w:r>
          </w:p>
        </w:tc>
      </w:tr>
    </w:tbl>
    <w:p w:rsidR="008A01B2" w:rsidP="008A01B2" w:rsidRDefault="008A01B2" w14:paraId="3E8C4867" w14:textId="77777777">
      <w:pPr>
        <w:spacing w:after="0" w:line="240" w:lineRule="auto"/>
        <w:rPr>
          <w:sz w:val="26"/>
          <w:szCs w:val="26"/>
        </w:rPr>
      </w:pPr>
    </w:p>
    <w:p w:rsidR="008A01B2" w:rsidP="008A01B2" w:rsidRDefault="008A01B2" w14:paraId="26C26E90" w14:textId="77777777">
      <w:pPr>
        <w:spacing w:after="0" w:line="240" w:lineRule="auto"/>
        <w:rPr>
          <w:sz w:val="26"/>
          <w:szCs w:val="26"/>
        </w:rPr>
      </w:pPr>
    </w:p>
    <w:tbl>
      <w:tblPr>
        <w:tblStyle w:val="TableGrid"/>
        <w:tblW w:w="0" w:type="auto"/>
        <w:tblLook w:val="04A0" w:firstRow="1" w:lastRow="0" w:firstColumn="1" w:lastColumn="0" w:noHBand="0" w:noVBand="1"/>
      </w:tblPr>
      <w:tblGrid>
        <w:gridCol w:w="2456"/>
        <w:gridCol w:w="2762"/>
        <w:gridCol w:w="1842"/>
        <w:gridCol w:w="3396"/>
      </w:tblGrid>
      <w:tr w:rsidRPr="0070346D" w:rsidR="008A01B2" w:rsidTr="00E60FBA" w14:paraId="1A744FA2" w14:textId="77777777">
        <w:tc>
          <w:tcPr>
            <w:tcW w:w="10682" w:type="dxa"/>
            <w:gridSpan w:val="4"/>
            <w:shd w:val="clear" w:color="auto" w:fill="F2F2F2" w:themeFill="background1" w:themeFillShade="F2"/>
          </w:tcPr>
          <w:p w:rsidRPr="0070346D" w:rsidR="008A01B2" w:rsidP="00E60FBA" w:rsidRDefault="008A01B2" w14:paraId="0C18474F" w14:textId="77777777">
            <w:pPr>
              <w:rPr>
                <w:b/>
                <w:bCs/>
                <w:color w:val="44546A" w:themeColor="text2"/>
                <w:sz w:val="26"/>
                <w:szCs w:val="26"/>
              </w:rPr>
            </w:pPr>
            <w:r w:rsidRPr="63B4B34F">
              <w:rPr>
                <w:b/>
                <w:bCs/>
                <w:color w:val="44546A" w:themeColor="text2"/>
                <w:sz w:val="26"/>
                <w:szCs w:val="26"/>
              </w:rPr>
              <w:t>PLEASE INDICATE YOUR PREFERENCE FOR MODE OF COUNSELLING:</w:t>
            </w:r>
          </w:p>
        </w:tc>
      </w:tr>
      <w:tr w:rsidRPr="0070346D" w:rsidR="008A01B2" w:rsidTr="00E60FBA" w14:paraId="0B5CE829" w14:textId="77777777">
        <w:tc>
          <w:tcPr>
            <w:tcW w:w="2517" w:type="dxa"/>
            <w:tcBorders>
              <w:bottom w:val="single" w:color="auto" w:sz="4" w:space="0"/>
            </w:tcBorders>
            <w:vAlign w:val="center"/>
          </w:tcPr>
          <w:p w:rsidRPr="0070346D" w:rsidR="008A01B2" w:rsidP="00E60FBA" w:rsidRDefault="008A01B2" w14:paraId="7B1FBA96" w14:textId="77777777">
            <w:pPr>
              <w:jc w:val="center"/>
              <w:rPr>
                <w:b/>
                <w:bCs/>
                <w:color w:val="44546A" w:themeColor="text2"/>
                <w:sz w:val="26"/>
                <w:szCs w:val="26"/>
              </w:rPr>
            </w:pPr>
            <w:r w:rsidRPr="63B4B34F">
              <w:rPr>
                <w:b/>
                <w:bCs/>
                <w:color w:val="44546A" w:themeColor="text2"/>
                <w:sz w:val="26"/>
                <w:szCs w:val="26"/>
              </w:rPr>
              <w:t>FACE-TO-FACE</w:t>
            </w:r>
          </w:p>
        </w:tc>
        <w:tc>
          <w:tcPr>
            <w:tcW w:w="2823" w:type="dxa"/>
            <w:tcBorders>
              <w:bottom w:val="single" w:color="auto" w:sz="4" w:space="0"/>
            </w:tcBorders>
            <w:vAlign w:val="center"/>
          </w:tcPr>
          <w:p w:rsidR="008A01B2" w:rsidP="00E60FBA" w:rsidRDefault="008A01B2" w14:paraId="0B460A4D" w14:textId="77777777">
            <w:pPr>
              <w:jc w:val="center"/>
              <w:rPr>
                <w:b/>
                <w:bCs/>
                <w:color w:val="44546A" w:themeColor="text2"/>
                <w:sz w:val="26"/>
                <w:szCs w:val="26"/>
              </w:rPr>
            </w:pPr>
            <w:r w:rsidRPr="63B4B34F">
              <w:rPr>
                <w:b/>
                <w:bCs/>
                <w:color w:val="44546A" w:themeColor="text2"/>
                <w:sz w:val="26"/>
                <w:szCs w:val="26"/>
              </w:rPr>
              <w:t>VIRTUAL</w:t>
            </w:r>
          </w:p>
          <w:p w:rsidRPr="0070346D" w:rsidR="008A01B2" w:rsidP="00E60FBA" w:rsidRDefault="008A01B2" w14:paraId="1905DE8D" w14:textId="77777777">
            <w:pPr>
              <w:jc w:val="center"/>
              <w:rPr>
                <w:b/>
                <w:bCs/>
                <w:color w:val="44546A" w:themeColor="text2"/>
                <w:sz w:val="26"/>
                <w:szCs w:val="26"/>
              </w:rPr>
            </w:pPr>
            <w:r w:rsidRPr="63B4B34F">
              <w:rPr>
                <w:b/>
                <w:bCs/>
                <w:color w:val="44546A" w:themeColor="text2"/>
                <w:sz w:val="26"/>
                <w:szCs w:val="26"/>
              </w:rPr>
              <w:t>(ZOOM video Call)</w:t>
            </w:r>
          </w:p>
        </w:tc>
        <w:tc>
          <w:tcPr>
            <w:tcW w:w="1856" w:type="dxa"/>
            <w:tcBorders>
              <w:bottom w:val="single" w:color="auto" w:sz="4" w:space="0"/>
            </w:tcBorders>
            <w:vAlign w:val="center"/>
          </w:tcPr>
          <w:p w:rsidRPr="0070346D" w:rsidR="008A01B2" w:rsidP="00E60FBA" w:rsidRDefault="008A01B2" w14:paraId="11379201" w14:textId="77777777">
            <w:pPr>
              <w:jc w:val="center"/>
              <w:rPr>
                <w:b/>
                <w:bCs/>
                <w:color w:val="44546A" w:themeColor="text2"/>
                <w:sz w:val="26"/>
                <w:szCs w:val="26"/>
              </w:rPr>
            </w:pPr>
            <w:r w:rsidRPr="63B4B34F">
              <w:rPr>
                <w:b/>
                <w:bCs/>
                <w:color w:val="44546A" w:themeColor="text2"/>
                <w:sz w:val="26"/>
                <w:szCs w:val="26"/>
              </w:rPr>
              <w:t>TELEPHONE</w:t>
            </w:r>
          </w:p>
        </w:tc>
        <w:tc>
          <w:tcPr>
            <w:tcW w:w="3486" w:type="dxa"/>
            <w:tcBorders>
              <w:bottom w:val="single" w:color="auto" w:sz="4" w:space="0"/>
            </w:tcBorders>
            <w:vAlign w:val="center"/>
          </w:tcPr>
          <w:p w:rsidR="008A01B2" w:rsidP="00E60FBA" w:rsidRDefault="008A01B2" w14:paraId="1BE8EE7B" w14:textId="77777777">
            <w:pPr>
              <w:jc w:val="center"/>
              <w:rPr>
                <w:b/>
                <w:bCs/>
                <w:color w:val="44546A" w:themeColor="text2"/>
                <w:sz w:val="26"/>
                <w:szCs w:val="26"/>
              </w:rPr>
            </w:pPr>
            <w:r w:rsidRPr="63B4B34F">
              <w:rPr>
                <w:b/>
                <w:bCs/>
                <w:color w:val="44546A" w:themeColor="text2"/>
                <w:sz w:val="26"/>
                <w:szCs w:val="26"/>
              </w:rPr>
              <w:t>ONLINE CHAT</w:t>
            </w:r>
          </w:p>
          <w:p w:rsidRPr="0070346D" w:rsidR="008A01B2" w:rsidP="00E60FBA" w:rsidRDefault="008A01B2" w14:paraId="5211AE6A" w14:textId="77777777">
            <w:pPr>
              <w:jc w:val="center"/>
              <w:rPr>
                <w:b/>
                <w:bCs/>
                <w:color w:val="44546A" w:themeColor="text2"/>
                <w:sz w:val="26"/>
                <w:szCs w:val="26"/>
              </w:rPr>
            </w:pPr>
            <w:r w:rsidRPr="63B4B34F">
              <w:rPr>
                <w:b/>
                <w:bCs/>
                <w:color w:val="44546A" w:themeColor="text2"/>
                <w:sz w:val="26"/>
                <w:szCs w:val="26"/>
              </w:rPr>
              <w:t>(via Zoom)</w:t>
            </w:r>
          </w:p>
        </w:tc>
      </w:tr>
    </w:tbl>
    <w:p w:rsidR="008A01B2" w:rsidP="008A01B2" w:rsidRDefault="008A01B2" w14:paraId="06432399" w14:textId="77777777">
      <w:pPr>
        <w:spacing w:after="0" w:line="240" w:lineRule="auto"/>
        <w:rPr>
          <w:sz w:val="26"/>
          <w:szCs w:val="26"/>
        </w:rPr>
      </w:pPr>
    </w:p>
    <w:tbl>
      <w:tblPr>
        <w:tblStyle w:val="TableGrid"/>
        <w:tblW w:w="0" w:type="auto"/>
        <w:tblLook w:val="04A0" w:firstRow="1" w:lastRow="0" w:firstColumn="1" w:lastColumn="0" w:noHBand="0" w:noVBand="1"/>
      </w:tblPr>
      <w:tblGrid>
        <w:gridCol w:w="2476"/>
        <w:gridCol w:w="2744"/>
        <w:gridCol w:w="1849"/>
        <w:gridCol w:w="3387"/>
      </w:tblGrid>
      <w:tr w:rsidRPr="0070346D" w:rsidR="008A01B2" w:rsidTr="00E60FBA" w14:paraId="5723E3C3" w14:textId="77777777">
        <w:tc>
          <w:tcPr>
            <w:tcW w:w="10682" w:type="dxa"/>
            <w:gridSpan w:val="4"/>
            <w:shd w:val="clear" w:color="auto" w:fill="F2F2F2" w:themeFill="background1" w:themeFillShade="F2"/>
          </w:tcPr>
          <w:p w:rsidRPr="0070346D" w:rsidR="008A01B2" w:rsidP="00E60FBA" w:rsidRDefault="008A01B2" w14:paraId="58B9489F" w14:textId="77777777">
            <w:pPr>
              <w:rPr>
                <w:b/>
                <w:bCs/>
                <w:color w:val="44546A" w:themeColor="text2"/>
                <w:sz w:val="26"/>
                <w:szCs w:val="26"/>
              </w:rPr>
            </w:pPr>
            <w:r w:rsidRPr="63B4B34F">
              <w:rPr>
                <w:b/>
                <w:bCs/>
                <w:color w:val="44546A" w:themeColor="text2"/>
                <w:sz w:val="26"/>
                <w:szCs w:val="26"/>
              </w:rPr>
              <w:t>EMERGENCY/NEXT OF KIN CONTACT DETAILS:</w:t>
            </w:r>
          </w:p>
        </w:tc>
      </w:tr>
      <w:tr w:rsidRPr="0070346D" w:rsidR="008A01B2" w:rsidTr="00E60FBA" w14:paraId="497A4B5E" w14:textId="77777777">
        <w:tc>
          <w:tcPr>
            <w:tcW w:w="2517" w:type="dxa"/>
            <w:tcBorders>
              <w:bottom w:val="single" w:color="auto" w:sz="4" w:space="0"/>
            </w:tcBorders>
            <w:vAlign w:val="center"/>
          </w:tcPr>
          <w:p w:rsidRPr="0070346D" w:rsidR="008A01B2" w:rsidP="00E60FBA" w:rsidRDefault="008A01B2" w14:paraId="16E58E2D" w14:textId="77777777">
            <w:pPr>
              <w:rPr>
                <w:b/>
                <w:bCs/>
                <w:color w:val="44546A" w:themeColor="text2"/>
                <w:sz w:val="26"/>
                <w:szCs w:val="26"/>
              </w:rPr>
            </w:pPr>
            <w:r w:rsidRPr="63B4B34F">
              <w:rPr>
                <w:b/>
                <w:bCs/>
                <w:color w:val="44546A" w:themeColor="text2"/>
                <w:sz w:val="26"/>
                <w:szCs w:val="26"/>
              </w:rPr>
              <w:t>Name:</w:t>
            </w:r>
          </w:p>
        </w:tc>
        <w:tc>
          <w:tcPr>
            <w:tcW w:w="2823" w:type="dxa"/>
            <w:tcBorders>
              <w:bottom w:val="single" w:color="auto" w:sz="4" w:space="0"/>
            </w:tcBorders>
            <w:vAlign w:val="center"/>
          </w:tcPr>
          <w:p w:rsidRPr="00451396" w:rsidR="008A01B2" w:rsidP="00E60FBA" w:rsidRDefault="008A01B2" w14:paraId="7F8C221F" w14:textId="77777777">
            <w:pPr>
              <w:rPr>
                <w:color w:val="44546A" w:themeColor="text2"/>
                <w:sz w:val="26"/>
                <w:szCs w:val="26"/>
              </w:rPr>
            </w:pPr>
          </w:p>
          <w:p w:rsidRPr="00451396" w:rsidR="008A01B2" w:rsidP="00E60FBA" w:rsidRDefault="008A01B2" w14:paraId="3E05EDEE" w14:textId="77777777">
            <w:pPr>
              <w:rPr>
                <w:color w:val="44546A" w:themeColor="text2"/>
                <w:sz w:val="26"/>
                <w:szCs w:val="26"/>
              </w:rPr>
            </w:pPr>
          </w:p>
        </w:tc>
        <w:tc>
          <w:tcPr>
            <w:tcW w:w="1856" w:type="dxa"/>
            <w:tcBorders>
              <w:bottom w:val="single" w:color="auto" w:sz="4" w:space="0"/>
            </w:tcBorders>
            <w:vAlign w:val="center"/>
          </w:tcPr>
          <w:p w:rsidRPr="0070346D" w:rsidR="008A01B2" w:rsidP="00E60FBA" w:rsidRDefault="008A01B2" w14:paraId="0485A83E" w14:textId="77777777">
            <w:pPr>
              <w:rPr>
                <w:b/>
                <w:bCs/>
                <w:color w:val="44546A" w:themeColor="text2"/>
                <w:sz w:val="26"/>
                <w:szCs w:val="26"/>
              </w:rPr>
            </w:pPr>
            <w:r w:rsidRPr="63B4B34F">
              <w:rPr>
                <w:b/>
                <w:bCs/>
                <w:color w:val="44546A" w:themeColor="text2"/>
                <w:sz w:val="26"/>
                <w:szCs w:val="26"/>
              </w:rPr>
              <w:t>Relationship:</w:t>
            </w:r>
          </w:p>
        </w:tc>
        <w:tc>
          <w:tcPr>
            <w:tcW w:w="3486" w:type="dxa"/>
            <w:tcBorders>
              <w:bottom w:val="single" w:color="auto" w:sz="4" w:space="0"/>
            </w:tcBorders>
            <w:vAlign w:val="center"/>
          </w:tcPr>
          <w:p w:rsidRPr="00451396" w:rsidR="008A01B2" w:rsidP="00E60FBA" w:rsidRDefault="008A01B2" w14:paraId="169411C4" w14:textId="77777777">
            <w:pPr>
              <w:rPr>
                <w:color w:val="44546A" w:themeColor="text2"/>
                <w:sz w:val="26"/>
                <w:szCs w:val="26"/>
              </w:rPr>
            </w:pPr>
          </w:p>
        </w:tc>
      </w:tr>
      <w:tr w:rsidRPr="0070346D" w:rsidR="008A01B2" w:rsidTr="00E60FBA" w14:paraId="2D27E063" w14:textId="77777777">
        <w:tc>
          <w:tcPr>
            <w:tcW w:w="2517" w:type="dxa"/>
            <w:tcBorders>
              <w:bottom w:val="single" w:color="auto" w:sz="4" w:space="0"/>
            </w:tcBorders>
            <w:vAlign w:val="center"/>
          </w:tcPr>
          <w:p w:rsidRPr="0070346D" w:rsidR="008A01B2" w:rsidP="00E60FBA" w:rsidRDefault="008A01B2" w14:paraId="73AA33B5" w14:textId="77777777">
            <w:pPr>
              <w:rPr>
                <w:b/>
                <w:bCs/>
                <w:color w:val="44546A" w:themeColor="text2"/>
                <w:sz w:val="26"/>
                <w:szCs w:val="26"/>
              </w:rPr>
            </w:pPr>
            <w:r w:rsidRPr="63B4B34F">
              <w:rPr>
                <w:b/>
                <w:bCs/>
                <w:color w:val="44546A" w:themeColor="text2"/>
                <w:sz w:val="26"/>
                <w:szCs w:val="26"/>
              </w:rPr>
              <w:t>Contact Phone Number:</w:t>
            </w:r>
          </w:p>
        </w:tc>
        <w:tc>
          <w:tcPr>
            <w:tcW w:w="2823" w:type="dxa"/>
            <w:tcBorders>
              <w:bottom w:val="single" w:color="auto" w:sz="4" w:space="0"/>
            </w:tcBorders>
            <w:vAlign w:val="center"/>
          </w:tcPr>
          <w:p w:rsidRPr="00451396" w:rsidR="008A01B2" w:rsidP="00E60FBA" w:rsidRDefault="008A01B2" w14:paraId="638E896F" w14:textId="77777777">
            <w:pPr>
              <w:rPr>
                <w:color w:val="44546A" w:themeColor="text2"/>
                <w:sz w:val="26"/>
                <w:szCs w:val="26"/>
              </w:rPr>
            </w:pPr>
          </w:p>
        </w:tc>
        <w:tc>
          <w:tcPr>
            <w:tcW w:w="1856" w:type="dxa"/>
            <w:tcBorders>
              <w:bottom w:val="single" w:color="auto" w:sz="4" w:space="0"/>
            </w:tcBorders>
            <w:vAlign w:val="center"/>
          </w:tcPr>
          <w:p w:rsidRPr="0070346D" w:rsidR="008A01B2" w:rsidP="00E60FBA" w:rsidRDefault="008A01B2" w14:paraId="6E3B49B4" w14:textId="77777777">
            <w:pPr>
              <w:rPr>
                <w:b/>
                <w:bCs/>
                <w:color w:val="44546A" w:themeColor="text2"/>
                <w:sz w:val="26"/>
                <w:szCs w:val="26"/>
              </w:rPr>
            </w:pPr>
            <w:r w:rsidRPr="63B4B34F">
              <w:rPr>
                <w:b/>
                <w:bCs/>
                <w:color w:val="44546A" w:themeColor="text2"/>
                <w:sz w:val="26"/>
                <w:szCs w:val="26"/>
              </w:rPr>
              <w:t>Alternative Phone Number:</w:t>
            </w:r>
          </w:p>
        </w:tc>
        <w:tc>
          <w:tcPr>
            <w:tcW w:w="3486" w:type="dxa"/>
            <w:tcBorders>
              <w:bottom w:val="single" w:color="auto" w:sz="4" w:space="0"/>
            </w:tcBorders>
            <w:vAlign w:val="center"/>
          </w:tcPr>
          <w:p w:rsidRPr="00451396" w:rsidR="008A01B2" w:rsidP="00E60FBA" w:rsidRDefault="008A01B2" w14:paraId="73876B2F" w14:textId="77777777">
            <w:pPr>
              <w:rPr>
                <w:color w:val="44546A" w:themeColor="text2"/>
                <w:sz w:val="26"/>
                <w:szCs w:val="26"/>
              </w:rPr>
            </w:pPr>
          </w:p>
        </w:tc>
      </w:tr>
    </w:tbl>
    <w:p w:rsidR="008A01B2" w:rsidP="008A01B2" w:rsidRDefault="008A01B2" w14:paraId="6DD8089C" w14:textId="77777777">
      <w:pPr>
        <w:spacing w:after="0" w:line="240" w:lineRule="auto"/>
        <w:rPr>
          <w:sz w:val="26"/>
          <w:szCs w:val="26"/>
        </w:rPr>
      </w:pPr>
    </w:p>
    <w:tbl>
      <w:tblPr>
        <w:tblStyle w:val="TableGrid"/>
        <w:tblW w:w="0" w:type="auto"/>
        <w:tblLook w:val="04A0" w:firstRow="1" w:lastRow="0" w:firstColumn="1" w:lastColumn="0" w:noHBand="0" w:noVBand="1"/>
      </w:tblPr>
      <w:tblGrid>
        <w:gridCol w:w="2497"/>
        <w:gridCol w:w="7959"/>
      </w:tblGrid>
      <w:tr w:rsidRPr="0070346D" w:rsidR="008A01B2" w:rsidTr="3BB78578" w14:paraId="0E6E5644" w14:textId="77777777">
        <w:tc>
          <w:tcPr>
            <w:tcW w:w="10682" w:type="dxa"/>
            <w:gridSpan w:val="2"/>
            <w:shd w:val="clear" w:color="auto" w:fill="F2F2F2" w:themeFill="background1" w:themeFillShade="F2"/>
            <w:tcMar/>
          </w:tcPr>
          <w:p w:rsidRPr="0070346D" w:rsidR="008A01B2" w:rsidP="00E60FBA" w:rsidRDefault="008A01B2" w14:paraId="13CF2FED" w14:textId="77777777">
            <w:pPr>
              <w:tabs>
                <w:tab w:val="left" w:pos="4470"/>
              </w:tabs>
              <w:rPr>
                <w:b/>
                <w:bCs/>
                <w:color w:val="44546A" w:themeColor="text2"/>
                <w:sz w:val="26"/>
                <w:szCs w:val="26"/>
              </w:rPr>
            </w:pPr>
            <w:r w:rsidRPr="63B4B34F">
              <w:rPr>
                <w:b/>
                <w:bCs/>
                <w:color w:val="44546A" w:themeColor="text2"/>
                <w:sz w:val="26"/>
                <w:szCs w:val="26"/>
              </w:rPr>
              <w:t>GP Contact Details:</w:t>
            </w:r>
            <w:r>
              <w:tab/>
            </w:r>
          </w:p>
        </w:tc>
      </w:tr>
      <w:tr w:rsidRPr="0070346D" w:rsidR="008A01B2" w:rsidTr="3BB78578" w14:paraId="5975B87F" w14:textId="77777777">
        <w:tc>
          <w:tcPr>
            <w:tcW w:w="2517" w:type="dxa"/>
            <w:tcMar/>
            <w:vAlign w:val="center"/>
          </w:tcPr>
          <w:p w:rsidRPr="0070346D" w:rsidR="008A01B2" w:rsidP="00E60FBA" w:rsidRDefault="008A01B2" w14:paraId="39F026E6" w14:textId="77777777">
            <w:pPr>
              <w:rPr>
                <w:b/>
                <w:bCs/>
                <w:color w:val="44546A" w:themeColor="text2"/>
                <w:sz w:val="26"/>
                <w:szCs w:val="26"/>
              </w:rPr>
            </w:pPr>
            <w:r w:rsidRPr="63B4B34F">
              <w:rPr>
                <w:b/>
                <w:bCs/>
                <w:color w:val="44546A" w:themeColor="text2"/>
                <w:sz w:val="26"/>
                <w:szCs w:val="26"/>
              </w:rPr>
              <w:t>Address:</w:t>
            </w:r>
          </w:p>
        </w:tc>
        <w:tc>
          <w:tcPr>
            <w:tcW w:w="8165" w:type="dxa"/>
            <w:tcMar/>
          </w:tcPr>
          <w:p w:rsidRPr="00451396" w:rsidR="008A01B2" w:rsidP="00E60FBA" w:rsidRDefault="008A01B2" w14:paraId="4D11283C" w14:textId="77777777">
            <w:pPr>
              <w:rPr>
                <w:color w:val="44546A" w:themeColor="text2"/>
                <w:sz w:val="26"/>
                <w:szCs w:val="26"/>
              </w:rPr>
            </w:pPr>
          </w:p>
          <w:p w:rsidRPr="00451396" w:rsidR="008A01B2" w:rsidP="00E60FBA" w:rsidRDefault="008A01B2" w14:paraId="2641681B" w14:textId="77777777">
            <w:pPr>
              <w:rPr>
                <w:color w:val="44546A" w:themeColor="text2"/>
                <w:sz w:val="26"/>
                <w:szCs w:val="26"/>
              </w:rPr>
            </w:pPr>
          </w:p>
          <w:p w:rsidRPr="0070346D" w:rsidR="008A01B2" w:rsidP="00E60FBA" w:rsidRDefault="008A01B2" w14:paraId="36439346" w14:textId="77777777">
            <w:pPr>
              <w:rPr>
                <w:b/>
                <w:bCs/>
                <w:color w:val="44546A" w:themeColor="text2"/>
                <w:sz w:val="26"/>
                <w:szCs w:val="26"/>
              </w:rPr>
            </w:pPr>
          </w:p>
        </w:tc>
      </w:tr>
      <w:tr w:rsidRPr="0070346D" w:rsidR="008A01B2" w:rsidTr="3BB78578" w14:paraId="6DC1A09D" w14:textId="77777777">
        <w:tc>
          <w:tcPr>
            <w:tcW w:w="2517" w:type="dxa"/>
            <w:tcMar/>
            <w:vAlign w:val="center"/>
          </w:tcPr>
          <w:p w:rsidRPr="0070346D" w:rsidR="008A01B2" w:rsidP="00E60FBA" w:rsidRDefault="008A01B2" w14:paraId="1433D8B3" w14:textId="77777777">
            <w:pPr>
              <w:rPr>
                <w:b/>
                <w:bCs/>
                <w:color w:val="44546A" w:themeColor="text2"/>
                <w:sz w:val="26"/>
                <w:szCs w:val="26"/>
              </w:rPr>
            </w:pPr>
            <w:r w:rsidRPr="63B4B34F">
              <w:rPr>
                <w:b/>
                <w:bCs/>
                <w:color w:val="44546A" w:themeColor="text2"/>
                <w:sz w:val="26"/>
                <w:szCs w:val="26"/>
              </w:rPr>
              <w:t>Telephone Number:</w:t>
            </w:r>
          </w:p>
        </w:tc>
        <w:tc>
          <w:tcPr>
            <w:tcW w:w="8165" w:type="dxa"/>
            <w:tcMar/>
          </w:tcPr>
          <w:p w:rsidRPr="00451396" w:rsidR="008A01B2" w:rsidP="22DDD02E" w:rsidRDefault="008A01B2" w14:paraId="230ABB56" w14:textId="4F17008E">
            <w:pPr>
              <w:rPr>
                <w:color w:val="44546A" w:themeColor="text2"/>
                <w:sz w:val="26"/>
                <w:szCs w:val="26"/>
              </w:rPr>
            </w:pPr>
          </w:p>
        </w:tc>
      </w:tr>
    </w:tbl>
    <w:p w:rsidR="3BB78578" w:rsidP="3BB78578" w:rsidRDefault="3BB78578" w14:paraId="34CCC22C" w14:textId="1465E22F">
      <w:pPr>
        <w:spacing w:after="0" w:line="240" w:lineRule="auto"/>
        <w:rPr>
          <w:rFonts w:ascii="Arial Black" w:hAnsi="Arial Black"/>
          <w:color w:val="2E74B5" w:themeColor="accent1" w:themeTint="FF" w:themeShade="BF"/>
        </w:rPr>
      </w:pPr>
    </w:p>
    <w:p w:rsidR="3BB78578" w:rsidP="3BB78578" w:rsidRDefault="3BB78578" w14:paraId="59BE582C" w14:textId="1EA71233">
      <w:pPr>
        <w:spacing w:after="0" w:line="240" w:lineRule="auto"/>
        <w:rPr>
          <w:rFonts w:ascii="Arial Black" w:hAnsi="Arial Black"/>
          <w:color w:val="2E74B5" w:themeColor="accent1" w:themeTint="FF" w:themeShade="BF"/>
        </w:rPr>
      </w:pPr>
    </w:p>
    <w:p w:rsidR="3BB78578" w:rsidP="3BB78578" w:rsidRDefault="3BB78578" w14:paraId="3CA2EB88" w14:textId="2D7851DF">
      <w:pPr>
        <w:spacing w:after="0" w:line="240" w:lineRule="auto"/>
        <w:rPr>
          <w:rFonts w:ascii="Arial Black" w:hAnsi="Arial Black"/>
          <w:color w:val="2E74B5" w:themeColor="accent1" w:themeTint="FF" w:themeShade="BF"/>
        </w:rPr>
      </w:pPr>
    </w:p>
    <w:p w:rsidR="3BB78578" w:rsidP="3BB78578" w:rsidRDefault="3BB78578" w14:paraId="330A151E" w14:textId="782F93D5">
      <w:pPr>
        <w:spacing w:after="0" w:line="240" w:lineRule="auto"/>
        <w:rPr>
          <w:rFonts w:ascii="Arial Black" w:hAnsi="Arial Black"/>
          <w:color w:val="2E74B5" w:themeColor="accent1" w:themeTint="FF" w:themeShade="BF"/>
        </w:rPr>
      </w:pPr>
    </w:p>
    <w:p w:rsidR="3BB78578" w:rsidP="3BB78578" w:rsidRDefault="3BB78578" w14:paraId="29EEC83A" w14:textId="5696E12F">
      <w:pPr>
        <w:spacing w:after="0" w:line="240" w:lineRule="auto"/>
        <w:rPr>
          <w:rFonts w:ascii="Arial Black" w:hAnsi="Arial Black"/>
          <w:color w:val="2E74B5" w:themeColor="accent1" w:themeTint="FF" w:themeShade="BF"/>
        </w:rPr>
      </w:pPr>
    </w:p>
    <w:p w:rsidRPr="004A104D" w:rsidR="008A01B2" w:rsidP="7E3D9B58" w:rsidRDefault="008A01B2" w14:paraId="3D7C03F7" w14:textId="5BDB5F85">
      <w:pPr>
        <w:spacing w:after="0" w:line="240" w:lineRule="auto"/>
        <w:rPr>
          <w:rFonts w:ascii="Arial Black" w:hAnsi="Arial Black"/>
          <w:color w:val="2E74B5" w:themeColor="accent1" w:themeShade="BF"/>
        </w:rPr>
      </w:pPr>
      <w:r w:rsidRPr="7E3D9B58">
        <w:rPr>
          <w:rFonts w:ascii="Arial Black" w:hAnsi="Arial Black"/>
          <w:color w:val="2E74B5" w:themeColor="accent1" w:themeShade="BF"/>
        </w:rPr>
        <w:t>FURTHER INFORMATION</w:t>
      </w:r>
    </w:p>
    <w:tbl>
      <w:tblPr>
        <w:tblStyle w:val="TableGrid"/>
        <w:tblW w:w="0" w:type="auto"/>
        <w:tblLook w:val="04A0" w:firstRow="1" w:lastRow="0" w:firstColumn="1" w:lastColumn="0" w:noHBand="0" w:noVBand="1"/>
      </w:tblPr>
      <w:tblGrid>
        <w:gridCol w:w="10456"/>
      </w:tblGrid>
      <w:tr w:rsidRPr="0070346D" w:rsidR="008A01B2" w:rsidTr="7E3D9B58" w14:paraId="5A3E3CBD" w14:textId="77777777">
        <w:tc>
          <w:tcPr>
            <w:tcW w:w="10682" w:type="dxa"/>
          </w:tcPr>
          <w:p w:rsidRPr="0070346D" w:rsidR="008A01B2" w:rsidP="00E60FBA" w:rsidRDefault="008A01B2" w14:paraId="59B0E608" w14:textId="77777777">
            <w:pPr>
              <w:rPr>
                <w:b/>
                <w:color w:val="44546A" w:themeColor="text2"/>
              </w:rPr>
            </w:pPr>
            <w:r w:rsidRPr="0070346D">
              <w:rPr>
                <w:b/>
                <w:color w:val="44546A" w:themeColor="text2"/>
              </w:rPr>
              <w:t xml:space="preserve">Briefly state reason for seeking </w:t>
            </w:r>
            <w:r>
              <w:rPr>
                <w:b/>
                <w:color w:val="44546A" w:themeColor="text2"/>
              </w:rPr>
              <w:t>support</w:t>
            </w:r>
            <w:r w:rsidRPr="0070346D">
              <w:rPr>
                <w:b/>
                <w:color w:val="44546A" w:themeColor="text2"/>
              </w:rPr>
              <w:t>, including length of time concerns have been present:</w:t>
            </w:r>
          </w:p>
          <w:p w:rsidRPr="00451396" w:rsidR="008A01B2" w:rsidP="00E60FBA" w:rsidRDefault="008A01B2" w14:paraId="7275AFCC" w14:textId="77777777">
            <w:pPr>
              <w:rPr>
                <w:color w:val="44546A" w:themeColor="text2"/>
                <w:sz w:val="20"/>
                <w:szCs w:val="20"/>
              </w:rPr>
            </w:pPr>
          </w:p>
          <w:p w:rsidRPr="000F0A02" w:rsidR="008A01B2" w:rsidP="00E60FBA" w:rsidRDefault="008A01B2" w14:paraId="27E61EB8" w14:textId="77777777">
            <w:pPr>
              <w:rPr>
                <w:b/>
                <w:bCs/>
                <w:color w:val="44546A" w:themeColor="text2"/>
                <w:sz w:val="20"/>
                <w:szCs w:val="20"/>
              </w:rPr>
            </w:pPr>
          </w:p>
          <w:p w:rsidR="008A01B2" w:rsidP="00E60FBA" w:rsidRDefault="008A01B2" w14:paraId="42354B31" w14:textId="77777777">
            <w:pPr>
              <w:rPr>
                <w:b/>
                <w:bCs/>
                <w:color w:val="44546A" w:themeColor="text2"/>
                <w:sz w:val="20"/>
                <w:szCs w:val="20"/>
              </w:rPr>
            </w:pPr>
          </w:p>
          <w:p w:rsidRPr="000F0A02" w:rsidR="008A01B2" w:rsidP="00E60FBA" w:rsidRDefault="008A01B2" w14:paraId="1192622F" w14:textId="77777777">
            <w:pPr>
              <w:rPr>
                <w:b/>
                <w:color w:val="44546A" w:themeColor="text2"/>
                <w:sz w:val="20"/>
                <w:szCs w:val="20"/>
              </w:rPr>
            </w:pPr>
          </w:p>
          <w:p w:rsidRPr="000F0A02" w:rsidR="008A01B2" w:rsidP="00E60FBA" w:rsidRDefault="008A01B2" w14:paraId="37CD4E36" w14:textId="77777777">
            <w:pPr>
              <w:rPr>
                <w:b/>
                <w:color w:val="44546A" w:themeColor="text2"/>
                <w:sz w:val="20"/>
                <w:szCs w:val="20"/>
              </w:rPr>
            </w:pPr>
          </w:p>
        </w:tc>
      </w:tr>
      <w:tr w:rsidRPr="0070346D" w:rsidR="008A01B2" w:rsidTr="7E3D9B58" w14:paraId="02D78D27" w14:textId="77777777">
        <w:tc>
          <w:tcPr>
            <w:tcW w:w="10682" w:type="dxa"/>
          </w:tcPr>
          <w:p w:rsidRPr="0070346D" w:rsidR="008A01B2" w:rsidP="00E60FBA" w:rsidRDefault="008A01B2" w14:paraId="20AD17AC" w14:textId="77777777">
            <w:pPr>
              <w:rPr>
                <w:b/>
                <w:color w:val="44546A" w:themeColor="text2"/>
              </w:rPr>
            </w:pPr>
            <w:r w:rsidRPr="0070346D">
              <w:rPr>
                <w:b/>
                <w:color w:val="44546A" w:themeColor="text2"/>
              </w:rPr>
              <w:t xml:space="preserve">How do you hope </w:t>
            </w:r>
            <w:r>
              <w:rPr>
                <w:b/>
                <w:color w:val="44546A" w:themeColor="text2"/>
              </w:rPr>
              <w:t>support</w:t>
            </w:r>
            <w:r w:rsidRPr="0070346D">
              <w:rPr>
                <w:b/>
                <w:color w:val="44546A" w:themeColor="text2"/>
              </w:rPr>
              <w:t xml:space="preserve"> might </w:t>
            </w:r>
            <w:proofErr w:type="gramStart"/>
            <w:r w:rsidRPr="0070346D">
              <w:rPr>
                <w:b/>
                <w:color w:val="44546A" w:themeColor="text2"/>
              </w:rPr>
              <w:t>help?:</w:t>
            </w:r>
            <w:proofErr w:type="gramEnd"/>
          </w:p>
          <w:p w:rsidRPr="00451396" w:rsidR="008A01B2" w:rsidP="00E60FBA" w:rsidRDefault="008A01B2" w14:paraId="2B71E260" w14:textId="77777777">
            <w:pPr>
              <w:rPr>
                <w:color w:val="44546A" w:themeColor="text2"/>
                <w:sz w:val="20"/>
                <w:szCs w:val="20"/>
              </w:rPr>
            </w:pPr>
          </w:p>
          <w:p w:rsidRPr="000F0A02" w:rsidR="008A01B2" w:rsidP="00E60FBA" w:rsidRDefault="008A01B2" w14:paraId="4B063BE4" w14:textId="77777777">
            <w:pPr>
              <w:rPr>
                <w:b/>
                <w:color w:val="44546A" w:themeColor="text2"/>
                <w:sz w:val="20"/>
                <w:szCs w:val="20"/>
              </w:rPr>
            </w:pPr>
          </w:p>
          <w:p w:rsidRPr="000F0A02" w:rsidR="008A01B2" w:rsidP="00E60FBA" w:rsidRDefault="008A01B2" w14:paraId="49346A73" w14:textId="77777777">
            <w:pPr>
              <w:rPr>
                <w:b/>
                <w:color w:val="44546A" w:themeColor="text2"/>
                <w:sz w:val="20"/>
                <w:szCs w:val="20"/>
              </w:rPr>
            </w:pPr>
          </w:p>
          <w:p w:rsidRPr="000F0A02" w:rsidR="008A01B2" w:rsidP="00E60FBA" w:rsidRDefault="008A01B2" w14:paraId="7AE4A8B2" w14:textId="77777777">
            <w:pPr>
              <w:rPr>
                <w:b/>
                <w:color w:val="44546A" w:themeColor="text2"/>
                <w:sz w:val="20"/>
                <w:szCs w:val="20"/>
              </w:rPr>
            </w:pPr>
          </w:p>
          <w:p w:rsidRPr="000F0A02" w:rsidR="008A01B2" w:rsidP="00E60FBA" w:rsidRDefault="008A01B2" w14:paraId="3128BC96" w14:textId="77777777">
            <w:pPr>
              <w:rPr>
                <w:b/>
                <w:color w:val="44546A" w:themeColor="text2"/>
                <w:sz w:val="20"/>
                <w:szCs w:val="20"/>
              </w:rPr>
            </w:pPr>
          </w:p>
        </w:tc>
      </w:tr>
      <w:tr w:rsidRPr="0070346D" w:rsidR="008A01B2" w:rsidTr="7E3D9B58" w14:paraId="4ACFE958" w14:textId="77777777">
        <w:tc>
          <w:tcPr>
            <w:tcW w:w="10682" w:type="dxa"/>
          </w:tcPr>
          <w:p w:rsidR="008A01B2" w:rsidP="00E60FBA" w:rsidRDefault="008A01B2" w14:paraId="224ECFA9" w14:textId="77777777">
            <w:pPr>
              <w:rPr>
                <w:b/>
                <w:color w:val="44546A" w:themeColor="text2"/>
                <w:sz w:val="16"/>
                <w:szCs w:val="16"/>
              </w:rPr>
            </w:pPr>
            <w:r w:rsidRPr="0070346D">
              <w:rPr>
                <w:b/>
                <w:color w:val="44546A" w:themeColor="text2"/>
              </w:rPr>
              <w:t xml:space="preserve">Availability: </w:t>
            </w:r>
            <w:r w:rsidRPr="0070346D">
              <w:rPr>
                <w:b/>
                <w:color w:val="44546A" w:themeColor="text2"/>
                <w:sz w:val="16"/>
                <w:szCs w:val="16"/>
              </w:rPr>
              <w:t xml:space="preserve">Please give times when you </w:t>
            </w:r>
            <w:r>
              <w:rPr>
                <w:b/>
                <w:color w:val="44546A" w:themeColor="text2"/>
                <w:sz w:val="16"/>
                <w:szCs w:val="16"/>
              </w:rPr>
              <w:t>would be available</w:t>
            </w:r>
            <w:r w:rsidRPr="0070346D">
              <w:rPr>
                <w:b/>
                <w:color w:val="44546A" w:themeColor="text2"/>
                <w:sz w:val="16"/>
                <w:szCs w:val="16"/>
              </w:rPr>
              <w:t xml:space="preserve"> </w:t>
            </w:r>
            <w:r>
              <w:rPr>
                <w:b/>
                <w:color w:val="44546A" w:themeColor="text2"/>
                <w:sz w:val="16"/>
                <w:szCs w:val="16"/>
              </w:rPr>
              <w:t>for an appointment, during school hours where possible (8.30am – 4.30pm)</w:t>
            </w:r>
          </w:p>
          <w:p w:rsidRPr="00451396" w:rsidR="008A01B2" w:rsidP="00E60FBA" w:rsidRDefault="008A01B2" w14:paraId="44814C9B" w14:textId="77777777">
            <w:pPr>
              <w:rPr>
                <w:color w:val="44546A" w:themeColor="text2"/>
                <w:sz w:val="20"/>
                <w:szCs w:val="20"/>
              </w:rPr>
            </w:pPr>
          </w:p>
          <w:p w:rsidRPr="000F0A02" w:rsidR="008A01B2" w:rsidP="00E60FBA" w:rsidRDefault="008A01B2" w14:paraId="2F64A85B" w14:textId="77777777">
            <w:pPr>
              <w:rPr>
                <w:b/>
                <w:color w:val="44546A" w:themeColor="text2"/>
                <w:sz w:val="20"/>
                <w:szCs w:val="20"/>
              </w:rPr>
            </w:pPr>
          </w:p>
          <w:p w:rsidRPr="000F0A02" w:rsidR="008A01B2" w:rsidP="00E60FBA" w:rsidRDefault="008A01B2" w14:paraId="439B80ED" w14:textId="77777777">
            <w:pPr>
              <w:rPr>
                <w:b/>
                <w:bCs/>
                <w:color w:val="44546A" w:themeColor="text2"/>
                <w:sz w:val="20"/>
                <w:szCs w:val="20"/>
              </w:rPr>
            </w:pPr>
          </w:p>
          <w:p w:rsidRPr="000F0A02" w:rsidR="008A01B2" w:rsidP="00E60FBA" w:rsidRDefault="008A01B2" w14:paraId="3FADE415" w14:textId="77777777">
            <w:pPr>
              <w:rPr>
                <w:b/>
                <w:bCs/>
                <w:color w:val="44546A" w:themeColor="text2"/>
                <w:sz w:val="20"/>
                <w:szCs w:val="20"/>
              </w:rPr>
            </w:pPr>
          </w:p>
          <w:p w:rsidRPr="000F0A02" w:rsidR="008A01B2" w:rsidP="00E60FBA" w:rsidRDefault="008A01B2" w14:paraId="0D13C742" w14:textId="77777777">
            <w:pPr>
              <w:rPr>
                <w:b/>
                <w:bCs/>
                <w:color w:val="44546A" w:themeColor="text2"/>
                <w:sz w:val="20"/>
                <w:szCs w:val="20"/>
              </w:rPr>
            </w:pPr>
          </w:p>
        </w:tc>
      </w:tr>
      <w:tr w:rsidRPr="0070346D" w:rsidR="008A01B2" w:rsidTr="7E3D9B58" w14:paraId="59C81BBD" w14:textId="77777777">
        <w:tc>
          <w:tcPr>
            <w:tcW w:w="10682" w:type="dxa"/>
          </w:tcPr>
          <w:p w:rsidRPr="0070346D" w:rsidR="008A01B2" w:rsidP="00E60FBA" w:rsidRDefault="008A01B2" w14:paraId="2537C1EB" w14:textId="77777777">
            <w:pPr>
              <w:rPr>
                <w:b/>
                <w:color w:val="44546A" w:themeColor="text2"/>
                <w:sz w:val="16"/>
                <w:szCs w:val="16"/>
              </w:rPr>
            </w:pPr>
            <w:r w:rsidRPr="0070346D">
              <w:rPr>
                <w:b/>
                <w:color w:val="44546A" w:themeColor="text2"/>
              </w:rPr>
              <w:t xml:space="preserve">Medication:  </w:t>
            </w:r>
            <w:r w:rsidRPr="0070346D">
              <w:rPr>
                <w:b/>
                <w:color w:val="44546A" w:themeColor="text2"/>
                <w:sz w:val="16"/>
                <w:szCs w:val="16"/>
              </w:rPr>
              <w:t xml:space="preserve">Please provide details of </w:t>
            </w:r>
            <w:r>
              <w:rPr>
                <w:b/>
                <w:color w:val="44546A" w:themeColor="text2"/>
                <w:sz w:val="16"/>
                <w:szCs w:val="16"/>
              </w:rPr>
              <w:t xml:space="preserve">any medication you </w:t>
            </w:r>
            <w:r w:rsidRPr="0070346D">
              <w:rPr>
                <w:b/>
                <w:color w:val="44546A" w:themeColor="text2"/>
                <w:sz w:val="16"/>
                <w:szCs w:val="16"/>
              </w:rPr>
              <w:t>are currently taking and when you began taking it.</w:t>
            </w:r>
          </w:p>
          <w:p w:rsidRPr="00451396" w:rsidR="008A01B2" w:rsidP="00E60FBA" w:rsidRDefault="008A01B2" w14:paraId="67170BE4" w14:textId="77777777">
            <w:pPr>
              <w:rPr>
                <w:color w:val="44546A" w:themeColor="text2"/>
                <w:sz w:val="20"/>
                <w:szCs w:val="20"/>
              </w:rPr>
            </w:pPr>
          </w:p>
          <w:p w:rsidRPr="000F0A02" w:rsidR="008A01B2" w:rsidP="00E60FBA" w:rsidRDefault="008A01B2" w14:paraId="7A301A84" w14:textId="77777777">
            <w:pPr>
              <w:rPr>
                <w:b/>
                <w:color w:val="44546A" w:themeColor="text2"/>
                <w:sz w:val="20"/>
                <w:szCs w:val="20"/>
              </w:rPr>
            </w:pPr>
          </w:p>
          <w:p w:rsidRPr="000F0A02" w:rsidR="008A01B2" w:rsidP="00E60FBA" w:rsidRDefault="008A01B2" w14:paraId="2276415A" w14:textId="77777777">
            <w:pPr>
              <w:rPr>
                <w:b/>
                <w:color w:val="44546A" w:themeColor="text2"/>
                <w:sz w:val="20"/>
                <w:szCs w:val="20"/>
              </w:rPr>
            </w:pPr>
          </w:p>
          <w:p w:rsidRPr="000F0A02" w:rsidR="008A01B2" w:rsidP="00E60FBA" w:rsidRDefault="008A01B2" w14:paraId="2DB5D5DD" w14:textId="77777777">
            <w:pPr>
              <w:rPr>
                <w:b/>
                <w:color w:val="44546A" w:themeColor="text2"/>
                <w:sz w:val="20"/>
                <w:szCs w:val="20"/>
              </w:rPr>
            </w:pPr>
          </w:p>
          <w:p w:rsidRPr="000F0A02" w:rsidR="008A01B2" w:rsidP="00E60FBA" w:rsidRDefault="008A01B2" w14:paraId="33DA53A8" w14:textId="77777777">
            <w:pPr>
              <w:rPr>
                <w:b/>
                <w:color w:val="44546A" w:themeColor="text2"/>
                <w:sz w:val="20"/>
                <w:szCs w:val="20"/>
              </w:rPr>
            </w:pPr>
          </w:p>
        </w:tc>
      </w:tr>
      <w:tr w:rsidRPr="0070346D" w:rsidR="008A01B2" w:rsidTr="7E3D9B58" w14:paraId="0660A4E0" w14:textId="77777777">
        <w:tc>
          <w:tcPr>
            <w:tcW w:w="10682" w:type="dxa"/>
          </w:tcPr>
          <w:p w:rsidRPr="0070346D" w:rsidR="008A01B2" w:rsidP="00E60FBA" w:rsidRDefault="008A01B2" w14:paraId="6CDCF4FA" w14:textId="77777777">
            <w:pPr>
              <w:rPr>
                <w:b/>
                <w:color w:val="44546A" w:themeColor="text2"/>
                <w:sz w:val="16"/>
                <w:szCs w:val="16"/>
              </w:rPr>
            </w:pPr>
            <w:r w:rsidRPr="0070346D">
              <w:rPr>
                <w:b/>
                <w:color w:val="44546A" w:themeColor="text2"/>
              </w:rPr>
              <w:t>History:</w:t>
            </w:r>
            <w:r w:rsidRPr="0070346D">
              <w:rPr>
                <w:b/>
                <w:color w:val="44546A" w:themeColor="text2"/>
                <w:sz w:val="16"/>
                <w:szCs w:val="16"/>
              </w:rPr>
              <w:t xml:space="preserve"> Please give details of any diagnosis, learning difficulties, mental health difficulties or relevant significant information.</w:t>
            </w:r>
            <w:r>
              <w:rPr>
                <w:b/>
                <w:color w:val="44546A" w:themeColor="text2"/>
                <w:sz w:val="16"/>
                <w:szCs w:val="16"/>
              </w:rPr>
              <w:t xml:space="preserve"> Please use additional paper as required.</w:t>
            </w:r>
          </w:p>
          <w:p w:rsidRPr="00451396" w:rsidR="008A01B2" w:rsidP="00E60FBA" w:rsidRDefault="008A01B2" w14:paraId="73AF1A6C" w14:textId="77777777">
            <w:pPr>
              <w:rPr>
                <w:color w:val="44546A" w:themeColor="text2"/>
                <w:sz w:val="20"/>
                <w:szCs w:val="20"/>
              </w:rPr>
            </w:pPr>
          </w:p>
          <w:p w:rsidRPr="000F0A02" w:rsidR="008A01B2" w:rsidP="00E60FBA" w:rsidRDefault="008A01B2" w14:paraId="1F9587F7" w14:textId="77777777">
            <w:pPr>
              <w:rPr>
                <w:b/>
                <w:color w:val="44546A" w:themeColor="text2"/>
                <w:sz w:val="20"/>
                <w:szCs w:val="20"/>
              </w:rPr>
            </w:pPr>
          </w:p>
          <w:p w:rsidRPr="000F0A02" w:rsidR="008A01B2" w:rsidP="00E60FBA" w:rsidRDefault="008A01B2" w14:paraId="468DC368" w14:textId="77777777">
            <w:pPr>
              <w:rPr>
                <w:b/>
                <w:color w:val="44546A" w:themeColor="text2"/>
                <w:sz w:val="20"/>
                <w:szCs w:val="20"/>
              </w:rPr>
            </w:pPr>
          </w:p>
          <w:p w:rsidRPr="000F0A02" w:rsidR="008A01B2" w:rsidP="00E60FBA" w:rsidRDefault="008A01B2" w14:paraId="478E3ADB" w14:textId="77777777">
            <w:pPr>
              <w:rPr>
                <w:b/>
                <w:color w:val="44546A" w:themeColor="text2"/>
                <w:sz w:val="20"/>
                <w:szCs w:val="20"/>
              </w:rPr>
            </w:pPr>
          </w:p>
          <w:p w:rsidRPr="000F0A02" w:rsidR="008A01B2" w:rsidP="00E60FBA" w:rsidRDefault="008A01B2" w14:paraId="3674C7BD" w14:textId="77777777">
            <w:pPr>
              <w:rPr>
                <w:b/>
                <w:color w:val="44546A" w:themeColor="text2"/>
                <w:sz w:val="20"/>
                <w:szCs w:val="20"/>
              </w:rPr>
            </w:pPr>
          </w:p>
          <w:p w:rsidRPr="000F0A02" w:rsidR="008A01B2" w:rsidP="00E60FBA" w:rsidRDefault="008A01B2" w14:paraId="391F71E1" w14:textId="77777777">
            <w:pPr>
              <w:rPr>
                <w:b/>
                <w:color w:val="44546A" w:themeColor="text2"/>
                <w:sz w:val="20"/>
                <w:szCs w:val="20"/>
              </w:rPr>
            </w:pPr>
          </w:p>
        </w:tc>
      </w:tr>
      <w:tr w:rsidRPr="0070346D" w:rsidR="008A01B2" w:rsidTr="7E3D9B58" w14:paraId="04F67E5C" w14:textId="77777777">
        <w:tc>
          <w:tcPr>
            <w:tcW w:w="10682" w:type="dxa"/>
          </w:tcPr>
          <w:p w:rsidR="008A01B2" w:rsidP="00E60FBA" w:rsidRDefault="008A01B2" w14:paraId="44A1DA93" w14:textId="77777777">
            <w:pPr>
              <w:rPr>
                <w:b/>
                <w:color w:val="44546A" w:themeColor="text2"/>
                <w:sz w:val="16"/>
                <w:szCs w:val="16"/>
              </w:rPr>
            </w:pPr>
            <w:r w:rsidRPr="0070346D">
              <w:rPr>
                <w:b/>
                <w:color w:val="44546A" w:themeColor="text2"/>
              </w:rPr>
              <w:t xml:space="preserve">Support: </w:t>
            </w:r>
            <w:r w:rsidRPr="0070346D">
              <w:rPr>
                <w:b/>
                <w:color w:val="44546A" w:themeColor="text2"/>
                <w:sz w:val="16"/>
                <w:szCs w:val="16"/>
              </w:rPr>
              <w:t>Please provide deta</w:t>
            </w:r>
            <w:r>
              <w:rPr>
                <w:b/>
                <w:color w:val="44546A" w:themeColor="text2"/>
                <w:sz w:val="16"/>
                <w:szCs w:val="16"/>
              </w:rPr>
              <w:t>ils of any current support you have in place and any previous support you have had.</w:t>
            </w:r>
          </w:p>
          <w:p w:rsidRPr="00451396" w:rsidR="008A01B2" w:rsidP="00E60FBA" w:rsidRDefault="008A01B2" w14:paraId="104B11E5" w14:textId="77777777">
            <w:pPr>
              <w:rPr>
                <w:color w:val="44546A" w:themeColor="text2"/>
                <w:sz w:val="20"/>
                <w:szCs w:val="20"/>
              </w:rPr>
            </w:pPr>
          </w:p>
          <w:p w:rsidRPr="000F0A02" w:rsidR="008A01B2" w:rsidP="00E60FBA" w:rsidRDefault="008A01B2" w14:paraId="2AFA4586" w14:textId="77777777">
            <w:pPr>
              <w:rPr>
                <w:b/>
                <w:color w:val="44546A" w:themeColor="text2"/>
                <w:sz w:val="20"/>
                <w:szCs w:val="20"/>
              </w:rPr>
            </w:pPr>
          </w:p>
          <w:p w:rsidRPr="000F0A02" w:rsidR="008A01B2" w:rsidP="00E60FBA" w:rsidRDefault="008A01B2" w14:paraId="5E49FC85" w14:textId="77777777">
            <w:pPr>
              <w:rPr>
                <w:b/>
                <w:color w:val="44546A" w:themeColor="text2"/>
                <w:sz w:val="20"/>
                <w:szCs w:val="20"/>
              </w:rPr>
            </w:pPr>
          </w:p>
          <w:p w:rsidRPr="0011073B" w:rsidR="008A01B2" w:rsidP="00E60FBA" w:rsidRDefault="008A01B2" w14:paraId="57696829" w14:textId="77777777">
            <w:pPr>
              <w:rPr>
                <w:b/>
                <w:color w:val="44546A" w:themeColor="text2"/>
                <w:sz w:val="16"/>
                <w:szCs w:val="16"/>
              </w:rPr>
            </w:pPr>
            <w:r w:rsidRPr="0070346D">
              <w:rPr>
                <w:b/>
                <w:color w:val="44546A" w:themeColor="text2"/>
                <w:sz w:val="16"/>
                <w:szCs w:val="16"/>
              </w:rPr>
              <w:t xml:space="preserve">Are you currently engaged </w:t>
            </w:r>
            <w:proofErr w:type="gramStart"/>
            <w:r w:rsidRPr="0070346D">
              <w:rPr>
                <w:b/>
                <w:color w:val="44546A" w:themeColor="text2"/>
                <w:sz w:val="16"/>
                <w:szCs w:val="16"/>
              </w:rPr>
              <w:t>in</w:t>
            </w:r>
            <w:proofErr w:type="gramEnd"/>
            <w:r w:rsidRPr="0070346D">
              <w:rPr>
                <w:b/>
                <w:color w:val="44546A" w:themeColor="text2"/>
                <w:sz w:val="16"/>
                <w:szCs w:val="16"/>
              </w:rPr>
              <w:t xml:space="preserve"> or have you previously engaged with</w:t>
            </w:r>
            <w:r>
              <w:rPr>
                <w:b/>
                <w:color w:val="44546A" w:themeColor="text2"/>
                <w:sz w:val="16"/>
                <w:szCs w:val="16"/>
              </w:rPr>
              <w:t xml:space="preserve"> any talking therapy (e.g. Steps2Change, private counsellor/therapist</w:t>
            </w:r>
            <w:r w:rsidRPr="0070346D">
              <w:rPr>
                <w:b/>
                <w:color w:val="44546A" w:themeColor="text2"/>
                <w:sz w:val="16"/>
                <w:szCs w:val="16"/>
              </w:rPr>
              <w:t>)</w:t>
            </w:r>
            <w:r w:rsidRPr="0070346D">
              <w:rPr>
                <w:b/>
                <w:color w:val="44546A" w:themeColor="text2"/>
              </w:rPr>
              <w:t xml:space="preserve">? </w:t>
            </w:r>
            <w:r w:rsidRPr="0070346D">
              <w:rPr>
                <w:b/>
                <w:color w:val="44546A" w:themeColor="text2"/>
                <w:sz w:val="16"/>
                <w:szCs w:val="16"/>
              </w:rPr>
              <w:t>If so, please give details.</w:t>
            </w:r>
          </w:p>
          <w:p w:rsidRPr="00451396" w:rsidR="008A01B2" w:rsidP="00E60FBA" w:rsidRDefault="008A01B2" w14:paraId="01CDD1AD" w14:textId="77777777">
            <w:pPr>
              <w:rPr>
                <w:color w:val="44546A" w:themeColor="text2"/>
                <w:sz w:val="20"/>
                <w:szCs w:val="20"/>
              </w:rPr>
            </w:pPr>
          </w:p>
          <w:p w:rsidRPr="000F0A02" w:rsidR="008A01B2" w:rsidP="7E3D9B58" w:rsidRDefault="008A01B2" w14:paraId="028AC687" w14:textId="7823A355">
            <w:pPr>
              <w:rPr>
                <w:b/>
                <w:bCs/>
                <w:color w:val="44546A" w:themeColor="text2"/>
                <w:sz w:val="20"/>
                <w:szCs w:val="20"/>
              </w:rPr>
            </w:pPr>
          </w:p>
          <w:p w:rsidRPr="000F0A02" w:rsidR="008A01B2" w:rsidP="00E60FBA" w:rsidRDefault="008A01B2" w14:paraId="20EED1E2" w14:textId="77777777">
            <w:pPr>
              <w:rPr>
                <w:b/>
                <w:color w:val="44546A" w:themeColor="text2"/>
                <w:sz w:val="20"/>
                <w:szCs w:val="20"/>
              </w:rPr>
            </w:pPr>
          </w:p>
        </w:tc>
      </w:tr>
    </w:tbl>
    <w:p w:rsidR="008A01B2" w:rsidP="008A01B2" w:rsidRDefault="008A01B2" w14:paraId="7F5A3CD3" w14:textId="77777777">
      <w:pPr>
        <w:spacing w:after="0" w:line="240" w:lineRule="auto"/>
        <w:jc w:val="both"/>
        <w:rPr>
          <w:b/>
          <w:color w:val="44546A" w:themeColor="text2"/>
        </w:rPr>
      </w:pPr>
    </w:p>
    <w:p w:rsidRPr="0070346D" w:rsidR="008A01B2" w:rsidP="008A01B2" w:rsidRDefault="008A01B2" w14:paraId="43DC6DB4" w14:textId="77777777">
      <w:pPr>
        <w:spacing w:after="0" w:line="240" w:lineRule="auto"/>
        <w:jc w:val="both"/>
        <w:rPr>
          <w:b/>
          <w:color w:val="44546A" w:themeColor="text2"/>
        </w:rPr>
      </w:pPr>
      <w:r w:rsidRPr="0070346D">
        <w:rPr>
          <w:b/>
          <w:color w:val="44546A" w:themeColor="text2"/>
        </w:rPr>
        <w:t>A signature must be provided by the named client. By providing a signatu</w:t>
      </w:r>
      <w:r>
        <w:rPr>
          <w:b/>
          <w:color w:val="44546A" w:themeColor="text2"/>
        </w:rPr>
        <w:t xml:space="preserve">re, the client is agreeing to </w:t>
      </w:r>
      <w:r w:rsidRPr="0070346D">
        <w:rPr>
          <w:b/>
          <w:color w:val="44546A" w:themeColor="text2"/>
        </w:rPr>
        <w:t>a refe</w:t>
      </w:r>
      <w:r>
        <w:rPr>
          <w:b/>
          <w:color w:val="44546A" w:themeColor="text2"/>
        </w:rPr>
        <w:t>rral for counselling, the information supplied in this document being stored securely and contact being made via the details supplied.</w:t>
      </w:r>
    </w:p>
    <w:p w:rsidRPr="0070346D" w:rsidR="008A01B2" w:rsidP="008A01B2" w:rsidRDefault="008A01B2" w14:paraId="7A696063" w14:textId="77777777">
      <w:pPr>
        <w:spacing w:after="0" w:line="240" w:lineRule="auto"/>
        <w:rPr>
          <w:b/>
          <w:color w:val="44546A" w:themeColor="text2"/>
        </w:rPr>
      </w:pPr>
    </w:p>
    <w:p w:rsidR="008A01B2" w:rsidP="008A01B2" w:rsidRDefault="008A01B2" w14:paraId="37A3B98A" w14:textId="1F11BB7A">
      <w:pPr>
        <w:spacing w:after="0" w:line="240" w:lineRule="auto"/>
        <w:rPr>
          <w:b/>
          <w:color w:val="44546A" w:themeColor="text2"/>
        </w:rPr>
      </w:pPr>
      <w:r w:rsidRPr="0070346D">
        <w:rPr>
          <w:b/>
          <w:color w:val="44546A" w:themeColor="text2"/>
        </w:rPr>
        <w:t>Signed: _________________________________ (named client)</w:t>
      </w:r>
      <w:r w:rsidRPr="0070346D">
        <w:rPr>
          <w:b/>
          <w:color w:val="44546A" w:themeColor="text2"/>
        </w:rPr>
        <w:tab/>
      </w:r>
      <w:r w:rsidRPr="0070346D">
        <w:rPr>
          <w:b/>
          <w:color w:val="44546A" w:themeColor="text2"/>
        </w:rPr>
        <w:tab/>
      </w:r>
      <w:r w:rsidRPr="0070346D">
        <w:rPr>
          <w:b/>
          <w:color w:val="44546A" w:themeColor="text2"/>
        </w:rPr>
        <w:t>Dated: __________________</w:t>
      </w:r>
    </w:p>
    <w:p w:rsidR="003F58BD" w:rsidP="008A01B2" w:rsidRDefault="003F58BD" w14:paraId="2B153ED2" w14:textId="77777777">
      <w:pPr>
        <w:spacing w:after="0" w:line="240" w:lineRule="auto"/>
        <w:rPr>
          <w:rFonts w:ascii="Arial Black" w:hAnsi="Arial Black"/>
          <w:color w:val="1F4E79" w:themeColor="accent1" w:themeShade="80"/>
          <w:sz w:val="36"/>
          <w:szCs w:val="36"/>
        </w:rPr>
      </w:pPr>
    </w:p>
    <w:p w:rsidR="003F58BD" w:rsidP="008A01B2" w:rsidRDefault="003F58BD" w14:paraId="52977DFD" w14:textId="77777777">
      <w:pPr>
        <w:spacing w:after="0" w:line="240" w:lineRule="auto"/>
        <w:rPr>
          <w:rFonts w:ascii="Arial Black" w:hAnsi="Arial Black"/>
          <w:color w:val="1F4E79" w:themeColor="accent1" w:themeShade="80"/>
          <w:sz w:val="36"/>
          <w:szCs w:val="36"/>
        </w:rPr>
      </w:pPr>
    </w:p>
    <w:p w:rsidR="000139AD" w:rsidRDefault="000139AD" w14:paraId="5ABA75B5" w14:textId="77777777">
      <w:pPr>
        <w:rPr>
          <w:rFonts w:ascii="Arial Black" w:hAnsi="Arial Black"/>
          <w:color w:val="1F4E79" w:themeColor="accent1" w:themeShade="80"/>
          <w:sz w:val="36"/>
          <w:szCs w:val="36"/>
        </w:rPr>
      </w:pPr>
      <w:r>
        <w:rPr>
          <w:rFonts w:ascii="Arial Black" w:hAnsi="Arial Black"/>
          <w:color w:val="1F4E79" w:themeColor="accent1" w:themeShade="80"/>
          <w:sz w:val="36"/>
          <w:szCs w:val="36"/>
        </w:rPr>
        <w:br w:type="page"/>
      </w:r>
    </w:p>
    <w:p w:rsidRPr="00FE4935" w:rsidR="008A01B2" w:rsidP="008A01B2" w:rsidRDefault="008A01B2" w14:paraId="28B92535" w14:textId="22ACD029">
      <w:pPr>
        <w:spacing w:after="0" w:line="240" w:lineRule="auto"/>
        <w:rPr>
          <w:rFonts w:ascii="Arial Black" w:hAnsi="Arial Black"/>
          <w:color w:val="1F4E79" w:themeColor="accent1" w:themeShade="80"/>
          <w:sz w:val="36"/>
          <w:szCs w:val="36"/>
        </w:rPr>
      </w:pPr>
      <w:r>
        <w:rPr>
          <w:rFonts w:ascii="Arial Black" w:hAnsi="Arial Black"/>
          <w:color w:val="1F4E79" w:themeColor="accent1" w:themeShade="80"/>
          <w:sz w:val="36"/>
          <w:szCs w:val="36"/>
        </w:rPr>
        <w:t xml:space="preserve">GUARDIAN THERAPEUTIC REFERRAL FORM </w:t>
      </w:r>
    </w:p>
    <w:p w:rsidR="008A01B2" w:rsidP="008A01B2" w:rsidRDefault="008A01B2" w14:paraId="4B4CE374" w14:textId="6591BE1A">
      <w:pPr>
        <w:spacing w:after="0" w:line="240" w:lineRule="auto"/>
      </w:pPr>
    </w:p>
    <w:p w:rsidRPr="00EF087A" w:rsidR="008A01B2" w:rsidP="008A01B2" w:rsidRDefault="008A01B2" w14:paraId="5FBEACC2" w14:textId="77777777">
      <w:pPr>
        <w:spacing w:after="0" w:line="240" w:lineRule="auto"/>
        <w:rPr>
          <w:rFonts w:ascii="Arial Black" w:hAnsi="Arial Black"/>
          <w:color w:val="2E74B5" w:themeColor="accent1" w:themeShade="BF"/>
        </w:rPr>
      </w:pPr>
      <w:r>
        <w:rPr>
          <w:rFonts w:ascii="Arial Black" w:hAnsi="Arial Black"/>
          <w:color w:val="2E74B5" w:themeColor="accent1" w:themeShade="BF"/>
        </w:rPr>
        <w:t>CONTACT DETAILS</w:t>
      </w:r>
    </w:p>
    <w:tbl>
      <w:tblPr>
        <w:tblStyle w:val="TableGrid"/>
        <w:tblpPr w:leftFromText="180" w:rightFromText="180" w:vertAnchor="page" w:horzAnchor="margin" w:tblpY="3886"/>
        <w:tblW w:w="10682" w:type="dxa"/>
        <w:tblLook w:val="04A0" w:firstRow="1" w:lastRow="0" w:firstColumn="1" w:lastColumn="0" w:noHBand="0" w:noVBand="1"/>
      </w:tblPr>
      <w:tblGrid>
        <w:gridCol w:w="2550"/>
        <w:gridCol w:w="2008"/>
        <w:gridCol w:w="782"/>
        <w:gridCol w:w="1259"/>
        <w:gridCol w:w="597"/>
        <w:gridCol w:w="1444"/>
        <w:gridCol w:w="2042"/>
      </w:tblGrid>
      <w:tr w:rsidRPr="0070346D" w:rsidR="008A01B2" w:rsidTr="7E3D9B58" w14:paraId="7C230E05" w14:textId="77777777">
        <w:tc>
          <w:tcPr>
            <w:tcW w:w="10682" w:type="dxa"/>
            <w:gridSpan w:val="7"/>
            <w:shd w:val="clear" w:color="auto" w:fill="F2F2F2" w:themeFill="background1" w:themeFillShade="F2"/>
          </w:tcPr>
          <w:p w:rsidRPr="0070346D" w:rsidR="008A01B2" w:rsidP="00E60FBA" w:rsidRDefault="008A01B2" w14:paraId="30F68397" w14:textId="77777777">
            <w:pPr>
              <w:rPr>
                <w:b/>
                <w:color w:val="44546A" w:themeColor="text2"/>
              </w:rPr>
            </w:pPr>
            <w:r w:rsidRPr="0070346D">
              <w:rPr>
                <w:b/>
                <w:color w:val="44546A" w:themeColor="text2"/>
              </w:rPr>
              <w:t>CLIENT DETAILS:</w:t>
            </w:r>
          </w:p>
        </w:tc>
      </w:tr>
      <w:tr w:rsidRPr="0070346D" w:rsidR="008A01B2" w:rsidTr="7E3D9B58" w14:paraId="6B8790A7" w14:textId="77777777">
        <w:trPr>
          <w:trHeight w:val="419"/>
        </w:trPr>
        <w:tc>
          <w:tcPr>
            <w:tcW w:w="2550" w:type="dxa"/>
          </w:tcPr>
          <w:p w:rsidRPr="0070346D" w:rsidR="008A01B2" w:rsidP="00E60FBA" w:rsidRDefault="008A01B2" w14:paraId="67DDD1AC" w14:textId="77777777">
            <w:pPr>
              <w:spacing w:line="360" w:lineRule="auto"/>
              <w:rPr>
                <w:b/>
                <w:color w:val="44546A" w:themeColor="text2"/>
              </w:rPr>
            </w:pPr>
            <w:r w:rsidRPr="0070346D">
              <w:rPr>
                <w:b/>
                <w:color w:val="44546A" w:themeColor="text2"/>
              </w:rPr>
              <w:t>Full Name:</w:t>
            </w:r>
          </w:p>
        </w:tc>
        <w:tc>
          <w:tcPr>
            <w:tcW w:w="2790" w:type="dxa"/>
            <w:gridSpan w:val="2"/>
          </w:tcPr>
          <w:p w:rsidRPr="00451396" w:rsidR="008A01B2" w:rsidP="00E60FBA" w:rsidRDefault="008A01B2" w14:paraId="43C19710" w14:textId="77777777">
            <w:pPr>
              <w:spacing w:line="360" w:lineRule="auto"/>
              <w:rPr>
                <w:color w:val="44546A" w:themeColor="text2"/>
              </w:rPr>
            </w:pPr>
          </w:p>
        </w:tc>
        <w:tc>
          <w:tcPr>
            <w:tcW w:w="1856" w:type="dxa"/>
            <w:gridSpan w:val="2"/>
          </w:tcPr>
          <w:p w:rsidRPr="0070346D" w:rsidR="008A01B2" w:rsidP="00E60FBA" w:rsidRDefault="008A01B2" w14:paraId="74CD2A02" w14:textId="77777777">
            <w:pPr>
              <w:spacing w:line="360" w:lineRule="auto"/>
              <w:rPr>
                <w:b/>
                <w:color w:val="44546A" w:themeColor="text2"/>
              </w:rPr>
            </w:pPr>
            <w:r w:rsidRPr="0070346D">
              <w:rPr>
                <w:b/>
                <w:color w:val="44546A" w:themeColor="text2"/>
              </w:rPr>
              <w:t>Preferred Name</w:t>
            </w:r>
            <w:r>
              <w:rPr>
                <w:b/>
                <w:color w:val="44546A" w:themeColor="text2"/>
              </w:rPr>
              <w:t xml:space="preserve"> &amp; Pronouns</w:t>
            </w:r>
            <w:r w:rsidRPr="0070346D">
              <w:rPr>
                <w:b/>
                <w:color w:val="44546A" w:themeColor="text2"/>
              </w:rPr>
              <w:t>:</w:t>
            </w:r>
          </w:p>
        </w:tc>
        <w:tc>
          <w:tcPr>
            <w:tcW w:w="3486" w:type="dxa"/>
            <w:gridSpan w:val="2"/>
          </w:tcPr>
          <w:p w:rsidRPr="00451396" w:rsidR="008A01B2" w:rsidP="00E60FBA" w:rsidRDefault="008A01B2" w14:paraId="7DD18FD3" w14:textId="77777777">
            <w:pPr>
              <w:spacing w:line="360" w:lineRule="auto"/>
              <w:rPr>
                <w:color w:val="44546A" w:themeColor="text2"/>
              </w:rPr>
            </w:pPr>
          </w:p>
        </w:tc>
      </w:tr>
      <w:tr w:rsidRPr="0070346D" w:rsidR="008A01B2" w:rsidTr="7E3D9B58" w14:paraId="3A5DC9D2" w14:textId="77777777">
        <w:tc>
          <w:tcPr>
            <w:tcW w:w="2550" w:type="dxa"/>
          </w:tcPr>
          <w:p w:rsidRPr="0070346D" w:rsidR="008A01B2" w:rsidP="00E60FBA" w:rsidRDefault="008A01B2" w14:paraId="4AC55260" w14:textId="77777777">
            <w:pPr>
              <w:spacing w:line="360" w:lineRule="auto"/>
              <w:rPr>
                <w:b/>
                <w:color w:val="44546A" w:themeColor="text2"/>
              </w:rPr>
            </w:pPr>
            <w:r w:rsidRPr="0070346D">
              <w:rPr>
                <w:b/>
                <w:color w:val="44546A" w:themeColor="text2"/>
              </w:rPr>
              <w:t>Date of Birth:</w:t>
            </w:r>
          </w:p>
        </w:tc>
        <w:tc>
          <w:tcPr>
            <w:tcW w:w="2790" w:type="dxa"/>
            <w:gridSpan w:val="2"/>
          </w:tcPr>
          <w:p w:rsidRPr="00451396" w:rsidR="008A01B2" w:rsidP="00E60FBA" w:rsidRDefault="008A01B2" w14:paraId="0EF60285" w14:textId="77777777">
            <w:pPr>
              <w:spacing w:line="360" w:lineRule="auto"/>
              <w:rPr>
                <w:color w:val="44546A" w:themeColor="text2"/>
              </w:rPr>
            </w:pPr>
          </w:p>
        </w:tc>
        <w:tc>
          <w:tcPr>
            <w:tcW w:w="1856" w:type="dxa"/>
            <w:gridSpan w:val="2"/>
          </w:tcPr>
          <w:p w:rsidRPr="0070346D" w:rsidR="008A01B2" w:rsidP="00E60FBA" w:rsidRDefault="008A01B2" w14:paraId="0ECB7366" w14:textId="77777777">
            <w:pPr>
              <w:spacing w:line="360" w:lineRule="auto"/>
              <w:rPr>
                <w:b/>
                <w:color w:val="44546A" w:themeColor="text2"/>
              </w:rPr>
            </w:pPr>
            <w:r w:rsidRPr="0070346D">
              <w:rPr>
                <w:b/>
                <w:color w:val="44546A" w:themeColor="text2"/>
              </w:rPr>
              <w:t>Referral Date:</w:t>
            </w:r>
          </w:p>
        </w:tc>
        <w:tc>
          <w:tcPr>
            <w:tcW w:w="3486" w:type="dxa"/>
            <w:gridSpan w:val="2"/>
          </w:tcPr>
          <w:p w:rsidRPr="00451396" w:rsidR="008A01B2" w:rsidP="00E60FBA" w:rsidRDefault="008A01B2" w14:paraId="2E16C3AF" w14:textId="77777777">
            <w:pPr>
              <w:spacing w:line="360" w:lineRule="auto"/>
              <w:rPr>
                <w:color w:val="44546A" w:themeColor="text2"/>
              </w:rPr>
            </w:pPr>
          </w:p>
        </w:tc>
      </w:tr>
      <w:tr w:rsidRPr="0070346D" w:rsidR="008A01B2" w:rsidTr="7E3D9B58" w14:paraId="6BD75777" w14:textId="77777777">
        <w:tc>
          <w:tcPr>
            <w:tcW w:w="2550" w:type="dxa"/>
            <w:shd w:val="clear" w:color="auto" w:fill="FFFFFF" w:themeFill="background1"/>
          </w:tcPr>
          <w:p w:rsidRPr="0070346D" w:rsidR="008A01B2" w:rsidP="00E60FBA" w:rsidRDefault="008A01B2" w14:paraId="3B144E70" w14:textId="2A4D1B4A">
            <w:pPr>
              <w:spacing w:line="360" w:lineRule="auto"/>
              <w:rPr>
                <w:b/>
                <w:bCs/>
                <w:color w:val="44546A" w:themeColor="text2"/>
                <w:sz w:val="20"/>
                <w:szCs w:val="20"/>
              </w:rPr>
            </w:pPr>
            <w:r w:rsidRPr="7E3D9B58">
              <w:rPr>
                <w:b/>
                <w:bCs/>
                <w:color w:val="44546A" w:themeColor="text2"/>
                <w:sz w:val="20"/>
                <w:szCs w:val="20"/>
              </w:rPr>
              <w:t>Child’s</w:t>
            </w:r>
            <w:r w:rsidRPr="7E3D9B58" w:rsidR="4865E789">
              <w:rPr>
                <w:b/>
                <w:bCs/>
                <w:color w:val="44546A" w:themeColor="text2"/>
                <w:sz w:val="20"/>
                <w:szCs w:val="20"/>
              </w:rPr>
              <w:t xml:space="preserve"> Name &amp;</w:t>
            </w:r>
            <w:r w:rsidRPr="7E3D9B58">
              <w:rPr>
                <w:b/>
                <w:bCs/>
                <w:color w:val="44546A" w:themeColor="text2"/>
                <w:sz w:val="20"/>
                <w:szCs w:val="20"/>
              </w:rPr>
              <w:t xml:space="preserve"> Pilgrim School Base:</w:t>
            </w:r>
          </w:p>
        </w:tc>
        <w:tc>
          <w:tcPr>
            <w:tcW w:w="8132" w:type="dxa"/>
            <w:gridSpan w:val="6"/>
            <w:shd w:val="clear" w:color="auto" w:fill="FFFFFF" w:themeFill="background1"/>
          </w:tcPr>
          <w:p w:rsidRPr="00451396" w:rsidR="008A01B2" w:rsidP="00E60FBA" w:rsidRDefault="008A01B2" w14:paraId="1511EDAA" w14:textId="77777777">
            <w:pPr>
              <w:spacing w:line="360" w:lineRule="auto"/>
              <w:rPr>
                <w:color w:val="44546A" w:themeColor="text2"/>
              </w:rPr>
            </w:pPr>
          </w:p>
        </w:tc>
      </w:tr>
      <w:tr w:rsidRPr="0070346D" w:rsidR="008A01B2" w:rsidTr="7E3D9B58" w14:paraId="4258488D" w14:textId="77777777">
        <w:tc>
          <w:tcPr>
            <w:tcW w:w="2550" w:type="dxa"/>
          </w:tcPr>
          <w:p w:rsidRPr="0070346D" w:rsidR="008A01B2" w:rsidP="00E60FBA" w:rsidRDefault="008A01B2" w14:paraId="3F435FB9" w14:textId="77777777">
            <w:pPr>
              <w:spacing w:line="360" w:lineRule="auto"/>
              <w:rPr>
                <w:b/>
                <w:color w:val="44546A" w:themeColor="text2"/>
              </w:rPr>
            </w:pPr>
            <w:r w:rsidRPr="0070346D">
              <w:rPr>
                <w:b/>
                <w:color w:val="44546A" w:themeColor="text2"/>
              </w:rPr>
              <w:t xml:space="preserve">Address </w:t>
            </w:r>
            <w:r w:rsidRPr="0070346D">
              <w:rPr>
                <w:b/>
                <w:color w:val="44546A" w:themeColor="text2"/>
                <w:sz w:val="16"/>
                <w:szCs w:val="16"/>
              </w:rPr>
              <w:t>(incl. Postcode):</w:t>
            </w:r>
          </w:p>
        </w:tc>
        <w:tc>
          <w:tcPr>
            <w:tcW w:w="8132" w:type="dxa"/>
            <w:gridSpan w:val="6"/>
          </w:tcPr>
          <w:p w:rsidRPr="00451396" w:rsidR="008A01B2" w:rsidP="00E60FBA" w:rsidRDefault="008A01B2" w14:paraId="16BC20D7" w14:textId="77777777">
            <w:pPr>
              <w:spacing w:line="360" w:lineRule="auto"/>
              <w:rPr>
                <w:color w:val="44546A" w:themeColor="text2"/>
              </w:rPr>
            </w:pPr>
          </w:p>
          <w:p w:rsidRPr="0070346D" w:rsidR="008A01B2" w:rsidP="00E60FBA" w:rsidRDefault="008A01B2" w14:paraId="4A448968" w14:textId="77777777">
            <w:pPr>
              <w:spacing w:line="360" w:lineRule="auto"/>
              <w:rPr>
                <w:b/>
                <w:color w:val="44546A" w:themeColor="text2"/>
              </w:rPr>
            </w:pPr>
          </w:p>
        </w:tc>
      </w:tr>
      <w:tr w:rsidRPr="0070346D" w:rsidR="008A01B2" w:rsidTr="7E3D9B58" w14:paraId="6D02B50E" w14:textId="77777777">
        <w:tc>
          <w:tcPr>
            <w:tcW w:w="2550" w:type="dxa"/>
            <w:tcBorders>
              <w:bottom w:val="single" w:color="auto" w:sz="4" w:space="0"/>
            </w:tcBorders>
          </w:tcPr>
          <w:p w:rsidRPr="0070346D" w:rsidR="008A01B2" w:rsidP="00E60FBA" w:rsidRDefault="008A01B2" w14:paraId="4FE42708" w14:textId="77777777">
            <w:pPr>
              <w:spacing w:line="360" w:lineRule="auto"/>
              <w:rPr>
                <w:b/>
                <w:color w:val="44546A" w:themeColor="text2"/>
              </w:rPr>
            </w:pPr>
            <w:r w:rsidRPr="0070346D">
              <w:rPr>
                <w:b/>
                <w:color w:val="44546A" w:themeColor="text2"/>
              </w:rPr>
              <w:t>Contact Phone number:</w:t>
            </w:r>
          </w:p>
        </w:tc>
        <w:tc>
          <w:tcPr>
            <w:tcW w:w="2790" w:type="dxa"/>
            <w:gridSpan w:val="2"/>
            <w:tcBorders>
              <w:bottom w:val="single" w:color="auto" w:sz="4" w:space="0"/>
            </w:tcBorders>
          </w:tcPr>
          <w:p w:rsidRPr="00451396" w:rsidR="008A01B2" w:rsidP="00E60FBA" w:rsidRDefault="008A01B2" w14:paraId="7EBA47A0" w14:textId="77777777">
            <w:pPr>
              <w:spacing w:line="360" w:lineRule="auto"/>
              <w:rPr>
                <w:color w:val="44546A" w:themeColor="text2"/>
              </w:rPr>
            </w:pPr>
          </w:p>
        </w:tc>
        <w:tc>
          <w:tcPr>
            <w:tcW w:w="1856" w:type="dxa"/>
            <w:gridSpan w:val="2"/>
            <w:tcBorders>
              <w:bottom w:val="single" w:color="auto" w:sz="4" w:space="0"/>
            </w:tcBorders>
          </w:tcPr>
          <w:p w:rsidRPr="0070346D" w:rsidR="008A01B2" w:rsidP="00E60FBA" w:rsidRDefault="008A01B2" w14:paraId="4B5AD0A4" w14:textId="77777777">
            <w:pPr>
              <w:rPr>
                <w:b/>
                <w:color w:val="44546A" w:themeColor="text2"/>
              </w:rPr>
            </w:pPr>
            <w:r w:rsidRPr="0070346D">
              <w:rPr>
                <w:b/>
                <w:color w:val="44546A" w:themeColor="text2"/>
              </w:rPr>
              <w:t>Alternative Phone Number:</w:t>
            </w:r>
          </w:p>
        </w:tc>
        <w:tc>
          <w:tcPr>
            <w:tcW w:w="3486" w:type="dxa"/>
            <w:gridSpan w:val="2"/>
            <w:tcBorders>
              <w:bottom w:val="single" w:color="auto" w:sz="4" w:space="0"/>
            </w:tcBorders>
          </w:tcPr>
          <w:p w:rsidRPr="00451396" w:rsidR="008A01B2" w:rsidP="00E60FBA" w:rsidRDefault="008A01B2" w14:paraId="760305CE" w14:textId="77777777">
            <w:pPr>
              <w:spacing w:line="360" w:lineRule="auto"/>
              <w:rPr>
                <w:color w:val="44546A" w:themeColor="text2"/>
              </w:rPr>
            </w:pPr>
          </w:p>
        </w:tc>
      </w:tr>
      <w:tr w:rsidRPr="0070346D" w:rsidR="008A01B2" w:rsidTr="7E3D9B58" w14:paraId="5A892D08" w14:textId="77777777">
        <w:tc>
          <w:tcPr>
            <w:tcW w:w="2550" w:type="dxa"/>
          </w:tcPr>
          <w:p w:rsidRPr="0070346D" w:rsidR="008A01B2" w:rsidP="00E60FBA" w:rsidRDefault="008A01B2" w14:paraId="1BE8D8CB" w14:textId="77777777">
            <w:pPr>
              <w:spacing w:line="360" w:lineRule="auto"/>
              <w:rPr>
                <w:b/>
                <w:color w:val="44546A" w:themeColor="text2"/>
              </w:rPr>
            </w:pPr>
            <w:r w:rsidRPr="0070346D">
              <w:rPr>
                <w:b/>
                <w:color w:val="44546A" w:themeColor="text2"/>
              </w:rPr>
              <w:t>Email Address:</w:t>
            </w:r>
          </w:p>
        </w:tc>
        <w:tc>
          <w:tcPr>
            <w:tcW w:w="8132" w:type="dxa"/>
            <w:gridSpan w:val="6"/>
          </w:tcPr>
          <w:p w:rsidRPr="00451396" w:rsidR="008A01B2" w:rsidP="00E60FBA" w:rsidRDefault="008A01B2" w14:paraId="4ED19D37" w14:textId="77777777">
            <w:pPr>
              <w:spacing w:line="360" w:lineRule="auto"/>
              <w:rPr>
                <w:color w:val="44546A" w:themeColor="text2"/>
              </w:rPr>
            </w:pPr>
          </w:p>
        </w:tc>
      </w:tr>
      <w:tr w:rsidRPr="0070346D" w:rsidR="008A01B2" w:rsidTr="7E3D9B58" w14:paraId="1F789FD3" w14:textId="77777777">
        <w:tc>
          <w:tcPr>
            <w:tcW w:w="2550" w:type="dxa"/>
          </w:tcPr>
          <w:p w:rsidRPr="0070346D" w:rsidR="008A01B2" w:rsidP="00E60FBA" w:rsidRDefault="008A01B2" w14:paraId="5B9174E1" w14:textId="77777777">
            <w:pPr>
              <w:rPr>
                <w:b/>
                <w:color w:val="44546A" w:themeColor="text2"/>
              </w:rPr>
            </w:pPr>
            <w:r>
              <w:rPr>
                <w:b/>
                <w:color w:val="44546A" w:themeColor="text2"/>
              </w:rPr>
              <w:t>Preferred Method of contact:</w:t>
            </w:r>
          </w:p>
        </w:tc>
        <w:tc>
          <w:tcPr>
            <w:tcW w:w="2008" w:type="dxa"/>
            <w:vAlign w:val="center"/>
          </w:tcPr>
          <w:p w:rsidRPr="0070346D" w:rsidR="008A01B2" w:rsidP="00E60FBA" w:rsidRDefault="008A01B2" w14:paraId="763DC7EF" w14:textId="77777777">
            <w:pPr>
              <w:spacing w:line="360" w:lineRule="auto"/>
              <w:jc w:val="center"/>
              <w:rPr>
                <w:b/>
                <w:color w:val="44546A" w:themeColor="text2"/>
              </w:rPr>
            </w:pPr>
            <w:r>
              <w:rPr>
                <w:b/>
                <w:color w:val="44546A" w:themeColor="text2"/>
              </w:rPr>
              <w:t>EMAIL</w:t>
            </w:r>
          </w:p>
        </w:tc>
        <w:tc>
          <w:tcPr>
            <w:tcW w:w="2041" w:type="dxa"/>
            <w:gridSpan w:val="2"/>
            <w:vAlign w:val="center"/>
          </w:tcPr>
          <w:p w:rsidRPr="0070346D" w:rsidR="008A01B2" w:rsidP="00E60FBA" w:rsidRDefault="008A01B2" w14:paraId="3B2C00C1" w14:textId="77777777">
            <w:pPr>
              <w:spacing w:line="360" w:lineRule="auto"/>
              <w:jc w:val="center"/>
              <w:rPr>
                <w:b/>
                <w:color w:val="44546A" w:themeColor="text2"/>
              </w:rPr>
            </w:pPr>
            <w:r>
              <w:rPr>
                <w:b/>
                <w:color w:val="44546A" w:themeColor="text2"/>
              </w:rPr>
              <w:t>TELEPHONE</w:t>
            </w:r>
          </w:p>
        </w:tc>
        <w:tc>
          <w:tcPr>
            <w:tcW w:w="2041" w:type="dxa"/>
            <w:gridSpan w:val="2"/>
            <w:vAlign w:val="center"/>
          </w:tcPr>
          <w:p w:rsidRPr="0070346D" w:rsidR="008A01B2" w:rsidP="00E60FBA" w:rsidRDefault="008A01B2" w14:paraId="2225B95E" w14:textId="77777777">
            <w:pPr>
              <w:spacing w:line="360" w:lineRule="auto"/>
              <w:jc w:val="center"/>
              <w:rPr>
                <w:b/>
                <w:color w:val="44546A" w:themeColor="text2"/>
              </w:rPr>
            </w:pPr>
            <w:r>
              <w:rPr>
                <w:b/>
                <w:color w:val="44546A" w:themeColor="text2"/>
              </w:rPr>
              <w:t>TEXT</w:t>
            </w:r>
          </w:p>
        </w:tc>
        <w:tc>
          <w:tcPr>
            <w:tcW w:w="2042" w:type="dxa"/>
          </w:tcPr>
          <w:p w:rsidRPr="0070346D" w:rsidR="008A01B2" w:rsidP="00E60FBA" w:rsidRDefault="008A01B2" w14:paraId="1C45090B" w14:textId="77777777">
            <w:pPr>
              <w:spacing w:line="360" w:lineRule="auto"/>
              <w:jc w:val="center"/>
              <w:rPr>
                <w:b/>
                <w:color w:val="44546A" w:themeColor="text2"/>
              </w:rPr>
            </w:pPr>
            <w:r>
              <w:rPr>
                <w:b/>
                <w:color w:val="44546A" w:themeColor="text2"/>
              </w:rPr>
              <w:t xml:space="preserve">OTHER </w:t>
            </w:r>
            <w:r w:rsidRPr="006D1038">
              <w:rPr>
                <w:b/>
                <w:color w:val="44546A" w:themeColor="text2"/>
                <w:sz w:val="18"/>
                <w:szCs w:val="18"/>
              </w:rPr>
              <w:t>(please state)</w:t>
            </w:r>
            <w:r>
              <w:rPr>
                <w:b/>
                <w:color w:val="44546A" w:themeColor="text2"/>
                <w:sz w:val="18"/>
                <w:szCs w:val="18"/>
              </w:rPr>
              <w:t>:</w:t>
            </w:r>
          </w:p>
        </w:tc>
      </w:tr>
      <w:tr w:rsidRPr="0070346D" w:rsidR="008A01B2" w:rsidTr="7E3D9B58" w14:paraId="72C2C0E8" w14:textId="77777777">
        <w:tc>
          <w:tcPr>
            <w:tcW w:w="10682" w:type="dxa"/>
            <w:gridSpan w:val="7"/>
            <w:tcBorders>
              <w:bottom w:val="single" w:color="auto" w:sz="4" w:space="0"/>
            </w:tcBorders>
          </w:tcPr>
          <w:p w:rsidR="008A01B2" w:rsidP="00E60FBA" w:rsidRDefault="008A01B2" w14:paraId="7198174C" w14:textId="77777777">
            <w:pPr>
              <w:rPr>
                <w:b/>
                <w:color w:val="44546A" w:themeColor="text2"/>
              </w:rPr>
            </w:pPr>
            <w:r>
              <w:rPr>
                <w:b/>
                <w:color w:val="44546A" w:themeColor="text2"/>
              </w:rPr>
              <w:t>Please indicate if you would prefer to be contacted outside of normal working hours?        YES/NO</w:t>
            </w:r>
          </w:p>
        </w:tc>
      </w:tr>
    </w:tbl>
    <w:p w:rsidR="008A01B2" w:rsidP="22DDD02E" w:rsidRDefault="008A01B2" w14:paraId="091F851B" w14:textId="66F0408F">
      <w:pPr>
        <w:spacing w:after="0" w:line="240" w:lineRule="auto"/>
      </w:pPr>
    </w:p>
    <w:tbl>
      <w:tblPr>
        <w:tblStyle w:val="TableGrid"/>
        <w:tblW w:w="0" w:type="auto"/>
        <w:tblLook w:val="04A0" w:firstRow="1" w:lastRow="0" w:firstColumn="1" w:lastColumn="0" w:noHBand="0" w:noVBand="1"/>
      </w:tblPr>
      <w:tblGrid>
        <w:gridCol w:w="2457"/>
        <w:gridCol w:w="2762"/>
        <w:gridCol w:w="1837"/>
        <w:gridCol w:w="3400"/>
      </w:tblGrid>
      <w:tr w:rsidRPr="0070346D" w:rsidR="008A01B2" w:rsidTr="00E60FBA" w14:paraId="1643D486" w14:textId="77777777">
        <w:tc>
          <w:tcPr>
            <w:tcW w:w="10682" w:type="dxa"/>
            <w:gridSpan w:val="4"/>
            <w:shd w:val="clear" w:color="auto" w:fill="F2F2F2" w:themeFill="background1" w:themeFillShade="F2"/>
          </w:tcPr>
          <w:p w:rsidRPr="0070346D" w:rsidR="008A01B2" w:rsidP="00E60FBA" w:rsidRDefault="008A01B2" w14:paraId="19420EF0" w14:textId="77777777">
            <w:pPr>
              <w:rPr>
                <w:b/>
                <w:color w:val="44546A" w:themeColor="text2"/>
              </w:rPr>
            </w:pPr>
            <w:r>
              <w:rPr>
                <w:b/>
                <w:color w:val="44546A" w:themeColor="text2"/>
              </w:rPr>
              <w:t>PLEASE INDICATE YOUR PREFERENCE FOR MODE OF COUNSELLING</w:t>
            </w:r>
            <w:r w:rsidRPr="0070346D">
              <w:rPr>
                <w:b/>
                <w:color w:val="44546A" w:themeColor="text2"/>
              </w:rPr>
              <w:t>:</w:t>
            </w:r>
          </w:p>
        </w:tc>
      </w:tr>
      <w:tr w:rsidRPr="0070346D" w:rsidR="008A01B2" w:rsidTr="00E60FBA" w14:paraId="582D71F9" w14:textId="77777777">
        <w:tc>
          <w:tcPr>
            <w:tcW w:w="2517" w:type="dxa"/>
            <w:tcBorders>
              <w:bottom w:val="single" w:color="auto" w:sz="4" w:space="0"/>
            </w:tcBorders>
            <w:vAlign w:val="center"/>
          </w:tcPr>
          <w:p w:rsidRPr="0070346D" w:rsidR="008A01B2" w:rsidP="00E60FBA" w:rsidRDefault="008A01B2" w14:paraId="433CC929" w14:textId="77777777">
            <w:pPr>
              <w:spacing w:line="360" w:lineRule="auto"/>
              <w:jc w:val="center"/>
              <w:rPr>
                <w:b/>
                <w:color w:val="44546A" w:themeColor="text2"/>
              </w:rPr>
            </w:pPr>
            <w:r>
              <w:rPr>
                <w:b/>
                <w:color w:val="44546A" w:themeColor="text2"/>
              </w:rPr>
              <w:t>FACE-TO-FACE</w:t>
            </w:r>
          </w:p>
        </w:tc>
        <w:tc>
          <w:tcPr>
            <w:tcW w:w="2823" w:type="dxa"/>
            <w:tcBorders>
              <w:bottom w:val="single" w:color="auto" w:sz="4" w:space="0"/>
            </w:tcBorders>
            <w:vAlign w:val="center"/>
          </w:tcPr>
          <w:p w:rsidR="008A01B2" w:rsidP="00E60FBA" w:rsidRDefault="008A01B2" w14:paraId="0DFDF161" w14:textId="77777777">
            <w:pPr>
              <w:jc w:val="center"/>
              <w:rPr>
                <w:b/>
                <w:color w:val="44546A" w:themeColor="text2"/>
              </w:rPr>
            </w:pPr>
            <w:r>
              <w:rPr>
                <w:b/>
                <w:color w:val="44546A" w:themeColor="text2"/>
              </w:rPr>
              <w:t>VIRTUAL</w:t>
            </w:r>
          </w:p>
          <w:p w:rsidRPr="0070346D" w:rsidR="008A01B2" w:rsidP="00E60FBA" w:rsidRDefault="008A01B2" w14:paraId="6221D4A7" w14:textId="77777777">
            <w:pPr>
              <w:jc w:val="center"/>
              <w:rPr>
                <w:b/>
                <w:color w:val="44546A" w:themeColor="text2"/>
              </w:rPr>
            </w:pPr>
            <w:r>
              <w:rPr>
                <w:b/>
                <w:color w:val="44546A" w:themeColor="text2"/>
              </w:rPr>
              <w:t>(ZOOM video Call)</w:t>
            </w:r>
          </w:p>
        </w:tc>
        <w:tc>
          <w:tcPr>
            <w:tcW w:w="1856" w:type="dxa"/>
            <w:tcBorders>
              <w:bottom w:val="single" w:color="auto" w:sz="4" w:space="0"/>
            </w:tcBorders>
            <w:vAlign w:val="center"/>
          </w:tcPr>
          <w:p w:rsidRPr="0070346D" w:rsidR="008A01B2" w:rsidP="00E60FBA" w:rsidRDefault="008A01B2" w14:paraId="46E7F045" w14:textId="77777777">
            <w:pPr>
              <w:spacing w:line="360" w:lineRule="auto"/>
              <w:jc w:val="center"/>
              <w:rPr>
                <w:b/>
                <w:color w:val="44546A" w:themeColor="text2"/>
              </w:rPr>
            </w:pPr>
            <w:r>
              <w:rPr>
                <w:b/>
                <w:color w:val="44546A" w:themeColor="text2"/>
              </w:rPr>
              <w:t>TELEPHONE</w:t>
            </w:r>
          </w:p>
        </w:tc>
        <w:tc>
          <w:tcPr>
            <w:tcW w:w="3486" w:type="dxa"/>
            <w:tcBorders>
              <w:bottom w:val="single" w:color="auto" w:sz="4" w:space="0"/>
            </w:tcBorders>
            <w:vAlign w:val="center"/>
          </w:tcPr>
          <w:p w:rsidR="008A01B2" w:rsidP="00E60FBA" w:rsidRDefault="008A01B2" w14:paraId="4AF96C98" w14:textId="77777777">
            <w:pPr>
              <w:jc w:val="center"/>
              <w:rPr>
                <w:b/>
                <w:color w:val="44546A" w:themeColor="text2"/>
              </w:rPr>
            </w:pPr>
            <w:r>
              <w:rPr>
                <w:b/>
                <w:color w:val="44546A" w:themeColor="text2"/>
              </w:rPr>
              <w:t>ONLINE CHAT</w:t>
            </w:r>
          </w:p>
          <w:p w:rsidRPr="0070346D" w:rsidR="008A01B2" w:rsidP="00E60FBA" w:rsidRDefault="008A01B2" w14:paraId="5DC7E1C7" w14:textId="77777777">
            <w:pPr>
              <w:jc w:val="center"/>
              <w:rPr>
                <w:b/>
                <w:color w:val="44546A" w:themeColor="text2"/>
              </w:rPr>
            </w:pPr>
            <w:r>
              <w:rPr>
                <w:b/>
                <w:color w:val="44546A" w:themeColor="text2"/>
              </w:rPr>
              <w:t>(via Zoom)</w:t>
            </w:r>
          </w:p>
        </w:tc>
      </w:tr>
    </w:tbl>
    <w:p w:rsidR="008A01B2" w:rsidP="008A01B2" w:rsidRDefault="008A01B2" w14:paraId="627A3FC3" w14:textId="77777777">
      <w:pPr>
        <w:spacing w:after="0" w:line="240" w:lineRule="auto"/>
      </w:pPr>
    </w:p>
    <w:p w:rsidR="008A01B2" w:rsidP="008A01B2" w:rsidRDefault="008A01B2" w14:paraId="06ED01AC" w14:textId="77777777">
      <w:pPr>
        <w:spacing w:after="0" w:line="240" w:lineRule="auto"/>
      </w:pPr>
    </w:p>
    <w:tbl>
      <w:tblPr>
        <w:tblStyle w:val="TableGrid"/>
        <w:tblW w:w="0" w:type="auto"/>
        <w:tblLook w:val="04A0" w:firstRow="1" w:lastRow="0" w:firstColumn="1" w:lastColumn="0" w:noHBand="0" w:noVBand="1"/>
      </w:tblPr>
      <w:tblGrid>
        <w:gridCol w:w="2474"/>
        <w:gridCol w:w="2748"/>
        <w:gridCol w:w="1843"/>
        <w:gridCol w:w="3391"/>
      </w:tblGrid>
      <w:tr w:rsidRPr="0070346D" w:rsidR="008A01B2" w:rsidTr="00E60FBA" w14:paraId="561716FF" w14:textId="77777777">
        <w:tc>
          <w:tcPr>
            <w:tcW w:w="10682" w:type="dxa"/>
            <w:gridSpan w:val="4"/>
            <w:shd w:val="clear" w:color="auto" w:fill="F2F2F2" w:themeFill="background1" w:themeFillShade="F2"/>
          </w:tcPr>
          <w:p w:rsidRPr="0070346D" w:rsidR="008A01B2" w:rsidP="00E60FBA" w:rsidRDefault="008A01B2" w14:paraId="4D65D131" w14:textId="77777777">
            <w:pPr>
              <w:rPr>
                <w:b/>
                <w:color w:val="44546A" w:themeColor="text2"/>
              </w:rPr>
            </w:pPr>
            <w:r w:rsidRPr="0070346D">
              <w:rPr>
                <w:b/>
                <w:color w:val="44546A" w:themeColor="text2"/>
              </w:rPr>
              <w:t>EMERGENCY/NEXT OF KIN CONTACT DETAILS:</w:t>
            </w:r>
          </w:p>
        </w:tc>
      </w:tr>
      <w:tr w:rsidRPr="0070346D" w:rsidR="008A01B2" w:rsidTr="00E60FBA" w14:paraId="29FD1A61" w14:textId="77777777">
        <w:tc>
          <w:tcPr>
            <w:tcW w:w="2517" w:type="dxa"/>
            <w:tcBorders>
              <w:bottom w:val="single" w:color="auto" w:sz="4" w:space="0"/>
            </w:tcBorders>
          </w:tcPr>
          <w:p w:rsidRPr="0070346D" w:rsidR="008A01B2" w:rsidP="00E60FBA" w:rsidRDefault="008A01B2" w14:paraId="4EDA1871" w14:textId="77777777">
            <w:pPr>
              <w:spacing w:line="360" w:lineRule="auto"/>
              <w:rPr>
                <w:b/>
                <w:color w:val="44546A" w:themeColor="text2"/>
              </w:rPr>
            </w:pPr>
            <w:r w:rsidRPr="0070346D">
              <w:rPr>
                <w:b/>
                <w:color w:val="44546A" w:themeColor="text2"/>
              </w:rPr>
              <w:t>Name:</w:t>
            </w:r>
          </w:p>
        </w:tc>
        <w:tc>
          <w:tcPr>
            <w:tcW w:w="2823" w:type="dxa"/>
            <w:tcBorders>
              <w:bottom w:val="single" w:color="auto" w:sz="4" w:space="0"/>
            </w:tcBorders>
          </w:tcPr>
          <w:p w:rsidRPr="00451396" w:rsidR="008A01B2" w:rsidP="00E60FBA" w:rsidRDefault="008A01B2" w14:paraId="1FE87ECB" w14:textId="77777777">
            <w:pPr>
              <w:spacing w:line="360" w:lineRule="auto"/>
              <w:rPr>
                <w:color w:val="44546A" w:themeColor="text2"/>
              </w:rPr>
            </w:pPr>
          </w:p>
        </w:tc>
        <w:tc>
          <w:tcPr>
            <w:tcW w:w="1856" w:type="dxa"/>
            <w:tcBorders>
              <w:bottom w:val="single" w:color="auto" w:sz="4" w:space="0"/>
            </w:tcBorders>
          </w:tcPr>
          <w:p w:rsidRPr="0070346D" w:rsidR="008A01B2" w:rsidP="00E60FBA" w:rsidRDefault="008A01B2" w14:paraId="3555001F" w14:textId="77777777">
            <w:pPr>
              <w:spacing w:line="360" w:lineRule="auto"/>
              <w:rPr>
                <w:b/>
                <w:color w:val="44546A" w:themeColor="text2"/>
              </w:rPr>
            </w:pPr>
            <w:r w:rsidRPr="0070346D">
              <w:rPr>
                <w:b/>
                <w:color w:val="44546A" w:themeColor="text2"/>
              </w:rPr>
              <w:t>Relationship:</w:t>
            </w:r>
          </w:p>
        </w:tc>
        <w:tc>
          <w:tcPr>
            <w:tcW w:w="3486" w:type="dxa"/>
            <w:tcBorders>
              <w:bottom w:val="single" w:color="auto" w:sz="4" w:space="0"/>
            </w:tcBorders>
          </w:tcPr>
          <w:p w:rsidRPr="00451396" w:rsidR="008A01B2" w:rsidP="00E60FBA" w:rsidRDefault="008A01B2" w14:paraId="18F27EF4" w14:textId="77777777">
            <w:pPr>
              <w:spacing w:line="360" w:lineRule="auto"/>
              <w:rPr>
                <w:color w:val="44546A" w:themeColor="text2"/>
              </w:rPr>
            </w:pPr>
          </w:p>
        </w:tc>
      </w:tr>
      <w:tr w:rsidRPr="0070346D" w:rsidR="008A01B2" w:rsidTr="00E60FBA" w14:paraId="49ABE542" w14:textId="77777777">
        <w:tc>
          <w:tcPr>
            <w:tcW w:w="2517" w:type="dxa"/>
            <w:tcBorders>
              <w:bottom w:val="single" w:color="auto" w:sz="4" w:space="0"/>
            </w:tcBorders>
          </w:tcPr>
          <w:p w:rsidRPr="0070346D" w:rsidR="008A01B2" w:rsidP="00E60FBA" w:rsidRDefault="008A01B2" w14:paraId="6DE9B681" w14:textId="77777777">
            <w:pPr>
              <w:spacing w:line="360" w:lineRule="auto"/>
              <w:rPr>
                <w:b/>
                <w:color w:val="44546A" w:themeColor="text2"/>
              </w:rPr>
            </w:pPr>
            <w:r w:rsidRPr="0070346D">
              <w:rPr>
                <w:b/>
                <w:color w:val="44546A" w:themeColor="text2"/>
              </w:rPr>
              <w:t>Contact Phone Number:</w:t>
            </w:r>
          </w:p>
        </w:tc>
        <w:tc>
          <w:tcPr>
            <w:tcW w:w="2823" w:type="dxa"/>
            <w:tcBorders>
              <w:bottom w:val="single" w:color="auto" w:sz="4" w:space="0"/>
            </w:tcBorders>
          </w:tcPr>
          <w:p w:rsidRPr="00451396" w:rsidR="008A01B2" w:rsidP="00E60FBA" w:rsidRDefault="008A01B2" w14:paraId="3A0B66B4" w14:textId="77777777">
            <w:pPr>
              <w:spacing w:line="360" w:lineRule="auto"/>
              <w:rPr>
                <w:color w:val="44546A" w:themeColor="text2"/>
              </w:rPr>
            </w:pPr>
          </w:p>
        </w:tc>
        <w:tc>
          <w:tcPr>
            <w:tcW w:w="1856" w:type="dxa"/>
            <w:tcBorders>
              <w:bottom w:val="single" w:color="auto" w:sz="4" w:space="0"/>
            </w:tcBorders>
          </w:tcPr>
          <w:p w:rsidRPr="0070346D" w:rsidR="008A01B2" w:rsidP="00E60FBA" w:rsidRDefault="008A01B2" w14:paraId="626FDA56" w14:textId="77777777">
            <w:pPr>
              <w:rPr>
                <w:b/>
                <w:color w:val="44546A" w:themeColor="text2"/>
              </w:rPr>
            </w:pPr>
            <w:r w:rsidRPr="0070346D">
              <w:rPr>
                <w:b/>
                <w:color w:val="44546A" w:themeColor="text2"/>
              </w:rPr>
              <w:t>Alternative Phone Number:</w:t>
            </w:r>
          </w:p>
        </w:tc>
        <w:tc>
          <w:tcPr>
            <w:tcW w:w="3486" w:type="dxa"/>
            <w:tcBorders>
              <w:bottom w:val="single" w:color="auto" w:sz="4" w:space="0"/>
            </w:tcBorders>
          </w:tcPr>
          <w:p w:rsidRPr="00451396" w:rsidR="008A01B2" w:rsidP="00E60FBA" w:rsidRDefault="008A01B2" w14:paraId="7817F200" w14:textId="77777777">
            <w:pPr>
              <w:spacing w:line="360" w:lineRule="auto"/>
              <w:rPr>
                <w:color w:val="44546A" w:themeColor="text2"/>
              </w:rPr>
            </w:pPr>
          </w:p>
        </w:tc>
      </w:tr>
    </w:tbl>
    <w:p w:rsidR="008A01B2" w:rsidP="008A01B2" w:rsidRDefault="008A01B2" w14:paraId="6286E72C" w14:textId="77777777">
      <w:pPr>
        <w:spacing w:after="0" w:line="240" w:lineRule="auto"/>
      </w:pPr>
    </w:p>
    <w:p w:rsidR="008A01B2" w:rsidP="008A01B2" w:rsidRDefault="008A01B2" w14:paraId="6C5F66C9" w14:textId="77777777">
      <w:pPr>
        <w:spacing w:after="0" w:line="240" w:lineRule="auto"/>
      </w:pPr>
    </w:p>
    <w:tbl>
      <w:tblPr>
        <w:tblStyle w:val="TableGrid"/>
        <w:tblW w:w="0" w:type="auto"/>
        <w:tblLook w:val="04A0" w:firstRow="1" w:lastRow="0" w:firstColumn="1" w:lastColumn="0" w:noHBand="0" w:noVBand="1"/>
      </w:tblPr>
      <w:tblGrid>
        <w:gridCol w:w="2496"/>
        <w:gridCol w:w="7960"/>
      </w:tblGrid>
      <w:tr w:rsidRPr="0070346D" w:rsidR="008A01B2" w:rsidTr="22DDD02E" w14:paraId="7F3E3912" w14:textId="77777777">
        <w:tc>
          <w:tcPr>
            <w:tcW w:w="10682" w:type="dxa"/>
            <w:gridSpan w:val="2"/>
            <w:shd w:val="clear" w:color="auto" w:fill="F2F2F2" w:themeFill="background1" w:themeFillShade="F2"/>
          </w:tcPr>
          <w:p w:rsidRPr="0070346D" w:rsidR="008A01B2" w:rsidP="00E60FBA" w:rsidRDefault="008A01B2" w14:paraId="22F72B20" w14:textId="77777777">
            <w:pPr>
              <w:tabs>
                <w:tab w:val="left" w:pos="4470"/>
              </w:tabs>
              <w:rPr>
                <w:b/>
                <w:color w:val="44546A" w:themeColor="text2"/>
              </w:rPr>
            </w:pPr>
            <w:r w:rsidRPr="0070346D">
              <w:rPr>
                <w:b/>
                <w:color w:val="44546A" w:themeColor="text2"/>
              </w:rPr>
              <w:t>GP Contact Details:</w:t>
            </w:r>
            <w:r>
              <w:rPr>
                <w:b/>
                <w:color w:val="44546A" w:themeColor="text2"/>
              </w:rPr>
              <w:tab/>
            </w:r>
          </w:p>
        </w:tc>
      </w:tr>
      <w:tr w:rsidRPr="0070346D" w:rsidR="008A01B2" w:rsidTr="22DDD02E" w14:paraId="04ACAAD9" w14:textId="77777777">
        <w:tc>
          <w:tcPr>
            <w:tcW w:w="2517" w:type="dxa"/>
          </w:tcPr>
          <w:p w:rsidRPr="0070346D" w:rsidR="008A01B2" w:rsidP="00E60FBA" w:rsidRDefault="008A01B2" w14:paraId="11206E90" w14:textId="77777777">
            <w:pPr>
              <w:spacing w:line="360" w:lineRule="auto"/>
              <w:rPr>
                <w:b/>
                <w:color w:val="44546A" w:themeColor="text2"/>
              </w:rPr>
            </w:pPr>
            <w:r w:rsidRPr="0070346D">
              <w:rPr>
                <w:b/>
                <w:color w:val="44546A" w:themeColor="text2"/>
              </w:rPr>
              <w:t>Name:</w:t>
            </w:r>
          </w:p>
        </w:tc>
        <w:tc>
          <w:tcPr>
            <w:tcW w:w="8165" w:type="dxa"/>
          </w:tcPr>
          <w:p w:rsidRPr="00451396" w:rsidR="008A01B2" w:rsidP="00E60FBA" w:rsidRDefault="008A01B2" w14:paraId="243E4A14" w14:textId="77777777">
            <w:pPr>
              <w:spacing w:line="360" w:lineRule="auto"/>
              <w:rPr>
                <w:color w:val="44546A" w:themeColor="text2"/>
              </w:rPr>
            </w:pPr>
          </w:p>
        </w:tc>
      </w:tr>
      <w:tr w:rsidRPr="0070346D" w:rsidR="008A01B2" w:rsidTr="22DDD02E" w14:paraId="4B2A5DAB" w14:textId="77777777">
        <w:tc>
          <w:tcPr>
            <w:tcW w:w="2517" w:type="dxa"/>
          </w:tcPr>
          <w:p w:rsidRPr="0070346D" w:rsidR="008A01B2" w:rsidP="00E60FBA" w:rsidRDefault="008A01B2" w14:paraId="6F23088B" w14:textId="77777777">
            <w:pPr>
              <w:spacing w:line="360" w:lineRule="auto"/>
              <w:rPr>
                <w:b/>
                <w:color w:val="44546A" w:themeColor="text2"/>
              </w:rPr>
            </w:pPr>
            <w:r w:rsidRPr="0070346D">
              <w:rPr>
                <w:b/>
                <w:color w:val="44546A" w:themeColor="text2"/>
              </w:rPr>
              <w:t>Address:</w:t>
            </w:r>
          </w:p>
        </w:tc>
        <w:tc>
          <w:tcPr>
            <w:tcW w:w="8165" w:type="dxa"/>
          </w:tcPr>
          <w:p w:rsidRPr="00451396" w:rsidR="008A01B2" w:rsidP="00E60FBA" w:rsidRDefault="008A01B2" w14:paraId="2E0BA1CD" w14:textId="77777777">
            <w:pPr>
              <w:spacing w:line="360" w:lineRule="auto"/>
              <w:rPr>
                <w:color w:val="44546A" w:themeColor="text2"/>
              </w:rPr>
            </w:pPr>
          </w:p>
          <w:p w:rsidRPr="0070346D" w:rsidR="008A01B2" w:rsidP="00E60FBA" w:rsidRDefault="008A01B2" w14:paraId="0F4AFF21" w14:textId="77777777">
            <w:pPr>
              <w:spacing w:line="360" w:lineRule="auto"/>
              <w:rPr>
                <w:b/>
                <w:color w:val="44546A" w:themeColor="text2"/>
              </w:rPr>
            </w:pPr>
          </w:p>
        </w:tc>
      </w:tr>
      <w:tr w:rsidRPr="0070346D" w:rsidR="008A01B2" w:rsidTr="22DDD02E" w14:paraId="4A0F474F" w14:textId="77777777">
        <w:tc>
          <w:tcPr>
            <w:tcW w:w="2517" w:type="dxa"/>
          </w:tcPr>
          <w:p w:rsidRPr="0070346D" w:rsidR="008A01B2" w:rsidP="00E60FBA" w:rsidRDefault="008A01B2" w14:paraId="33584A4E" w14:textId="77777777">
            <w:pPr>
              <w:spacing w:line="360" w:lineRule="auto"/>
              <w:rPr>
                <w:b/>
                <w:color w:val="44546A" w:themeColor="text2"/>
              </w:rPr>
            </w:pPr>
            <w:r w:rsidRPr="0070346D">
              <w:rPr>
                <w:b/>
                <w:color w:val="44546A" w:themeColor="text2"/>
              </w:rPr>
              <w:t>Telephone Number:</w:t>
            </w:r>
          </w:p>
        </w:tc>
        <w:tc>
          <w:tcPr>
            <w:tcW w:w="8165" w:type="dxa"/>
          </w:tcPr>
          <w:p w:rsidRPr="00451396" w:rsidR="008A01B2" w:rsidP="00E60FBA" w:rsidRDefault="008A01B2" w14:paraId="5D275C5D" w14:textId="77777777">
            <w:pPr>
              <w:spacing w:line="360" w:lineRule="auto"/>
              <w:rPr>
                <w:color w:val="44546A" w:themeColor="text2"/>
              </w:rPr>
            </w:pPr>
          </w:p>
        </w:tc>
      </w:tr>
    </w:tbl>
    <w:p w:rsidR="22DDD02E" w:rsidP="22DDD02E" w:rsidRDefault="22DDD02E" w14:paraId="22128EC9" w14:textId="25AA68F7">
      <w:pPr>
        <w:spacing w:after="0" w:line="240" w:lineRule="auto"/>
        <w:rPr>
          <w:rFonts w:ascii="Arial Black" w:hAnsi="Arial Black"/>
          <w:color w:val="2E74B5" w:themeColor="accent1" w:themeShade="BF"/>
        </w:rPr>
      </w:pPr>
    </w:p>
    <w:p w:rsidR="3BB78578" w:rsidP="3BB78578" w:rsidRDefault="3BB78578" w14:paraId="4F0A8383" w14:textId="50B71FA9">
      <w:pPr>
        <w:spacing w:after="0" w:line="240" w:lineRule="auto"/>
        <w:rPr>
          <w:rFonts w:ascii="Arial Black" w:hAnsi="Arial Black"/>
          <w:color w:val="2E74B5" w:themeColor="accent1" w:themeTint="FF" w:themeShade="BF"/>
        </w:rPr>
      </w:pPr>
    </w:p>
    <w:p w:rsidR="3BB78578" w:rsidP="3BB78578" w:rsidRDefault="3BB78578" w14:paraId="0C7888DD" w14:textId="268ED5F6">
      <w:pPr>
        <w:spacing w:after="0" w:line="240" w:lineRule="auto"/>
        <w:rPr>
          <w:rFonts w:ascii="Arial Black" w:hAnsi="Arial Black"/>
          <w:color w:val="2E74B5" w:themeColor="accent1" w:themeTint="FF" w:themeShade="BF"/>
        </w:rPr>
      </w:pPr>
    </w:p>
    <w:p w:rsidR="3BB78578" w:rsidP="3BB78578" w:rsidRDefault="3BB78578" w14:paraId="7382EF43" w14:textId="73BA2BE9">
      <w:pPr>
        <w:spacing w:after="0" w:line="240" w:lineRule="auto"/>
        <w:rPr>
          <w:rFonts w:ascii="Arial Black" w:hAnsi="Arial Black"/>
          <w:color w:val="2E74B5" w:themeColor="accent1" w:themeTint="FF" w:themeShade="BF"/>
        </w:rPr>
      </w:pPr>
    </w:p>
    <w:p w:rsidR="3BB78578" w:rsidP="3BB78578" w:rsidRDefault="3BB78578" w14:paraId="72B5D96A" w14:textId="0CC672FE">
      <w:pPr>
        <w:spacing w:after="0" w:line="240" w:lineRule="auto"/>
        <w:rPr>
          <w:rFonts w:ascii="Arial Black" w:hAnsi="Arial Black"/>
          <w:color w:val="2E74B5" w:themeColor="accent1" w:themeTint="FF" w:themeShade="BF"/>
        </w:rPr>
      </w:pPr>
    </w:p>
    <w:p w:rsidRPr="00CF7AA4" w:rsidR="008A01B2" w:rsidP="22DDD02E" w:rsidRDefault="008A01B2" w14:paraId="69D7D383" w14:textId="11BE909E">
      <w:pPr>
        <w:spacing w:after="0" w:line="240" w:lineRule="auto"/>
        <w:rPr>
          <w:b/>
          <w:bCs/>
        </w:rPr>
      </w:pPr>
      <w:r w:rsidRPr="22DDD02E">
        <w:rPr>
          <w:rFonts w:ascii="Arial Black" w:hAnsi="Arial Black"/>
          <w:color w:val="2E74B5" w:themeColor="accent1" w:themeShade="BF"/>
        </w:rPr>
        <w:t>FURTHER INFORMATION</w:t>
      </w:r>
    </w:p>
    <w:tbl>
      <w:tblPr>
        <w:tblStyle w:val="TableGrid"/>
        <w:tblW w:w="0" w:type="auto"/>
        <w:tblLook w:val="04A0" w:firstRow="1" w:lastRow="0" w:firstColumn="1" w:lastColumn="0" w:noHBand="0" w:noVBand="1"/>
      </w:tblPr>
      <w:tblGrid>
        <w:gridCol w:w="10456"/>
      </w:tblGrid>
      <w:tr w:rsidRPr="0070346D" w:rsidR="008A01B2" w:rsidTr="7E3D9B58" w14:paraId="60EB2C5F" w14:textId="77777777">
        <w:tc>
          <w:tcPr>
            <w:tcW w:w="10682" w:type="dxa"/>
          </w:tcPr>
          <w:p w:rsidRPr="0070346D" w:rsidR="008A01B2" w:rsidP="00E60FBA" w:rsidRDefault="008A01B2" w14:paraId="17DA358A" w14:textId="77777777">
            <w:pPr>
              <w:rPr>
                <w:b/>
                <w:color w:val="44546A" w:themeColor="text2"/>
              </w:rPr>
            </w:pPr>
            <w:r w:rsidRPr="0070346D">
              <w:rPr>
                <w:b/>
                <w:color w:val="44546A" w:themeColor="text2"/>
              </w:rPr>
              <w:t xml:space="preserve">Briefly state reason for seeking </w:t>
            </w:r>
            <w:r>
              <w:rPr>
                <w:b/>
                <w:color w:val="44546A" w:themeColor="text2"/>
              </w:rPr>
              <w:t>support</w:t>
            </w:r>
            <w:r w:rsidRPr="0070346D">
              <w:rPr>
                <w:b/>
                <w:color w:val="44546A" w:themeColor="text2"/>
              </w:rPr>
              <w:t>, including length of time concerns have been present:</w:t>
            </w:r>
          </w:p>
          <w:p w:rsidRPr="00451396" w:rsidR="008A01B2" w:rsidP="00E60FBA" w:rsidRDefault="008A01B2" w14:paraId="2944A6A8" w14:textId="77777777">
            <w:pPr>
              <w:rPr>
                <w:color w:val="44546A" w:themeColor="text2"/>
                <w:sz w:val="20"/>
                <w:szCs w:val="20"/>
              </w:rPr>
            </w:pPr>
          </w:p>
          <w:p w:rsidRPr="000F0A02" w:rsidR="008A01B2" w:rsidP="00E60FBA" w:rsidRDefault="008A01B2" w14:paraId="49BA455C" w14:textId="77777777">
            <w:pPr>
              <w:rPr>
                <w:b/>
                <w:color w:val="44546A" w:themeColor="text2"/>
                <w:sz w:val="20"/>
                <w:szCs w:val="20"/>
              </w:rPr>
            </w:pPr>
          </w:p>
          <w:p w:rsidR="008A01B2" w:rsidP="00E60FBA" w:rsidRDefault="008A01B2" w14:paraId="0A03BB75" w14:textId="77777777">
            <w:pPr>
              <w:rPr>
                <w:b/>
                <w:color w:val="44546A" w:themeColor="text2"/>
                <w:sz w:val="20"/>
                <w:szCs w:val="20"/>
              </w:rPr>
            </w:pPr>
          </w:p>
          <w:p w:rsidRPr="000F0A02" w:rsidR="008A01B2" w:rsidP="00E60FBA" w:rsidRDefault="008A01B2" w14:paraId="4C3B3399" w14:textId="77777777">
            <w:pPr>
              <w:rPr>
                <w:b/>
                <w:color w:val="44546A" w:themeColor="text2"/>
                <w:sz w:val="20"/>
                <w:szCs w:val="20"/>
              </w:rPr>
            </w:pPr>
          </w:p>
          <w:p w:rsidRPr="000F0A02" w:rsidR="008A01B2" w:rsidP="00E60FBA" w:rsidRDefault="008A01B2" w14:paraId="163741FC" w14:textId="77777777">
            <w:pPr>
              <w:rPr>
                <w:b/>
                <w:color w:val="44546A" w:themeColor="text2"/>
                <w:sz w:val="20"/>
                <w:szCs w:val="20"/>
              </w:rPr>
            </w:pPr>
          </w:p>
        </w:tc>
      </w:tr>
      <w:tr w:rsidRPr="0070346D" w:rsidR="008A01B2" w:rsidTr="7E3D9B58" w14:paraId="1C4D33E9" w14:textId="77777777">
        <w:tc>
          <w:tcPr>
            <w:tcW w:w="10682" w:type="dxa"/>
          </w:tcPr>
          <w:p w:rsidRPr="0070346D" w:rsidR="008A01B2" w:rsidP="00E60FBA" w:rsidRDefault="008A01B2" w14:paraId="391231D2" w14:textId="77777777">
            <w:pPr>
              <w:rPr>
                <w:b/>
                <w:color w:val="44546A" w:themeColor="text2"/>
              </w:rPr>
            </w:pPr>
            <w:r w:rsidRPr="0070346D">
              <w:rPr>
                <w:b/>
                <w:color w:val="44546A" w:themeColor="text2"/>
              </w:rPr>
              <w:t xml:space="preserve">How do you hope </w:t>
            </w:r>
            <w:r>
              <w:rPr>
                <w:b/>
                <w:color w:val="44546A" w:themeColor="text2"/>
              </w:rPr>
              <w:t>support</w:t>
            </w:r>
            <w:r w:rsidRPr="0070346D">
              <w:rPr>
                <w:b/>
                <w:color w:val="44546A" w:themeColor="text2"/>
              </w:rPr>
              <w:t xml:space="preserve"> might </w:t>
            </w:r>
            <w:proofErr w:type="gramStart"/>
            <w:r w:rsidRPr="0070346D">
              <w:rPr>
                <w:b/>
                <w:color w:val="44546A" w:themeColor="text2"/>
              </w:rPr>
              <w:t>help?:</w:t>
            </w:r>
            <w:proofErr w:type="gramEnd"/>
          </w:p>
          <w:p w:rsidRPr="00451396" w:rsidR="008A01B2" w:rsidP="00E60FBA" w:rsidRDefault="008A01B2" w14:paraId="0A0E220E" w14:textId="77777777">
            <w:pPr>
              <w:rPr>
                <w:color w:val="44546A" w:themeColor="text2"/>
                <w:sz w:val="20"/>
                <w:szCs w:val="20"/>
              </w:rPr>
            </w:pPr>
          </w:p>
          <w:p w:rsidRPr="000F0A02" w:rsidR="008A01B2" w:rsidP="00E60FBA" w:rsidRDefault="008A01B2" w14:paraId="5B3D219D" w14:textId="77777777">
            <w:pPr>
              <w:rPr>
                <w:b/>
                <w:color w:val="44546A" w:themeColor="text2"/>
                <w:sz w:val="20"/>
                <w:szCs w:val="20"/>
              </w:rPr>
            </w:pPr>
          </w:p>
          <w:p w:rsidRPr="000F0A02" w:rsidR="008A01B2" w:rsidP="00E60FBA" w:rsidRDefault="008A01B2" w14:paraId="533F7C85" w14:textId="77777777">
            <w:pPr>
              <w:rPr>
                <w:b/>
                <w:color w:val="44546A" w:themeColor="text2"/>
                <w:sz w:val="20"/>
                <w:szCs w:val="20"/>
              </w:rPr>
            </w:pPr>
          </w:p>
          <w:p w:rsidRPr="000F0A02" w:rsidR="008A01B2" w:rsidP="00E60FBA" w:rsidRDefault="008A01B2" w14:paraId="4598D727" w14:textId="77777777">
            <w:pPr>
              <w:rPr>
                <w:b/>
                <w:color w:val="44546A" w:themeColor="text2"/>
                <w:sz w:val="20"/>
                <w:szCs w:val="20"/>
              </w:rPr>
            </w:pPr>
          </w:p>
          <w:p w:rsidRPr="000F0A02" w:rsidR="008A01B2" w:rsidP="00E60FBA" w:rsidRDefault="008A01B2" w14:paraId="1382CF08" w14:textId="77777777">
            <w:pPr>
              <w:rPr>
                <w:b/>
                <w:color w:val="44546A" w:themeColor="text2"/>
                <w:sz w:val="20"/>
                <w:szCs w:val="20"/>
              </w:rPr>
            </w:pPr>
          </w:p>
        </w:tc>
      </w:tr>
      <w:tr w:rsidRPr="0070346D" w:rsidR="008A01B2" w:rsidTr="7E3D9B58" w14:paraId="25C59F4D" w14:textId="77777777">
        <w:tc>
          <w:tcPr>
            <w:tcW w:w="10682" w:type="dxa"/>
          </w:tcPr>
          <w:p w:rsidR="008A01B2" w:rsidP="00E60FBA" w:rsidRDefault="008A01B2" w14:paraId="58CD287E" w14:textId="77777777">
            <w:pPr>
              <w:rPr>
                <w:b/>
                <w:color w:val="44546A" w:themeColor="text2"/>
                <w:sz w:val="16"/>
                <w:szCs w:val="16"/>
              </w:rPr>
            </w:pPr>
            <w:r w:rsidRPr="0070346D">
              <w:rPr>
                <w:b/>
                <w:color w:val="44546A" w:themeColor="text2"/>
              </w:rPr>
              <w:t xml:space="preserve">Availability: </w:t>
            </w:r>
            <w:r w:rsidRPr="0070346D">
              <w:rPr>
                <w:b/>
                <w:color w:val="44546A" w:themeColor="text2"/>
                <w:sz w:val="16"/>
                <w:szCs w:val="16"/>
              </w:rPr>
              <w:t xml:space="preserve">Please give times when you </w:t>
            </w:r>
            <w:r>
              <w:rPr>
                <w:b/>
                <w:color w:val="44546A" w:themeColor="text2"/>
                <w:sz w:val="16"/>
                <w:szCs w:val="16"/>
              </w:rPr>
              <w:t>would be available</w:t>
            </w:r>
            <w:r w:rsidRPr="0070346D">
              <w:rPr>
                <w:b/>
                <w:color w:val="44546A" w:themeColor="text2"/>
                <w:sz w:val="16"/>
                <w:szCs w:val="16"/>
              </w:rPr>
              <w:t xml:space="preserve"> </w:t>
            </w:r>
            <w:r>
              <w:rPr>
                <w:b/>
                <w:color w:val="44546A" w:themeColor="text2"/>
                <w:sz w:val="16"/>
                <w:szCs w:val="16"/>
              </w:rPr>
              <w:t>for an appointment, during school hours where possible (8.30am – 4.30pm)</w:t>
            </w:r>
          </w:p>
          <w:p w:rsidRPr="00451396" w:rsidR="008A01B2" w:rsidP="00E60FBA" w:rsidRDefault="008A01B2" w14:paraId="5197421D" w14:textId="77777777">
            <w:pPr>
              <w:rPr>
                <w:color w:val="44546A" w:themeColor="text2"/>
                <w:sz w:val="20"/>
                <w:szCs w:val="20"/>
              </w:rPr>
            </w:pPr>
          </w:p>
          <w:p w:rsidRPr="000F0A02" w:rsidR="008A01B2" w:rsidP="00E60FBA" w:rsidRDefault="008A01B2" w14:paraId="32D0324B" w14:textId="77777777">
            <w:pPr>
              <w:rPr>
                <w:b/>
                <w:color w:val="44546A" w:themeColor="text2"/>
                <w:sz w:val="20"/>
                <w:szCs w:val="20"/>
              </w:rPr>
            </w:pPr>
          </w:p>
          <w:p w:rsidRPr="000F0A02" w:rsidR="008A01B2" w:rsidP="00E60FBA" w:rsidRDefault="008A01B2" w14:paraId="78264654" w14:textId="77777777">
            <w:pPr>
              <w:rPr>
                <w:b/>
                <w:color w:val="44546A" w:themeColor="text2"/>
                <w:sz w:val="20"/>
                <w:szCs w:val="20"/>
              </w:rPr>
            </w:pPr>
          </w:p>
          <w:p w:rsidRPr="000F0A02" w:rsidR="008A01B2" w:rsidP="00E60FBA" w:rsidRDefault="008A01B2" w14:paraId="6F64F19C" w14:textId="77777777">
            <w:pPr>
              <w:rPr>
                <w:b/>
                <w:color w:val="44546A" w:themeColor="text2"/>
                <w:sz w:val="20"/>
                <w:szCs w:val="20"/>
              </w:rPr>
            </w:pPr>
          </w:p>
          <w:p w:rsidRPr="000F0A02" w:rsidR="008A01B2" w:rsidP="00E60FBA" w:rsidRDefault="008A01B2" w14:paraId="0E95D97F" w14:textId="77777777">
            <w:pPr>
              <w:rPr>
                <w:b/>
                <w:color w:val="44546A" w:themeColor="text2"/>
                <w:sz w:val="20"/>
                <w:szCs w:val="20"/>
              </w:rPr>
            </w:pPr>
          </w:p>
        </w:tc>
      </w:tr>
      <w:tr w:rsidRPr="0070346D" w:rsidR="008A01B2" w:rsidTr="7E3D9B58" w14:paraId="448C4C1B" w14:textId="77777777">
        <w:tc>
          <w:tcPr>
            <w:tcW w:w="10682" w:type="dxa"/>
          </w:tcPr>
          <w:p w:rsidRPr="0070346D" w:rsidR="008A01B2" w:rsidP="00E60FBA" w:rsidRDefault="008A01B2" w14:paraId="297D0F5C" w14:textId="77777777">
            <w:pPr>
              <w:rPr>
                <w:b/>
                <w:color w:val="44546A" w:themeColor="text2"/>
                <w:sz w:val="16"/>
                <w:szCs w:val="16"/>
              </w:rPr>
            </w:pPr>
            <w:r w:rsidRPr="0070346D">
              <w:rPr>
                <w:b/>
                <w:color w:val="44546A" w:themeColor="text2"/>
              </w:rPr>
              <w:t xml:space="preserve">Medication:  </w:t>
            </w:r>
            <w:r w:rsidRPr="0070346D">
              <w:rPr>
                <w:b/>
                <w:color w:val="44546A" w:themeColor="text2"/>
                <w:sz w:val="16"/>
                <w:szCs w:val="16"/>
              </w:rPr>
              <w:t xml:space="preserve">Please provide details of </w:t>
            </w:r>
            <w:r>
              <w:rPr>
                <w:b/>
                <w:color w:val="44546A" w:themeColor="text2"/>
                <w:sz w:val="16"/>
                <w:szCs w:val="16"/>
              </w:rPr>
              <w:t xml:space="preserve">any medication you </w:t>
            </w:r>
            <w:r w:rsidRPr="0070346D">
              <w:rPr>
                <w:b/>
                <w:color w:val="44546A" w:themeColor="text2"/>
                <w:sz w:val="16"/>
                <w:szCs w:val="16"/>
              </w:rPr>
              <w:t>are currently taking and when you began taking it.</w:t>
            </w:r>
          </w:p>
          <w:p w:rsidRPr="00451396" w:rsidR="008A01B2" w:rsidP="00E60FBA" w:rsidRDefault="008A01B2" w14:paraId="3DC313B7" w14:textId="77777777">
            <w:pPr>
              <w:rPr>
                <w:color w:val="44546A" w:themeColor="text2"/>
                <w:sz w:val="20"/>
                <w:szCs w:val="20"/>
              </w:rPr>
            </w:pPr>
          </w:p>
          <w:p w:rsidRPr="000F0A02" w:rsidR="008A01B2" w:rsidP="00E60FBA" w:rsidRDefault="008A01B2" w14:paraId="7FD81E68" w14:textId="77777777">
            <w:pPr>
              <w:rPr>
                <w:b/>
                <w:color w:val="44546A" w:themeColor="text2"/>
                <w:sz w:val="20"/>
                <w:szCs w:val="20"/>
              </w:rPr>
            </w:pPr>
          </w:p>
          <w:p w:rsidRPr="000F0A02" w:rsidR="008A01B2" w:rsidP="00E60FBA" w:rsidRDefault="008A01B2" w14:paraId="21136E33" w14:textId="77777777">
            <w:pPr>
              <w:rPr>
                <w:b/>
                <w:color w:val="44546A" w:themeColor="text2"/>
                <w:sz w:val="20"/>
                <w:szCs w:val="20"/>
              </w:rPr>
            </w:pPr>
          </w:p>
          <w:p w:rsidRPr="000F0A02" w:rsidR="008A01B2" w:rsidP="00E60FBA" w:rsidRDefault="008A01B2" w14:paraId="01775C18" w14:textId="77777777">
            <w:pPr>
              <w:rPr>
                <w:b/>
                <w:color w:val="44546A" w:themeColor="text2"/>
                <w:sz w:val="20"/>
                <w:szCs w:val="20"/>
              </w:rPr>
            </w:pPr>
          </w:p>
          <w:p w:rsidRPr="000F0A02" w:rsidR="008A01B2" w:rsidP="00E60FBA" w:rsidRDefault="008A01B2" w14:paraId="5B14B5B8" w14:textId="77777777">
            <w:pPr>
              <w:rPr>
                <w:b/>
                <w:color w:val="44546A" w:themeColor="text2"/>
                <w:sz w:val="20"/>
                <w:szCs w:val="20"/>
              </w:rPr>
            </w:pPr>
          </w:p>
        </w:tc>
      </w:tr>
      <w:tr w:rsidRPr="0070346D" w:rsidR="008A01B2" w:rsidTr="7E3D9B58" w14:paraId="03DD7B6B" w14:textId="77777777">
        <w:tc>
          <w:tcPr>
            <w:tcW w:w="10682" w:type="dxa"/>
          </w:tcPr>
          <w:p w:rsidRPr="0070346D" w:rsidR="008A01B2" w:rsidP="00E60FBA" w:rsidRDefault="008A01B2" w14:paraId="55507B34" w14:textId="77777777">
            <w:pPr>
              <w:rPr>
                <w:b/>
                <w:color w:val="44546A" w:themeColor="text2"/>
                <w:sz w:val="16"/>
                <w:szCs w:val="16"/>
              </w:rPr>
            </w:pPr>
            <w:r w:rsidRPr="0070346D">
              <w:rPr>
                <w:b/>
                <w:color w:val="44546A" w:themeColor="text2"/>
              </w:rPr>
              <w:t>History:</w:t>
            </w:r>
            <w:r w:rsidRPr="0070346D">
              <w:rPr>
                <w:b/>
                <w:color w:val="44546A" w:themeColor="text2"/>
                <w:sz w:val="16"/>
                <w:szCs w:val="16"/>
              </w:rPr>
              <w:t xml:space="preserve"> Please give details of any diagnosis, learning difficulties, mental health difficulties or relevant significant information.</w:t>
            </w:r>
            <w:r>
              <w:rPr>
                <w:b/>
                <w:color w:val="44546A" w:themeColor="text2"/>
                <w:sz w:val="16"/>
                <w:szCs w:val="16"/>
              </w:rPr>
              <w:t xml:space="preserve"> Please use additional paper as required.</w:t>
            </w:r>
          </w:p>
          <w:p w:rsidRPr="00451396" w:rsidR="008A01B2" w:rsidP="00E60FBA" w:rsidRDefault="008A01B2" w14:paraId="0B935A1A" w14:textId="77777777">
            <w:pPr>
              <w:rPr>
                <w:color w:val="44546A" w:themeColor="text2"/>
                <w:sz w:val="20"/>
                <w:szCs w:val="20"/>
              </w:rPr>
            </w:pPr>
          </w:p>
          <w:p w:rsidRPr="000F0A02" w:rsidR="008A01B2" w:rsidP="00E60FBA" w:rsidRDefault="008A01B2" w14:paraId="2EF4539D" w14:textId="77777777">
            <w:pPr>
              <w:rPr>
                <w:b/>
                <w:color w:val="44546A" w:themeColor="text2"/>
                <w:sz w:val="20"/>
                <w:szCs w:val="20"/>
              </w:rPr>
            </w:pPr>
          </w:p>
          <w:p w:rsidRPr="000F0A02" w:rsidR="008A01B2" w:rsidP="00E60FBA" w:rsidRDefault="008A01B2" w14:paraId="6E388267" w14:textId="77777777">
            <w:pPr>
              <w:rPr>
                <w:b/>
                <w:color w:val="44546A" w:themeColor="text2"/>
                <w:sz w:val="20"/>
                <w:szCs w:val="20"/>
              </w:rPr>
            </w:pPr>
          </w:p>
          <w:p w:rsidRPr="000F0A02" w:rsidR="008A01B2" w:rsidP="00E60FBA" w:rsidRDefault="008A01B2" w14:paraId="08EF977E" w14:textId="77777777">
            <w:pPr>
              <w:rPr>
                <w:b/>
                <w:color w:val="44546A" w:themeColor="text2"/>
                <w:sz w:val="20"/>
                <w:szCs w:val="20"/>
              </w:rPr>
            </w:pPr>
          </w:p>
          <w:p w:rsidRPr="000F0A02" w:rsidR="008A01B2" w:rsidP="00E60FBA" w:rsidRDefault="008A01B2" w14:paraId="6A9369CE" w14:textId="77777777">
            <w:pPr>
              <w:rPr>
                <w:b/>
                <w:color w:val="44546A" w:themeColor="text2"/>
                <w:sz w:val="20"/>
                <w:szCs w:val="20"/>
              </w:rPr>
            </w:pPr>
          </w:p>
          <w:p w:rsidRPr="000F0A02" w:rsidR="008A01B2" w:rsidP="00E60FBA" w:rsidRDefault="008A01B2" w14:paraId="344EE40B" w14:textId="77777777">
            <w:pPr>
              <w:rPr>
                <w:b/>
                <w:color w:val="44546A" w:themeColor="text2"/>
                <w:sz w:val="20"/>
                <w:szCs w:val="20"/>
              </w:rPr>
            </w:pPr>
          </w:p>
          <w:p w:rsidRPr="000F0A02" w:rsidR="008A01B2" w:rsidP="00E60FBA" w:rsidRDefault="008A01B2" w14:paraId="518F5C87" w14:textId="77777777">
            <w:pPr>
              <w:rPr>
                <w:b/>
                <w:color w:val="44546A" w:themeColor="text2"/>
                <w:sz w:val="20"/>
                <w:szCs w:val="20"/>
              </w:rPr>
            </w:pPr>
          </w:p>
        </w:tc>
      </w:tr>
      <w:tr w:rsidRPr="0070346D" w:rsidR="008A01B2" w:rsidTr="7E3D9B58" w14:paraId="08A5B621" w14:textId="77777777">
        <w:tc>
          <w:tcPr>
            <w:tcW w:w="10682" w:type="dxa"/>
          </w:tcPr>
          <w:p w:rsidR="008A01B2" w:rsidP="00E60FBA" w:rsidRDefault="008A01B2" w14:paraId="62D45936" w14:textId="77777777">
            <w:pPr>
              <w:rPr>
                <w:b/>
                <w:color w:val="44546A" w:themeColor="text2"/>
                <w:sz w:val="16"/>
                <w:szCs w:val="16"/>
              </w:rPr>
            </w:pPr>
            <w:r w:rsidRPr="0070346D">
              <w:rPr>
                <w:b/>
                <w:color w:val="44546A" w:themeColor="text2"/>
              </w:rPr>
              <w:t xml:space="preserve">Support: </w:t>
            </w:r>
            <w:r w:rsidRPr="0070346D">
              <w:rPr>
                <w:b/>
                <w:color w:val="44546A" w:themeColor="text2"/>
                <w:sz w:val="16"/>
                <w:szCs w:val="16"/>
              </w:rPr>
              <w:t>Please provide deta</w:t>
            </w:r>
            <w:r>
              <w:rPr>
                <w:b/>
                <w:color w:val="44546A" w:themeColor="text2"/>
                <w:sz w:val="16"/>
                <w:szCs w:val="16"/>
              </w:rPr>
              <w:t>ils of any current support you have in place and any previous support you have had.</w:t>
            </w:r>
          </w:p>
          <w:p w:rsidRPr="00451396" w:rsidR="008A01B2" w:rsidP="00E60FBA" w:rsidRDefault="008A01B2" w14:paraId="076F664E" w14:textId="77777777">
            <w:pPr>
              <w:rPr>
                <w:color w:val="44546A" w:themeColor="text2"/>
                <w:sz w:val="20"/>
                <w:szCs w:val="20"/>
              </w:rPr>
            </w:pPr>
          </w:p>
          <w:p w:rsidRPr="000F0A02" w:rsidR="008A01B2" w:rsidP="00E60FBA" w:rsidRDefault="008A01B2" w14:paraId="57B47136" w14:textId="77777777">
            <w:pPr>
              <w:rPr>
                <w:b/>
                <w:color w:val="44546A" w:themeColor="text2"/>
                <w:sz w:val="20"/>
                <w:szCs w:val="20"/>
              </w:rPr>
            </w:pPr>
          </w:p>
          <w:p w:rsidRPr="000F0A02" w:rsidR="008A01B2" w:rsidP="00E60FBA" w:rsidRDefault="008A01B2" w14:paraId="40680B45" w14:textId="77777777">
            <w:pPr>
              <w:rPr>
                <w:b/>
                <w:color w:val="44546A" w:themeColor="text2"/>
                <w:sz w:val="20"/>
                <w:szCs w:val="20"/>
              </w:rPr>
            </w:pPr>
          </w:p>
          <w:p w:rsidRPr="0011073B" w:rsidR="008A01B2" w:rsidP="00E60FBA" w:rsidRDefault="008A01B2" w14:paraId="72852A0F" w14:textId="77777777">
            <w:pPr>
              <w:rPr>
                <w:b/>
                <w:color w:val="44546A" w:themeColor="text2"/>
                <w:sz w:val="16"/>
                <w:szCs w:val="16"/>
              </w:rPr>
            </w:pPr>
            <w:r w:rsidRPr="0070346D">
              <w:rPr>
                <w:b/>
                <w:color w:val="44546A" w:themeColor="text2"/>
                <w:sz w:val="16"/>
                <w:szCs w:val="16"/>
              </w:rPr>
              <w:t xml:space="preserve">Are you currently engaged </w:t>
            </w:r>
            <w:proofErr w:type="gramStart"/>
            <w:r w:rsidRPr="0070346D">
              <w:rPr>
                <w:b/>
                <w:color w:val="44546A" w:themeColor="text2"/>
                <w:sz w:val="16"/>
                <w:szCs w:val="16"/>
              </w:rPr>
              <w:t>in</w:t>
            </w:r>
            <w:proofErr w:type="gramEnd"/>
            <w:r w:rsidRPr="0070346D">
              <w:rPr>
                <w:b/>
                <w:color w:val="44546A" w:themeColor="text2"/>
                <w:sz w:val="16"/>
                <w:szCs w:val="16"/>
              </w:rPr>
              <w:t xml:space="preserve"> or have you previously engaged with</w:t>
            </w:r>
            <w:r>
              <w:rPr>
                <w:b/>
                <w:color w:val="44546A" w:themeColor="text2"/>
                <w:sz w:val="16"/>
                <w:szCs w:val="16"/>
              </w:rPr>
              <w:t xml:space="preserve"> any talking therapy (e.g. Steps2Change, private counsellor/therapist</w:t>
            </w:r>
            <w:r w:rsidRPr="0070346D">
              <w:rPr>
                <w:b/>
                <w:color w:val="44546A" w:themeColor="text2"/>
                <w:sz w:val="16"/>
                <w:szCs w:val="16"/>
              </w:rPr>
              <w:t>)</w:t>
            </w:r>
            <w:r w:rsidRPr="0070346D">
              <w:rPr>
                <w:b/>
                <w:color w:val="44546A" w:themeColor="text2"/>
              </w:rPr>
              <w:t xml:space="preserve">? </w:t>
            </w:r>
            <w:r w:rsidRPr="0070346D">
              <w:rPr>
                <w:b/>
                <w:color w:val="44546A" w:themeColor="text2"/>
                <w:sz w:val="16"/>
                <w:szCs w:val="16"/>
              </w:rPr>
              <w:t>If so, please give details.</w:t>
            </w:r>
          </w:p>
          <w:p w:rsidRPr="00451396" w:rsidR="008A01B2" w:rsidP="00E60FBA" w:rsidRDefault="008A01B2" w14:paraId="79AB730A" w14:textId="77777777">
            <w:pPr>
              <w:rPr>
                <w:color w:val="44546A" w:themeColor="text2"/>
                <w:sz w:val="20"/>
                <w:szCs w:val="20"/>
              </w:rPr>
            </w:pPr>
          </w:p>
          <w:p w:rsidRPr="000F0A02" w:rsidR="008A01B2" w:rsidP="00E60FBA" w:rsidRDefault="008A01B2" w14:paraId="41692E8F" w14:textId="77777777">
            <w:pPr>
              <w:rPr>
                <w:b/>
                <w:color w:val="44546A" w:themeColor="text2"/>
                <w:sz w:val="20"/>
                <w:szCs w:val="20"/>
              </w:rPr>
            </w:pPr>
          </w:p>
          <w:p w:rsidRPr="000F0A02" w:rsidR="008A01B2" w:rsidP="7E3D9B58" w:rsidRDefault="008A01B2" w14:paraId="61580431" w14:textId="1A5CA6BE">
            <w:pPr>
              <w:rPr>
                <w:b/>
                <w:bCs/>
                <w:color w:val="44546A" w:themeColor="text2"/>
                <w:sz w:val="20"/>
                <w:szCs w:val="20"/>
              </w:rPr>
            </w:pPr>
          </w:p>
        </w:tc>
      </w:tr>
    </w:tbl>
    <w:p w:rsidR="008A01B2" w:rsidP="008A01B2" w:rsidRDefault="008A01B2" w14:paraId="5848B9CC" w14:textId="77777777">
      <w:pPr>
        <w:spacing w:after="0" w:line="240" w:lineRule="auto"/>
        <w:jc w:val="both"/>
        <w:rPr>
          <w:b/>
          <w:color w:val="44546A" w:themeColor="text2"/>
        </w:rPr>
      </w:pPr>
    </w:p>
    <w:p w:rsidRPr="0070346D" w:rsidR="008A01B2" w:rsidP="008A01B2" w:rsidRDefault="008A01B2" w14:paraId="790CAE95" w14:textId="77777777">
      <w:pPr>
        <w:spacing w:after="0" w:line="240" w:lineRule="auto"/>
        <w:jc w:val="both"/>
        <w:rPr>
          <w:b/>
          <w:color w:val="44546A" w:themeColor="text2"/>
        </w:rPr>
      </w:pPr>
      <w:r w:rsidRPr="0070346D">
        <w:rPr>
          <w:b/>
          <w:color w:val="44546A" w:themeColor="text2"/>
        </w:rPr>
        <w:t>A signature must be provided by the named client. By providing a signatu</w:t>
      </w:r>
      <w:r>
        <w:rPr>
          <w:b/>
          <w:color w:val="44546A" w:themeColor="text2"/>
        </w:rPr>
        <w:t xml:space="preserve">re, the client is agreeing to </w:t>
      </w:r>
      <w:r w:rsidRPr="0070346D">
        <w:rPr>
          <w:b/>
          <w:color w:val="44546A" w:themeColor="text2"/>
        </w:rPr>
        <w:t>a refe</w:t>
      </w:r>
      <w:r>
        <w:rPr>
          <w:b/>
          <w:color w:val="44546A" w:themeColor="text2"/>
        </w:rPr>
        <w:t>rral for counselling, the information supplied in this document being stored securely and contact being made via the details supplied.</w:t>
      </w:r>
    </w:p>
    <w:p w:rsidRPr="0070346D" w:rsidR="008A01B2" w:rsidP="008A01B2" w:rsidRDefault="008A01B2" w14:paraId="76928469" w14:textId="77777777">
      <w:pPr>
        <w:spacing w:after="0" w:line="240" w:lineRule="auto"/>
        <w:rPr>
          <w:b/>
          <w:color w:val="44546A" w:themeColor="text2"/>
        </w:rPr>
      </w:pPr>
    </w:p>
    <w:p w:rsidR="008A01B2" w:rsidP="4FCF1396" w:rsidRDefault="008A01B2" w14:paraId="08DD6FEE" w14:textId="7D062148">
      <w:pPr>
        <w:spacing w:after="0" w:line="240" w:lineRule="auto"/>
        <w:rPr>
          <w:b/>
          <w:bCs/>
          <w:color w:val="44546A" w:themeColor="text2"/>
        </w:rPr>
      </w:pPr>
      <w:r w:rsidRPr="4FCF1396">
        <w:rPr>
          <w:b/>
          <w:bCs/>
          <w:color w:val="44546A" w:themeColor="text2"/>
        </w:rPr>
        <w:t>Signed: _________________________________ (named client)</w:t>
      </w:r>
      <w:r>
        <w:tab/>
      </w:r>
      <w:r>
        <w:tab/>
      </w:r>
      <w:r w:rsidRPr="4FCF1396">
        <w:rPr>
          <w:b/>
          <w:bCs/>
          <w:color w:val="44546A" w:themeColor="text2"/>
        </w:rPr>
        <w:t>Dated: __________________</w:t>
      </w:r>
      <w:r w:rsidRPr="4FCF1396" w:rsidR="039AB577">
        <w:rPr>
          <w:b/>
          <w:bCs/>
          <w:color w:val="44546A" w:themeColor="text2"/>
        </w:rPr>
        <w:t>______</w:t>
      </w:r>
    </w:p>
    <w:p w:rsidR="4FCF1396" w:rsidRDefault="4FCF1396" w14:paraId="7829CBA3" w14:textId="7113F590">
      <w:r>
        <w:br w:type="page"/>
      </w:r>
    </w:p>
    <w:p w:rsidR="39F4BCBE" w:rsidP="4FCF1396" w:rsidRDefault="39F4BCBE" w14:paraId="182BD210" w14:textId="32A8E215">
      <w:pPr>
        <w:spacing w:after="0" w:line="240" w:lineRule="auto"/>
        <w:rPr>
          <w:rFonts w:ascii="Arial Black" w:hAnsi="Arial Black" w:eastAsia="Arial Black" w:cs="Arial Black"/>
          <w:color w:val="1F4E79" w:themeColor="accent1" w:themeShade="80"/>
          <w:sz w:val="36"/>
          <w:szCs w:val="36"/>
        </w:rPr>
      </w:pPr>
      <w:r w:rsidRPr="4FCF1396">
        <w:rPr>
          <w:rFonts w:ascii="Arial Black" w:hAnsi="Arial Black" w:eastAsia="Arial Black" w:cs="Arial Black"/>
          <w:color w:val="1F4E79" w:themeColor="accent1" w:themeShade="80"/>
          <w:sz w:val="36"/>
          <w:szCs w:val="36"/>
        </w:rPr>
        <w:t xml:space="preserve">ADDENDUM TO THERAPY SERVICE POLICY – </w:t>
      </w:r>
    </w:p>
    <w:p w:rsidR="39F4BCBE" w:rsidP="4FCF1396" w:rsidRDefault="39F4BCBE" w14:paraId="784865FC" w14:textId="0F6C2991">
      <w:pPr>
        <w:spacing w:after="0" w:line="240" w:lineRule="auto"/>
        <w:rPr>
          <w:rFonts w:ascii="Arial Black" w:hAnsi="Arial Black" w:eastAsia="Arial Black" w:cs="Arial Black"/>
          <w:color w:val="1F4E79" w:themeColor="accent1" w:themeShade="80"/>
          <w:sz w:val="36"/>
          <w:szCs w:val="36"/>
        </w:rPr>
      </w:pPr>
      <w:r w:rsidRPr="4FCF1396">
        <w:rPr>
          <w:rFonts w:ascii="Arial Black" w:hAnsi="Arial Black" w:eastAsia="Arial Black" w:cs="Arial Black"/>
          <w:color w:val="1F4E79" w:themeColor="accent1" w:themeShade="80"/>
          <w:sz w:val="36"/>
          <w:szCs w:val="36"/>
        </w:rPr>
        <w:t>REMOTE ACCESS</w:t>
      </w:r>
    </w:p>
    <w:p w:rsidR="39F4BCBE" w:rsidP="4FCF1396" w:rsidRDefault="39F4BCBE" w14:paraId="5C583084" w14:textId="7570C66C">
      <w:pPr>
        <w:spacing w:after="0" w:line="240" w:lineRule="auto"/>
        <w:rPr>
          <w:rFonts w:ascii="Arial Black" w:hAnsi="Arial Black" w:eastAsia="Arial Black" w:cs="Arial Black"/>
          <w:color w:val="2E74B5" w:themeColor="accent1" w:themeShade="BF"/>
        </w:rPr>
      </w:pPr>
      <w:r>
        <w:rPr>
          <w:noProof/>
        </w:rPr>
        <w:drawing>
          <wp:inline distT="0" distB="0" distL="0" distR="0" wp14:anchorId="75C578E4" wp14:editId="5928CC7D">
            <wp:extent cx="9525" cy="9525"/>
            <wp:effectExtent l="0" t="0" r="0" b="0"/>
            <wp:docPr id="646389358" name="Picture 64638935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4FCF1396" w:rsidP="4FCF1396" w:rsidRDefault="4FCF1396" w14:paraId="213E5CC6" w14:textId="50AF3B8B">
      <w:pPr>
        <w:spacing w:after="0" w:line="240" w:lineRule="auto"/>
        <w:rPr>
          <w:rFonts w:ascii="Arial Black" w:hAnsi="Arial Black" w:eastAsia="Arial Black" w:cs="Arial Black"/>
          <w:color w:val="2E74B5" w:themeColor="accent1" w:themeShade="BF"/>
        </w:rPr>
      </w:pPr>
    </w:p>
    <w:p w:rsidR="39F4BCBE" w:rsidP="4FCF1396" w:rsidRDefault="39F4BCBE" w14:paraId="07B662E2" w14:textId="27A1FA62">
      <w:pPr>
        <w:spacing w:after="0" w:line="240" w:lineRule="auto"/>
        <w:jc w:val="both"/>
        <w:rPr>
          <w:rFonts w:ascii="Arial Black" w:hAnsi="Arial Black" w:eastAsia="Arial Black" w:cs="Arial Black"/>
          <w:color w:val="2E74B5" w:themeColor="accent1" w:themeShade="BF"/>
        </w:rPr>
      </w:pPr>
      <w:r w:rsidRPr="4FCF1396">
        <w:rPr>
          <w:rFonts w:ascii="Arial Black" w:hAnsi="Arial Black" w:eastAsia="Arial Black" w:cs="Arial Black"/>
          <w:color w:val="2E74B5" w:themeColor="accent1" w:themeShade="BF"/>
        </w:rPr>
        <w:t>The Pilgrim School Therapy Service</w:t>
      </w:r>
    </w:p>
    <w:p w:rsidR="39F4BCBE" w:rsidP="4FCF1396" w:rsidRDefault="39F4BCBE" w14:paraId="4438BDCF" w14:textId="7B0DB9CF">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The Pilgrim School acknowledges that for a significant number of their community, access to face-to-face therapy inside a school building, during school hours is neither possible nor appropriate due to a range of factors including, but not limited to, mental health, physical health and geographical location. The Pilgrim School is committed to providing fair and equal access to a school therapy service which is delivered in a responsive way to meet the needs of individual clients, ensures appropriate safeguarding measures for the therapist and client, and maintains levels of confidentiality which are essential to the therapeutic process. This addendum aims to set out how The Pilgrim School Therapy Service hopes to achieve this.</w:t>
      </w:r>
    </w:p>
    <w:p w:rsidR="4FCF1396" w:rsidP="4FCF1396" w:rsidRDefault="4FCF1396" w14:paraId="2C27DAB5" w14:textId="0D471C46">
      <w:pPr>
        <w:spacing w:after="0" w:line="240" w:lineRule="auto"/>
        <w:jc w:val="both"/>
        <w:rPr>
          <w:rFonts w:ascii="Arial Black" w:hAnsi="Arial Black" w:eastAsia="Arial Black" w:cs="Arial Black"/>
          <w:color w:val="000000" w:themeColor="text1"/>
        </w:rPr>
      </w:pPr>
    </w:p>
    <w:p w:rsidR="39F4BCBE" w:rsidP="4FCF1396" w:rsidRDefault="39F4BCBE" w14:paraId="73091E05" w14:textId="496AA0A7">
      <w:pPr>
        <w:spacing w:after="0" w:line="240" w:lineRule="auto"/>
        <w:jc w:val="both"/>
        <w:rPr>
          <w:rFonts w:ascii="Arial Black" w:hAnsi="Arial Black" w:eastAsia="Arial Black" w:cs="Arial Black"/>
          <w:color w:val="2E74B5" w:themeColor="accent1" w:themeShade="BF"/>
        </w:rPr>
      </w:pPr>
      <w:r w:rsidRPr="4FCF1396">
        <w:rPr>
          <w:rFonts w:ascii="Arial Black" w:hAnsi="Arial Black" w:eastAsia="Arial Black" w:cs="Arial Black"/>
          <w:color w:val="2E74B5" w:themeColor="accent1" w:themeShade="BF"/>
        </w:rPr>
        <w:t>Alternative Platforms for Therapy</w:t>
      </w:r>
    </w:p>
    <w:p w:rsidR="39F4BCBE" w:rsidP="4FCF1396" w:rsidRDefault="39F4BCBE" w14:paraId="046F45BB" w14:textId="683E6989">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Wherever possible, it is preferred that therapy takes place within The Pilgrim School environment, even for clients who do not regularly attend for education purposes. Face-to-face contact is difficult to replicate and offers the most supportive, immediate form of therapy. In addition to this, the school environment offers a neutral venue with additional support in terms of safeguarding procedures, security and additional support resources. Because of this, the possibility of accessing therapy at The Pilgrim School will be explored with every client and wherever possible, clients (supported by their guardians) will be encouraged to attend therapy appointments face-to-face at their nearest Pilgrim School base. This should/will not impact on the expectation of a pupil educationally as the understanding across the school is that of the varying impact of circumstantial expectations on an individual; attendance for a therapy appointment does not indicate capacity to attend for educational purposes.</w:t>
      </w:r>
    </w:p>
    <w:p w:rsidR="4FCF1396" w:rsidP="4FCF1396" w:rsidRDefault="4FCF1396" w14:paraId="2582E4CA" w14:textId="24C89292">
      <w:pPr>
        <w:spacing w:after="0" w:line="240" w:lineRule="auto"/>
        <w:jc w:val="both"/>
        <w:rPr>
          <w:rFonts w:ascii="Calibri" w:hAnsi="Calibri" w:eastAsia="Calibri" w:cs="Calibri"/>
          <w:color w:val="000000" w:themeColor="text1"/>
          <w:sz w:val="20"/>
          <w:szCs w:val="20"/>
        </w:rPr>
      </w:pPr>
    </w:p>
    <w:p w:rsidR="39F4BCBE" w:rsidP="4FCF1396" w:rsidRDefault="39F4BCBE" w14:paraId="7AE5A904" w14:textId="6036247B">
      <w:pPr>
        <w:spacing w:after="0" w:line="240" w:lineRule="auto"/>
        <w:jc w:val="both"/>
        <w:rPr>
          <w:rFonts w:ascii="Calibri" w:hAnsi="Calibri" w:eastAsia="Calibri" w:cs="Calibri"/>
          <w:color w:val="000000" w:themeColor="text1"/>
          <w:sz w:val="20"/>
          <w:szCs w:val="20"/>
        </w:rPr>
      </w:pPr>
      <w:r w:rsidRPr="3BB78578" w:rsidR="39F4BCBE">
        <w:rPr>
          <w:rFonts w:ascii="Calibri" w:hAnsi="Calibri" w:eastAsia="Calibri" w:cs="Calibri"/>
          <w:color w:val="000000" w:themeColor="text1" w:themeTint="FF" w:themeShade="FF"/>
          <w:sz w:val="20"/>
          <w:szCs w:val="20"/>
        </w:rPr>
        <w:t xml:space="preserve">Where face-to-face contact is not possible, access to therapy via virtual means will be explored and the suitability and possibility of telephone or virtual sessions (via video-calling) will be discussed. The therapist has access to a confidential telephone line for the purpose of telephone therapy and </w:t>
      </w:r>
      <w:r w:rsidRPr="3BB78578" w:rsidR="39F4BCBE">
        <w:rPr>
          <w:rFonts w:ascii="Calibri" w:hAnsi="Calibri" w:eastAsia="Calibri" w:cs="Calibri"/>
          <w:color w:val="000000" w:themeColor="text1" w:themeTint="FF" w:themeShade="FF"/>
          <w:sz w:val="20"/>
          <w:szCs w:val="20"/>
        </w:rPr>
        <w:t>in the event of</w:t>
      </w:r>
      <w:r w:rsidRPr="3BB78578" w:rsidR="39F4BCBE">
        <w:rPr>
          <w:rFonts w:ascii="Calibri" w:hAnsi="Calibri" w:eastAsia="Calibri" w:cs="Calibri"/>
          <w:color w:val="000000" w:themeColor="text1" w:themeTint="FF" w:themeShade="FF"/>
          <w:sz w:val="20"/>
          <w:szCs w:val="20"/>
        </w:rPr>
        <w:t xml:space="preserve"> a video-call, the </w:t>
      </w:r>
      <w:r w:rsidRPr="3BB78578" w:rsidR="0564DD65">
        <w:rPr>
          <w:rFonts w:ascii="Calibri" w:hAnsi="Calibri" w:eastAsia="Calibri" w:cs="Calibri"/>
          <w:color w:val="000000" w:themeColor="text1" w:themeTint="FF" w:themeShade="FF"/>
          <w:sz w:val="20"/>
          <w:szCs w:val="20"/>
        </w:rPr>
        <w:t xml:space="preserve">Microsoft </w:t>
      </w:r>
      <w:r w:rsidRPr="3BB78578" w:rsidR="39F4BCBE">
        <w:rPr>
          <w:rFonts w:ascii="Calibri" w:hAnsi="Calibri" w:eastAsia="Calibri" w:cs="Calibri"/>
          <w:color w:val="000000" w:themeColor="text1" w:themeTint="FF" w:themeShade="FF"/>
          <w:sz w:val="20"/>
          <w:szCs w:val="20"/>
        </w:rPr>
        <w:t xml:space="preserve">Teams platform will be used. </w:t>
      </w:r>
    </w:p>
    <w:p w:rsidR="4FCF1396" w:rsidP="4FCF1396" w:rsidRDefault="4FCF1396" w14:paraId="552F0599" w14:textId="47FDCC2C">
      <w:pPr>
        <w:spacing w:after="0" w:line="240" w:lineRule="auto"/>
        <w:jc w:val="both"/>
        <w:rPr>
          <w:rFonts w:ascii="Calibri" w:hAnsi="Calibri" w:eastAsia="Calibri" w:cs="Calibri"/>
          <w:color w:val="000000" w:themeColor="text1"/>
          <w:sz w:val="20"/>
          <w:szCs w:val="20"/>
        </w:rPr>
      </w:pPr>
    </w:p>
    <w:p w:rsidR="39F4BCBE" w:rsidP="4FCF1396" w:rsidRDefault="39F4BCBE" w14:paraId="54A62C60" w14:textId="1F9B9B6F">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 xml:space="preserve">At this time, we are not able to consider face-to-face appointments in the home. Thorough discussion and risk assessment is on-going and updates regarding this provision will be completed by the Therapy Service Manager. Developments with regards to this will be communicated with the school community in due course. </w:t>
      </w:r>
    </w:p>
    <w:p w:rsidR="4FCF1396" w:rsidP="4FCF1396" w:rsidRDefault="4FCF1396" w14:paraId="593B432B" w14:textId="43C01268">
      <w:pPr>
        <w:spacing w:after="0" w:line="240" w:lineRule="auto"/>
        <w:jc w:val="both"/>
        <w:rPr>
          <w:rFonts w:ascii="Arial Black" w:hAnsi="Arial Black" w:eastAsia="Arial Black" w:cs="Arial Black"/>
          <w:color w:val="000000" w:themeColor="text1"/>
        </w:rPr>
      </w:pPr>
    </w:p>
    <w:p w:rsidR="39F4BCBE" w:rsidP="4FCF1396" w:rsidRDefault="39F4BCBE" w14:paraId="034444CC" w14:textId="65782280">
      <w:pPr>
        <w:spacing w:after="0" w:line="240" w:lineRule="auto"/>
        <w:jc w:val="both"/>
        <w:rPr>
          <w:rFonts w:ascii="Arial Black" w:hAnsi="Arial Black" w:eastAsia="Arial Black" w:cs="Arial Black"/>
          <w:color w:val="5B9AD5"/>
        </w:rPr>
      </w:pPr>
      <w:r w:rsidRPr="4FCF1396">
        <w:rPr>
          <w:rFonts w:ascii="Arial Black" w:hAnsi="Arial Black" w:eastAsia="Arial Black" w:cs="Arial Black"/>
          <w:color w:val="5B9AD5"/>
        </w:rPr>
        <w:t>Video-Calling Therapy via Teams</w:t>
      </w:r>
    </w:p>
    <w:p w:rsidR="39F4BCBE" w:rsidP="4FCF1396" w:rsidRDefault="39F4BCBE" w14:paraId="0AA57F78" w14:textId="335BA2A2">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Video-calling enables a therapist to engage directly with a client and offers the closest medium to working face-to-face. Where video-calling is identified as the appropriate means of therapy, appointments will be scheduled via email. An invitation to a Teams Meeting will be sent to the client which contains a hyperlink to the meeting. The therapist will utilise the “lobby” facility to ensure that unauthorised access is not permitted.</w:t>
      </w:r>
    </w:p>
    <w:p w:rsidR="4FCF1396" w:rsidP="4FCF1396" w:rsidRDefault="4FCF1396" w14:paraId="3233E799" w14:textId="13E0C471">
      <w:pPr>
        <w:spacing w:after="0" w:line="240" w:lineRule="auto"/>
        <w:jc w:val="both"/>
        <w:rPr>
          <w:rFonts w:ascii="Calibri" w:hAnsi="Calibri" w:eastAsia="Calibri" w:cs="Calibri"/>
          <w:color w:val="000000" w:themeColor="text1"/>
          <w:sz w:val="20"/>
          <w:szCs w:val="20"/>
        </w:rPr>
      </w:pPr>
    </w:p>
    <w:p w:rsidR="39F4BCBE" w:rsidP="4FCF1396" w:rsidRDefault="39F4BCBE" w14:paraId="759ED80C" w14:textId="62702A90">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 xml:space="preserve">At the time of the scheduled appointment, the therapist will “admit” the client to the meeting so that the session can begin. If the client does not </w:t>
      </w:r>
      <w:r w:rsidRPr="071F12F5" w:rsidR="39F4BCBE">
        <w:rPr>
          <w:rFonts w:ascii="Calibri" w:hAnsi="Calibri" w:eastAsia="Calibri" w:cs="Calibri"/>
          <w:color w:val="000000" w:themeColor="text1" w:themeTint="FF" w:themeShade="FF"/>
          <w:sz w:val="20"/>
          <w:szCs w:val="20"/>
        </w:rPr>
        <w:t>attempt</w:t>
      </w:r>
      <w:r w:rsidRPr="071F12F5" w:rsidR="39F4BCBE">
        <w:rPr>
          <w:rFonts w:ascii="Calibri" w:hAnsi="Calibri" w:eastAsia="Calibri" w:cs="Calibri"/>
          <w:color w:val="000000" w:themeColor="text1" w:themeTint="FF" w:themeShade="FF"/>
          <w:sz w:val="20"/>
          <w:szCs w:val="20"/>
        </w:rPr>
        <w:t xml:space="preserve"> to join during the fi</w:t>
      </w:r>
      <w:r w:rsidRPr="071F12F5" w:rsidR="39F4BCBE">
        <w:rPr>
          <w:rFonts w:ascii="Calibri" w:hAnsi="Calibri" w:eastAsia="Calibri" w:cs="Calibri"/>
          <w:color w:val="000000" w:themeColor="text1" w:themeTint="FF" w:themeShade="FF"/>
          <w:sz w:val="20"/>
          <w:szCs w:val="20"/>
        </w:rPr>
        <w:t xml:space="preserve">rst 15 minutes of the session, the therapist will </w:t>
      </w:r>
      <w:r w:rsidRPr="071F12F5" w:rsidR="39F4BCBE">
        <w:rPr>
          <w:rFonts w:ascii="Calibri" w:hAnsi="Calibri" w:eastAsia="Calibri" w:cs="Calibri"/>
          <w:color w:val="000000" w:themeColor="text1" w:themeTint="FF" w:themeShade="FF"/>
          <w:sz w:val="20"/>
          <w:szCs w:val="20"/>
        </w:rPr>
        <w:t>attempt</w:t>
      </w:r>
      <w:r w:rsidRPr="071F12F5" w:rsidR="39F4BCBE">
        <w:rPr>
          <w:rFonts w:ascii="Calibri" w:hAnsi="Calibri" w:eastAsia="Calibri" w:cs="Calibri"/>
          <w:color w:val="000000" w:themeColor="text1" w:themeTint="FF" w:themeShade="FF"/>
          <w:sz w:val="20"/>
          <w:szCs w:val="20"/>
        </w:rPr>
        <w:t xml:space="preserve"> to make contact by telephone. If this attempt is unsuccessful, an email</w:t>
      </w:r>
      <w:r w:rsidRPr="071F12F5" w:rsidR="259DC844">
        <w:rPr>
          <w:rFonts w:ascii="Calibri" w:hAnsi="Calibri" w:eastAsia="Calibri" w:cs="Calibri"/>
          <w:color w:val="000000" w:themeColor="text1" w:themeTint="FF" w:themeShade="FF"/>
          <w:sz w:val="20"/>
          <w:szCs w:val="20"/>
        </w:rPr>
        <w:t xml:space="preserve"> </w:t>
      </w:r>
      <w:r w:rsidRPr="071F12F5" w:rsidR="259DC844">
        <w:rPr>
          <w:rFonts w:ascii="Calibri" w:hAnsi="Calibri" w:eastAsia="Calibri" w:cs="Calibri"/>
          <w:color w:val="000000" w:themeColor="text1" w:themeTint="FF" w:themeShade="FF"/>
          <w:sz w:val="20"/>
          <w:szCs w:val="20"/>
        </w:rPr>
        <w:t>or text message</w:t>
      </w:r>
      <w:r w:rsidRPr="071F12F5" w:rsidR="39F4BCBE">
        <w:rPr>
          <w:rFonts w:ascii="Calibri" w:hAnsi="Calibri" w:eastAsia="Calibri" w:cs="Calibri"/>
          <w:color w:val="000000" w:themeColor="text1" w:themeTint="FF" w:themeShade="FF"/>
          <w:sz w:val="20"/>
          <w:szCs w:val="20"/>
        </w:rPr>
        <w:t xml:space="preserve"> w</w:t>
      </w:r>
      <w:r w:rsidRPr="071F12F5" w:rsidR="39F4BCBE">
        <w:rPr>
          <w:rFonts w:ascii="Calibri" w:hAnsi="Calibri" w:eastAsia="Calibri" w:cs="Calibri"/>
          <w:color w:val="000000" w:themeColor="text1" w:themeTint="FF" w:themeShade="FF"/>
          <w:sz w:val="20"/>
          <w:szCs w:val="20"/>
        </w:rPr>
        <w:t xml:space="preserve">ill be sent to the client inviting them to reschedule the appointment. Should the client not respond within one week of this </w:t>
      </w:r>
      <w:r w:rsidRPr="071F12F5" w:rsidR="39F4BCBE">
        <w:rPr>
          <w:rFonts w:ascii="Calibri" w:hAnsi="Calibri" w:eastAsia="Calibri" w:cs="Calibri"/>
          <w:color w:val="000000" w:themeColor="text1" w:themeTint="FF" w:themeShade="FF"/>
          <w:sz w:val="20"/>
          <w:szCs w:val="20"/>
        </w:rPr>
        <w:t xml:space="preserve">email, the </w:t>
      </w:r>
      <w:r w:rsidRPr="071F12F5" w:rsidR="39F4BCBE">
        <w:rPr>
          <w:rFonts w:ascii="Calibri" w:hAnsi="Calibri" w:eastAsia="Calibri" w:cs="Calibri"/>
          <w:color w:val="000000" w:themeColor="text1" w:themeTint="FF" w:themeShade="FF"/>
          <w:sz w:val="20"/>
          <w:szCs w:val="20"/>
        </w:rPr>
        <w:t>therap</w:t>
      </w:r>
      <w:r w:rsidRPr="071F12F5" w:rsidR="4F03D193">
        <w:rPr>
          <w:rFonts w:ascii="Calibri" w:hAnsi="Calibri" w:eastAsia="Calibri" w:cs="Calibri"/>
          <w:color w:val="000000" w:themeColor="text1" w:themeTint="FF" w:themeShade="FF"/>
          <w:sz w:val="20"/>
          <w:szCs w:val="20"/>
        </w:rPr>
        <w:t>y</w:t>
      </w:r>
      <w:r w:rsidRPr="071F12F5" w:rsidR="39F4BCBE">
        <w:rPr>
          <w:rFonts w:ascii="Calibri" w:hAnsi="Calibri" w:eastAsia="Calibri" w:cs="Calibri"/>
          <w:color w:val="000000" w:themeColor="text1" w:themeTint="FF" w:themeShade="FF"/>
          <w:sz w:val="20"/>
          <w:szCs w:val="20"/>
        </w:rPr>
        <w:t xml:space="preserve"> con</w:t>
      </w:r>
      <w:r w:rsidRPr="071F12F5" w:rsidR="39F4BCBE">
        <w:rPr>
          <w:rFonts w:ascii="Calibri" w:hAnsi="Calibri" w:eastAsia="Calibri" w:cs="Calibri"/>
          <w:color w:val="000000" w:themeColor="text1" w:themeTint="FF" w:themeShade="FF"/>
          <w:sz w:val="20"/>
          <w:szCs w:val="20"/>
        </w:rPr>
        <w:t>trac</w:t>
      </w:r>
      <w:r w:rsidRPr="071F12F5" w:rsidR="21B0DBC2">
        <w:rPr>
          <w:rFonts w:ascii="Calibri" w:hAnsi="Calibri" w:eastAsia="Calibri" w:cs="Calibri"/>
          <w:color w:val="000000" w:themeColor="text1" w:themeTint="FF" w:themeShade="FF"/>
          <w:sz w:val="20"/>
          <w:szCs w:val="20"/>
        </w:rPr>
        <w:t>t</w:t>
      </w:r>
      <w:r w:rsidRPr="071F12F5" w:rsidR="39F4BCBE">
        <w:rPr>
          <w:rFonts w:ascii="Calibri" w:hAnsi="Calibri" w:eastAsia="Calibri" w:cs="Calibri"/>
          <w:color w:val="000000" w:themeColor="text1" w:themeTint="FF" w:themeShade="FF"/>
          <w:sz w:val="20"/>
          <w:szCs w:val="20"/>
        </w:rPr>
        <w:t xml:space="preserve"> will </w:t>
      </w:r>
      <w:r w:rsidRPr="071F12F5" w:rsidR="39F4BCBE">
        <w:rPr>
          <w:rFonts w:ascii="Calibri" w:hAnsi="Calibri" w:eastAsia="Calibri" w:cs="Calibri"/>
          <w:color w:val="000000" w:themeColor="text1" w:themeTint="FF" w:themeShade="FF"/>
          <w:sz w:val="20"/>
          <w:szCs w:val="20"/>
        </w:rPr>
        <w:t>end</w:t>
      </w:r>
      <w:r w:rsidRPr="071F12F5" w:rsidR="39F4BCBE">
        <w:rPr>
          <w:rFonts w:ascii="Calibri" w:hAnsi="Calibri" w:eastAsia="Calibri" w:cs="Calibri"/>
          <w:color w:val="000000" w:themeColor="text1" w:themeTint="FF" w:themeShade="FF"/>
          <w:sz w:val="20"/>
          <w:szCs w:val="20"/>
        </w:rPr>
        <w:t xml:space="preserve"> and the client will be notified in writing.</w:t>
      </w:r>
    </w:p>
    <w:p w:rsidR="4FCF1396" w:rsidP="4FCF1396" w:rsidRDefault="4FCF1396" w14:paraId="0A1CA2B4" w14:textId="65FA3A9B">
      <w:pPr>
        <w:spacing w:after="0" w:line="240" w:lineRule="auto"/>
        <w:jc w:val="both"/>
        <w:rPr>
          <w:rFonts w:ascii="Calibri" w:hAnsi="Calibri" w:eastAsia="Calibri" w:cs="Calibri"/>
          <w:color w:val="000000" w:themeColor="text1"/>
          <w:sz w:val="20"/>
          <w:szCs w:val="20"/>
        </w:rPr>
      </w:pPr>
    </w:p>
    <w:p w:rsidR="39F4BCBE" w:rsidP="4FCF1396" w:rsidRDefault="39F4BCBE" w14:paraId="2CB30986" w14:textId="4B3021EA">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Despite the many benefits that technology can bring, there is also the potential for disruption and error. On occasion, unavoidable technical problems may arise and there will be a need for both client and therapist to respond flexibly. Where possible, alternative arrangements will be arranged so that the scheduled session can take place with minimal disruption, for example switching from a video appointment to a telephone appointment. Where this is not practical or appropriate, it may be necessary to cancel the appointment and re-schedule.</w:t>
      </w:r>
    </w:p>
    <w:p w:rsidR="4FCF1396" w:rsidP="4FCF1396" w:rsidRDefault="4FCF1396" w14:paraId="62FE7BFA" w14:textId="3F062A15">
      <w:pPr>
        <w:spacing w:after="0" w:line="240" w:lineRule="auto"/>
        <w:jc w:val="both"/>
        <w:rPr>
          <w:rFonts w:ascii="Arial Black" w:hAnsi="Arial Black" w:eastAsia="Arial Black" w:cs="Arial Black"/>
          <w:color w:val="9CC2E5" w:themeColor="accent1" w:themeTint="99"/>
        </w:rPr>
      </w:pPr>
    </w:p>
    <w:p w:rsidR="3BB78578" w:rsidP="3BB78578" w:rsidRDefault="3BB78578" w14:paraId="1DF1EFE5" w14:textId="7A57C746">
      <w:pPr>
        <w:pStyle w:val="Normal"/>
        <w:spacing w:after="0" w:line="240" w:lineRule="auto"/>
        <w:jc w:val="both"/>
        <w:rPr>
          <w:rFonts w:ascii="Arial Black" w:hAnsi="Arial Black" w:eastAsia="Arial Black" w:cs="Arial Black"/>
          <w:color w:val="5B9AD5"/>
        </w:rPr>
      </w:pPr>
    </w:p>
    <w:p w:rsidR="39F4BCBE" w:rsidP="3BB78578" w:rsidRDefault="39F4BCBE" w14:paraId="64B8886D" w14:textId="195C5C4E">
      <w:pPr>
        <w:pStyle w:val="Normal"/>
        <w:spacing w:after="0" w:line="240" w:lineRule="auto"/>
        <w:jc w:val="both"/>
        <w:rPr>
          <w:rFonts w:ascii="Arial Black" w:hAnsi="Arial Black" w:eastAsia="Arial Black" w:cs="Arial Black"/>
          <w:color w:val="5B9AD5"/>
        </w:rPr>
      </w:pPr>
      <w:r w:rsidRPr="3BB78578" w:rsidR="39F4BCBE">
        <w:rPr>
          <w:rFonts w:ascii="Arial Black" w:hAnsi="Arial Black" w:eastAsia="Arial Black" w:cs="Arial Black"/>
          <w:color w:val="5B9AD5"/>
        </w:rPr>
        <w:t>Telephone Therapy</w:t>
      </w:r>
    </w:p>
    <w:p w:rsidR="39F4BCBE" w:rsidP="4FCF1396" w:rsidRDefault="39F4BCBE" w14:paraId="3D3661C9" w14:textId="49EC8C59">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Some clients might feel they can’t engage safely or privately using video, in these circumstances, and if assessed as appropriate, audio function or telephone therapy may be offered.</w:t>
      </w:r>
    </w:p>
    <w:p w:rsidR="4FCF1396" w:rsidP="4FCF1396" w:rsidRDefault="4FCF1396" w14:paraId="23AAD05F" w14:textId="3ECDC55D">
      <w:pPr>
        <w:spacing w:after="0" w:line="240" w:lineRule="auto"/>
        <w:jc w:val="both"/>
        <w:rPr>
          <w:rFonts w:ascii="Calibri" w:hAnsi="Calibri" w:eastAsia="Calibri" w:cs="Calibri"/>
          <w:color w:val="000000" w:themeColor="text1"/>
          <w:sz w:val="20"/>
          <w:szCs w:val="20"/>
        </w:rPr>
      </w:pPr>
    </w:p>
    <w:p w:rsidR="39F4BCBE" w:rsidP="4FCF1396" w:rsidRDefault="39F4BCBE" w14:paraId="6DC64B3F" w14:textId="4A6E63B5">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 xml:space="preserve">Where telephone therapy is identified as the most </w:t>
      </w:r>
      <w:r w:rsidRPr="071F12F5" w:rsidR="39F4BCBE">
        <w:rPr>
          <w:rFonts w:ascii="Calibri" w:hAnsi="Calibri" w:eastAsia="Calibri" w:cs="Calibri"/>
          <w:color w:val="000000" w:themeColor="text1" w:themeTint="FF" w:themeShade="FF"/>
          <w:sz w:val="20"/>
          <w:szCs w:val="20"/>
        </w:rPr>
        <w:t>appropriate means</w:t>
      </w:r>
      <w:r w:rsidRPr="071F12F5" w:rsidR="39F4BCBE">
        <w:rPr>
          <w:rFonts w:ascii="Calibri" w:hAnsi="Calibri" w:eastAsia="Calibri" w:cs="Calibri"/>
          <w:color w:val="000000" w:themeColor="text1" w:themeTint="FF" w:themeShade="FF"/>
          <w:sz w:val="20"/>
          <w:szCs w:val="20"/>
        </w:rPr>
        <w:t>, appointments will be scheduled via emai</w:t>
      </w:r>
      <w:r w:rsidRPr="071F12F5" w:rsidR="39F4BCBE">
        <w:rPr>
          <w:rFonts w:ascii="Calibri" w:hAnsi="Calibri" w:eastAsia="Calibri" w:cs="Calibri"/>
          <w:color w:val="000000" w:themeColor="text1" w:themeTint="FF" w:themeShade="FF"/>
          <w:sz w:val="20"/>
          <w:szCs w:val="20"/>
        </w:rPr>
        <w:t>l</w:t>
      </w:r>
      <w:r w:rsidRPr="071F12F5" w:rsidR="16A98628">
        <w:rPr>
          <w:rFonts w:ascii="Calibri" w:hAnsi="Calibri" w:eastAsia="Calibri" w:cs="Calibri"/>
          <w:color w:val="000000" w:themeColor="text1" w:themeTint="FF" w:themeShade="FF"/>
          <w:sz w:val="20"/>
          <w:szCs w:val="20"/>
        </w:rPr>
        <w:t xml:space="preserve"> or </w:t>
      </w:r>
      <w:r w:rsidRPr="071F12F5" w:rsidR="16A98628">
        <w:rPr>
          <w:rFonts w:ascii="Calibri" w:hAnsi="Calibri" w:eastAsia="Calibri" w:cs="Calibri"/>
          <w:color w:val="000000" w:themeColor="text1" w:themeTint="FF" w:themeShade="FF"/>
          <w:sz w:val="20"/>
          <w:szCs w:val="20"/>
        </w:rPr>
        <w:t>text message</w:t>
      </w:r>
      <w:r w:rsidRPr="071F12F5" w:rsidR="39F4BCBE">
        <w:rPr>
          <w:rFonts w:ascii="Calibri" w:hAnsi="Calibri" w:eastAsia="Calibri" w:cs="Calibri"/>
          <w:color w:val="000000" w:themeColor="text1" w:themeTint="FF" w:themeShade="FF"/>
          <w:sz w:val="20"/>
          <w:szCs w:val="20"/>
        </w:rPr>
        <w:t>.</w:t>
      </w:r>
      <w:r w:rsidRPr="071F12F5" w:rsidR="39F4BCBE">
        <w:rPr>
          <w:rFonts w:ascii="Calibri" w:hAnsi="Calibri" w:eastAsia="Calibri" w:cs="Calibri"/>
          <w:color w:val="000000" w:themeColor="text1" w:themeTint="FF" w:themeShade="FF"/>
          <w:sz w:val="20"/>
          <w:szCs w:val="20"/>
        </w:rPr>
        <w:t xml:space="preserve"> The therapist will store client contact numbers under an alias on their phone and will call from a withheld or dedicated work number </w:t>
      </w:r>
      <w:r w:rsidRPr="071F12F5" w:rsidR="39F4BCBE">
        <w:rPr>
          <w:rFonts w:ascii="Calibri" w:hAnsi="Calibri" w:eastAsia="Calibri" w:cs="Calibri"/>
          <w:color w:val="000000" w:themeColor="text1" w:themeTint="FF" w:themeShade="FF"/>
          <w:sz w:val="20"/>
          <w:szCs w:val="20"/>
        </w:rPr>
        <w:t>in order to</w:t>
      </w:r>
      <w:r w:rsidRPr="071F12F5" w:rsidR="39F4BCBE">
        <w:rPr>
          <w:rFonts w:ascii="Calibri" w:hAnsi="Calibri" w:eastAsia="Calibri" w:cs="Calibri"/>
          <w:color w:val="000000" w:themeColor="text1" w:themeTint="FF" w:themeShade="FF"/>
          <w:sz w:val="20"/>
          <w:szCs w:val="20"/>
        </w:rPr>
        <w:t xml:space="preserve"> </w:t>
      </w:r>
      <w:r w:rsidRPr="071F12F5" w:rsidR="39F4BCBE">
        <w:rPr>
          <w:rFonts w:ascii="Calibri" w:hAnsi="Calibri" w:eastAsia="Calibri" w:cs="Calibri"/>
          <w:color w:val="000000" w:themeColor="text1" w:themeTint="FF" w:themeShade="FF"/>
          <w:sz w:val="20"/>
          <w:szCs w:val="20"/>
        </w:rPr>
        <w:t>maintain</w:t>
      </w:r>
      <w:r w:rsidRPr="071F12F5" w:rsidR="39F4BCBE">
        <w:rPr>
          <w:rFonts w:ascii="Calibri" w:hAnsi="Calibri" w:eastAsia="Calibri" w:cs="Calibri"/>
          <w:color w:val="000000" w:themeColor="text1" w:themeTint="FF" w:themeShade="FF"/>
          <w:sz w:val="20"/>
          <w:szCs w:val="20"/>
        </w:rPr>
        <w:t xml:space="preserve"> suitable boundaries.</w:t>
      </w:r>
    </w:p>
    <w:p w:rsidR="4FCF1396" w:rsidP="4FCF1396" w:rsidRDefault="4FCF1396" w14:paraId="6F647428" w14:textId="2C81725F">
      <w:pPr>
        <w:spacing w:after="0" w:line="240" w:lineRule="auto"/>
        <w:jc w:val="both"/>
        <w:rPr>
          <w:rFonts w:ascii="Calibri" w:hAnsi="Calibri" w:eastAsia="Calibri" w:cs="Calibri"/>
          <w:color w:val="000000" w:themeColor="text1"/>
          <w:sz w:val="20"/>
          <w:szCs w:val="20"/>
        </w:rPr>
      </w:pPr>
    </w:p>
    <w:p w:rsidR="39F4BCBE" w:rsidP="4FCF1396" w:rsidRDefault="39F4BCBE" w14:paraId="089B5331" w14:textId="509FC2BD">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 xml:space="preserve">In the event that contact cannot be made at the scheduled appointment time, the therapist will make 2 further attempts to contact the number supplied within a 15-minute period. If there is no answer during this time, the therapist will contact the client via email or text message (as agreed during contracting) in order to invite them to </w:t>
      </w:r>
      <w:r w:rsidRPr="071F12F5" w:rsidR="39F4BCBE">
        <w:rPr>
          <w:rFonts w:ascii="Calibri" w:hAnsi="Calibri" w:eastAsia="Calibri" w:cs="Calibri"/>
          <w:color w:val="000000" w:themeColor="text1" w:themeTint="FF" w:themeShade="FF"/>
          <w:sz w:val="20"/>
          <w:szCs w:val="20"/>
        </w:rPr>
        <w:t>re-scheduled</w:t>
      </w:r>
      <w:r w:rsidRPr="071F12F5" w:rsidR="39F4BCBE">
        <w:rPr>
          <w:rFonts w:ascii="Calibri" w:hAnsi="Calibri" w:eastAsia="Calibri" w:cs="Calibri"/>
          <w:color w:val="000000" w:themeColor="text1" w:themeTint="FF" w:themeShade="FF"/>
          <w:sz w:val="20"/>
          <w:szCs w:val="20"/>
        </w:rPr>
        <w:t xml:space="preserve"> the appointment. Should the client not respond within one week of this email, the therapy contract will </w:t>
      </w:r>
      <w:r w:rsidRPr="071F12F5" w:rsidR="39F4BCBE">
        <w:rPr>
          <w:rFonts w:ascii="Calibri" w:hAnsi="Calibri" w:eastAsia="Calibri" w:cs="Calibri"/>
          <w:color w:val="000000" w:themeColor="text1" w:themeTint="FF" w:themeShade="FF"/>
          <w:sz w:val="20"/>
          <w:szCs w:val="20"/>
        </w:rPr>
        <w:t>end</w:t>
      </w:r>
      <w:r w:rsidRPr="071F12F5" w:rsidR="39F4BCBE">
        <w:rPr>
          <w:rFonts w:ascii="Calibri" w:hAnsi="Calibri" w:eastAsia="Calibri" w:cs="Calibri"/>
          <w:color w:val="000000" w:themeColor="text1" w:themeTint="FF" w:themeShade="FF"/>
          <w:sz w:val="20"/>
          <w:szCs w:val="20"/>
        </w:rPr>
        <w:t xml:space="preserve"> and the client will be notified in writing.</w:t>
      </w:r>
    </w:p>
    <w:p w:rsidR="39F4BCBE" w:rsidP="4FCF1396" w:rsidRDefault="39F4BCBE" w14:paraId="1B31BCCE" w14:textId="0F38FC2B">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 xml:space="preserve"> </w:t>
      </w:r>
    </w:p>
    <w:p w:rsidR="39F4BCBE" w:rsidP="4FCF1396" w:rsidRDefault="39F4BCBE" w14:paraId="0A10FD0F" w14:textId="13E7075A">
      <w:pPr>
        <w:spacing w:after="0" w:line="240" w:lineRule="auto"/>
        <w:jc w:val="both"/>
        <w:rPr>
          <w:rFonts w:ascii="Arial Black" w:hAnsi="Arial Black" w:eastAsia="Arial Black" w:cs="Arial Black"/>
          <w:color w:val="2E74B5" w:themeColor="accent1" w:themeShade="BF"/>
        </w:rPr>
      </w:pPr>
      <w:r w:rsidRPr="071F12F5" w:rsidR="39F4BCBE">
        <w:rPr>
          <w:rFonts w:ascii="Arial Black" w:hAnsi="Arial Black" w:eastAsia="Arial Black" w:cs="Arial Black"/>
          <w:color w:val="2E74B5" w:themeColor="accent1" w:themeTint="FF" w:themeShade="BF"/>
        </w:rPr>
        <w:t>Referrals &amp; Assessment</w:t>
      </w:r>
    </w:p>
    <w:p w:rsidR="39F4BCBE" w:rsidP="4FCF1396" w:rsidRDefault="39F4BCBE" w14:paraId="72446D4E" w14:textId="1776FC8D">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 xml:space="preserve">Referrals for remote access to the therapy service should be made using the usual Referral Forms for Therapeutic Support. Details given on the referral form should indicate that the client does not currently attend a Pilgrim School </w:t>
      </w:r>
      <w:r w:rsidRPr="071F12F5" w:rsidR="39F4BCBE">
        <w:rPr>
          <w:rFonts w:ascii="Calibri" w:hAnsi="Calibri" w:eastAsia="Calibri" w:cs="Calibri"/>
          <w:color w:val="000000" w:themeColor="text1" w:themeTint="FF" w:themeShade="FF"/>
          <w:sz w:val="20"/>
          <w:szCs w:val="20"/>
        </w:rPr>
        <w:t>base</w:t>
      </w:r>
      <w:r w:rsidRPr="071F12F5" w:rsidR="39F4BCBE">
        <w:rPr>
          <w:rFonts w:ascii="Calibri" w:hAnsi="Calibri" w:eastAsia="Calibri" w:cs="Calibri"/>
          <w:color w:val="000000" w:themeColor="text1" w:themeTint="FF" w:themeShade="FF"/>
          <w:sz w:val="20"/>
          <w:szCs w:val="20"/>
        </w:rPr>
        <w:t xml:space="preserve"> and further information should be provided regarding any difficulties in accessing a base for therapy.</w:t>
      </w:r>
    </w:p>
    <w:p w:rsidR="4FCF1396" w:rsidP="4FCF1396" w:rsidRDefault="4FCF1396" w14:paraId="5DB3B9B9" w14:textId="2B737ABD">
      <w:pPr>
        <w:spacing w:after="0" w:line="240" w:lineRule="auto"/>
        <w:jc w:val="both"/>
        <w:rPr>
          <w:rFonts w:ascii="Calibri" w:hAnsi="Calibri" w:eastAsia="Calibri" w:cs="Calibri"/>
          <w:color w:val="000000" w:themeColor="text1"/>
          <w:sz w:val="20"/>
          <w:szCs w:val="20"/>
        </w:rPr>
      </w:pPr>
    </w:p>
    <w:p w:rsidR="39F4BCBE" w:rsidP="4FCF1396" w:rsidRDefault="39F4BCBE" w14:paraId="409A0546" w14:textId="6D135BD3">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Once received, the referral will be assessed by the Therapy Service Manager. Individual circumstances will be established, a risk assessment completed using information made available to the school and next steps agreed.</w:t>
      </w:r>
    </w:p>
    <w:p w:rsidR="4FCF1396" w:rsidP="4FCF1396" w:rsidRDefault="4FCF1396" w14:paraId="4CF2DFAC" w14:textId="79CA8F93">
      <w:pPr>
        <w:spacing w:after="0" w:line="240" w:lineRule="auto"/>
        <w:jc w:val="both"/>
        <w:rPr>
          <w:rFonts w:ascii="Calibri" w:hAnsi="Calibri" w:eastAsia="Calibri" w:cs="Calibri"/>
          <w:color w:val="000000" w:themeColor="text1"/>
          <w:sz w:val="20"/>
          <w:szCs w:val="20"/>
        </w:rPr>
      </w:pPr>
    </w:p>
    <w:p w:rsidR="39F4BCBE" w:rsidP="4FCF1396" w:rsidRDefault="39F4BCBE" w14:paraId="3986B56B" w14:textId="06438BB6">
      <w:pPr>
        <w:spacing w:after="0" w:line="240" w:lineRule="auto"/>
        <w:jc w:val="both"/>
        <w:rPr>
          <w:rFonts w:ascii="Calibri" w:hAnsi="Calibri" w:eastAsia="Calibri" w:cs="Calibri"/>
          <w:color w:val="000000" w:themeColor="text1"/>
          <w:sz w:val="20"/>
          <w:szCs w:val="20"/>
        </w:rPr>
      </w:pPr>
      <w:r w:rsidRPr="071F12F5" w:rsidR="39F4BCBE">
        <w:rPr>
          <w:rFonts w:ascii="Calibri" w:hAnsi="Calibri" w:eastAsia="Calibri" w:cs="Calibri"/>
          <w:color w:val="000000" w:themeColor="text1" w:themeTint="FF" w:themeShade="FF"/>
          <w:sz w:val="20"/>
          <w:szCs w:val="20"/>
        </w:rPr>
        <w:t>If therapy is to be offered, an assessment appointment will be scheduled with the client via email</w:t>
      </w:r>
      <w:r w:rsidRPr="071F12F5" w:rsidR="637A276B">
        <w:rPr>
          <w:rFonts w:ascii="Calibri" w:hAnsi="Calibri" w:eastAsia="Calibri" w:cs="Calibri"/>
          <w:color w:val="000000" w:themeColor="text1" w:themeTint="FF" w:themeShade="FF"/>
          <w:sz w:val="20"/>
          <w:szCs w:val="20"/>
        </w:rPr>
        <w:t xml:space="preserve">, </w:t>
      </w:r>
      <w:r w:rsidRPr="071F12F5" w:rsidR="637A276B">
        <w:rPr>
          <w:rFonts w:ascii="Calibri" w:hAnsi="Calibri" w:eastAsia="Calibri" w:cs="Calibri"/>
          <w:color w:val="000000" w:themeColor="text1" w:themeTint="FF" w:themeShade="FF"/>
          <w:sz w:val="20"/>
          <w:szCs w:val="20"/>
        </w:rPr>
        <w:t>telephone or text message</w:t>
      </w:r>
      <w:r w:rsidRPr="071F12F5" w:rsidR="39F4BCBE">
        <w:rPr>
          <w:rFonts w:ascii="Calibri" w:hAnsi="Calibri" w:eastAsia="Calibri" w:cs="Calibri"/>
          <w:color w:val="000000" w:themeColor="text1" w:themeTint="FF" w:themeShade="FF"/>
          <w:sz w:val="20"/>
          <w:szCs w:val="20"/>
        </w:rPr>
        <w:t>.</w:t>
      </w:r>
      <w:r w:rsidRPr="071F12F5" w:rsidR="39F4BCBE">
        <w:rPr>
          <w:rFonts w:ascii="Calibri" w:hAnsi="Calibri" w:eastAsia="Calibri" w:cs="Calibri"/>
          <w:color w:val="000000" w:themeColor="text1" w:themeTint="FF" w:themeShade="FF"/>
          <w:sz w:val="20"/>
          <w:szCs w:val="20"/>
        </w:rPr>
        <w:t xml:space="preserve"> Wherever possible, it is preferred for this assessment to take place face-to-face, even if </w:t>
      </w:r>
      <w:r w:rsidRPr="071F12F5" w:rsidR="39F4BCBE">
        <w:rPr>
          <w:rFonts w:ascii="Calibri" w:hAnsi="Calibri" w:eastAsia="Calibri" w:cs="Calibri"/>
          <w:color w:val="000000" w:themeColor="text1" w:themeTint="FF" w:themeShade="FF"/>
          <w:sz w:val="20"/>
          <w:szCs w:val="20"/>
        </w:rPr>
        <w:t>subsequent</w:t>
      </w:r>
      <w:r w:rsidRPr="071F12F5" w:rsidR="39F4BCBE">
        <w:rPr>
          <w:rFonts w:ascii="Calibri" w:hAnsi="Calibri" w:eastAsia="Calibri" w:cs="Calibri"/>
          <w:color w:val="000000" w:themeColor="text1" w:themeTint="FF" w:themeShade="FF"/>
          <w:sz w:val="20"/>
          <w:szCs w:val="20"/>
        </w:rPr>
        <w:t xml:space="preserve"> therapy sessions do not take</w:t>
      </w:r>
      <w:r w:rsidRPr="071F12F5" w:rsidR="39F4BCBE">
        <w:rPr>
          <w:rFonts w:ascii="Calibri" w:hAnsi="Calibri" w:eastAsia="Calibri" w:cs="Calibri"/>
          <w:color w:val="000000" w:themeColor="text1" w:themeTint="FF" w:themeShade="FF"/>
          <w:sz w:val="20"/>
          <w:szCs w:val="20"/>
        </w:rPr>
        <w:t xml:space="preserve"> place in this manner. If this is not possible, an appointment via telephone or video-call will be arranged.</w:t>
      </w:r>
    </w:p>
    <w:p w:rsidR="4FCF1396" w:rsidP="4FCF1396" w:rsidRDefault="4FCF1396" w14:paraId="047950BC" w14:textId="00073C97">
      <w:pPr>
        <w:spacing w:after="0" w:line="240" w:lineRule="auto"/>
        <w:jc w:val="both"/>
        <w:rPr>
          <w:rFonts w:ascii="Calibri" w:hAnsi="Calibri" w:eastAsia="Calibri" w:cs="Calibri"/>
          <w:color w:val="000000" w:themeColor="text1"/>
          <w:sz w:val="20"/>
          <w:szCs w:val="20"/>
        </w:rPr>
      </w:pPr>
    </w:p>
    <w:p w:rsidR="39F4BCBE" w:rsidP="4FCF1396" w:rsidRDefault="39F4BCBE" w14:paraId="7CC0A665" w14:textId="757F831C">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In order for virtual therapy to take place, it is essential that the therapist has immediate access to emergency contact details, current location and GP details in case of emergency. These must be requested and obtained by the therapist via email prior to the assessment appointment.</w:t>
      </w:r>
    </w:p>
    <w:p w:rsidR="4FCF1396" w:rsidP="4FCF1396" w:rsidRDefault="4FCF1396" w14:paraId="4F905596" w14:textId="79B86227">
      <w:pPr>
        <w:spacing w:after="0" w:line="240" w:lineRule="auto"/>
        <w:jc w:val="both"/>
        <w:rPr>
          <w:rFonts w:ascii="Calibri" w:hAnsi="Calibri" w:eastAsia="Calibri" w:cs="Calibri"/>
          <w:color w:val="000000" w:themeColor="text1"/>
          <w:sz w:val="20"/>
          <w:szCs w:val="20"/>
        </w:rPr>
      </w:pPr>
    </w:p>
    <w:p w:rsidR="39F4BCBE" w:rsidP="4FCF1396" w:rsidRDefault="39F4BCBE" w14:paraId="72215DF2" w14:textId="3FE6B722">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In addition to the usual content of an assessment appointment, the therapist will discuss with the client the likelihood of privacy and confidentiality being able to be maintained within their environment. The therapist will inform the client that they cannot be held responsible for any breaches in confidentiality as a result of the client’s environmental factors and therapy will only take place if the therapist is satisfied that confidentiality, and client safety, can be maintained.</w:t>
      </w:r>
    </w:p>
    <w:p w:rsidR="4FCF1396" w:rsidP="4FCF1396" w:rsidRDefault="4FCF1396" w14:paraId="37372358" w14:textId="51B861AB">
      <w:pPr>
        <w:spacing w:after="0" w:line="240" w:lineRule="auto"/>
        <w:jc w:val="both"/>
        <w:rPr>
          <w:rFonts w:ascii="Calibri" w:hAnsi="Calibri" w:eastAsia="Calibri" w:cs="Calibri"/>
          <w:color w:val="000000" w:themeColor="text1"/>
          <w:sz w:val="20"/>
          <w:szCs w:val="20"/>
        </w:rPr>
      </w:pPr>
    </w:p>
    <w:p w:rsidR="39F4BCBE" w:rsidP="4FCF1396" w:rsidRDefault="39F4BCBE" w14:paraId="5645B123" w14:textId="6EC1E7BC">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The therapist will also explain that the client should prepare themselves for any appointments in much the same way as if they were attending face-to-face (i.e. have a drink available, put phone on silent, minimise disruptions and distractions) and highlight the importance of sharing information regarding changes to their circumstances. A document outlining this information will be provided to clients prior to the assessment appointment.</w:t>
      </w:r>
    </w:p>
    <w:p w:rsidR="4FCF1396" w:rsidP="4FCF1396" w:rsidRDefault="4FCF1396" w14:paraId="1EBB0326" w14:textId="610D2654">
      <w:pPr>
        <w:spacing w:after="0" w:line="240" w:lineRule="auto"/>
        <w:jc w:val="both"/>
        <w:rPr>
          <w:rFonts w:ascii="Calibri" w:hAnsi="Calibri" w:eastAsia="Calibri" w:cs="Calibri"/>
          <w:color w:val="000000" w:themeColor="text1"/>
          <w:sz w:val="20"/>
          <w:szCs w:val="20"/>
        </w:rPr>
      </w:pPr>
    </w:p>
    <w:p w:rsidR="39F4BCBE" w:rsidP="4FCF1396" w:rsidRDefault="39F4BCBE" w14:paraId="1956EDC9" w14:textId="0EB0775E">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The therapist will agree with the client a strategy for communicating should confidentiality be breached during the session.</w:t>
      </w:r>
    </w:p>
    <w:p w:rsidR="4FCF1396" w:rsidP="4FCF1396" w:rsidRDefault="4FCF1396" w14:paraId="1317658B" w14:textId="6A99BF95">
      <w:pPr>
        <w:spacing w:after="0" w:line="240" w:lineRule="auto"/>
        <w:jc w:val="both"/>
        <w:rPr>
          <w:rFonts w:ascii="Arial Black" w:hAnsi="Arial Black" w:eastAsia="Arial Black" w:cs="Arial Black"/>
          <w:color w:val="2E74B5" w:themeColor="accent1" w:themeShade="BF"/>
        </w:rPr>
      </w:pPr>
    </w:p>
    <w:p w:rsidR="39F4BCBE" w:rsidP="4FCF1396" w:rsidRDefault="39F4BCBE" w14:paraId="4C62D335" w14:textId="2BFFADFE">
      <w:pPr>
        <w:spacing w:after="0" w:line="240" w:lineRule="auto"/>
        <w:jc w:val="both"/>
        <w:rPr>
          <w:rFonts w:ascii="Arial Black" w:hAnsi="Arial Black" w:eastAsia="Arial Black" w:cs="Arial Black"/>
          <w:color w:val="2E74B5" w:themeColor="accent1" w:themeShade="BF"/>
        </w:rPr>
      </w:pPr>
      <w:r w:rsidRPr="4FCF1396">
        <w:rPr>
          <w:rFonts w:ascii="Arial Black" w:hAnsi="Arial Black" w:eastAsia="Arial Black" w:cs="Arial Black"/>
          <w:color w:val="2E74B5" w:themeColor="accent1" w:themeShade="BF"/>
        </w:rPr>
        <w:t>Risk Assessment</w:t>
      </w:r>
    </w:p>
    <w:p w:rsidR="39F4BCBE" w:rsidP="4FCF1396" w:rsidRDefault="39F4BCBE" w14:paraId="1C1C495A" w14:textId="2D1AB336">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Due to a number of factors, the level of risk involved in offering remote therapy is heightened. It is therefore necessary for additional considerations to be risk assessed prior to agreeing to offer therapy to a client in this way and as part of the on-going contracting at the start of each session. At this time, due to the additional complexities involved and effectiveness of therapy via this medium, remote therapy will not be offered to clients of primary school age (i.e. under 11 years old).</w:t>
      </w:r>
    </w:p>
    <w:p w:rsidR="4FCF1396" w:rsidP="4FCF1396" w:rsidRDefault="4FCF1396" w14:paraId="07F24FF4" w14:textId="4E74DCC6">
      <w:pPr>
        <w:spacing w:after="0" w:line="240" w:lineRule="auto"/>
        <w:jc w:val="both"/>
        <w:rPr>
          <w:rFonts w:ascii="Calibri" w:hAnsi="Calibri" w:eastAsia="Calibri" w:cs="Calibri"/>
          <w:color w:val="000000" w:themeColor="text1"/>
          <w:sz w:val="20"/>
          <w:szCs w:val="20"/>
        </w:rPr>
      </w:pPr>
    </w:p>
    <w:p w:rsidR="39F4BCBE" w:rsidP="4FCF1396" w:rsidRDefault="39F4BCBE" w14:paraId="559899E4" w14:textId="6B8907A2">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Additional information from the client and/or referrer will be sought by the Therapy Service Manager in order to complete a risk assessment prior to the initial assessment appointment. The information gathered as part of this risk assessment will be compiled with details from the initial assessment appointment so that a thoroughly informed decision can be made about the best way to proceed.</w:t>
      </w:r>
    </w:p>
    <w:p w:rsidR="4FCF1396" w:rsidP="4FCF1396" w:rsidRDefault="4FCF1396" w14:paraId="5A06AC0D" w14:textId="7ED1062D">
      <w:pPr>
        <w:spacing w:after="0" w:line="240" w:lineRule="auto"/>
        <w:jc w:val="both"/>
        <w:rPr>
          <w:rFonts w:ascii="Calibri" w:hAnsi="Calibri" w:eastAsia="Calibri" w:cs="Calibri"/>
          <w:color w:val="000000" w:themeColor="text1"/>
          <w:sz w:val="20"/>
          <w:szCs w:val="20"/>
        </w:rPr>
      </w:pPr>
    </w:p>
    <w:p w:rsidR="39F4BCBE" w:rsidP="4FCF1396" w:rsidRDefault="39F4BCBE" w14:paraId="2305CFEF" w14:textId="7D31DE8D">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Prior to the initial assessment appointment, the client will be asked to supply contact details for an emergency contact (i.e. next of kin) and their GP. They will also need to provide the address at which they will engage in therapy sessions, an email address and direct telephone number.</w:t>
      </w:r>
    </w:p>
    <w:p w:rsidR="4FCF1396" w:rsidP="4FCF1396" w:rsidRDefault="4FCF1396" w14:paraId="2425B8BF" w14:textId="62A67D74">
      <w:pPr>
        <w:spacing w:after="0" w:line="240" w:lineRule="auto"/>
        <w:jc w:val="both"/>
        <w:rPr>
          <w:rFonts w:ascii="Calibri" w:hAnsi="Calibri" w:eastAsia="Calibri" w:cs="Calibri"/>
          <w:color w:val="000000" w:themeColor="text1"/>
          <w:sz w:val="20"/>
          <w:szCs w:val="20"/>
        </w:rPr>
      </w:pPr>
    </w:p>
    <w:p w:rsidR="39F4BCBE" w:rsidP="4FCF1396" w:rsidRDefault="39F4BCBE" w14:paraId="461F5559" w14:textId="5D4CA713">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During the initial assessment appointment, in addition to the information which is typically discussed, the therapist will explain the additional limitations of confidentiality (i.e. that they cannot control the client’s environment and so are reliant on effective, honest and assertive communication regarding interruptions and any risks posed) and what procedures will be followed in the event of a disclosure, safeguarding concern, emotional distress or emergency.</w:t>
      </w:r>
    </w:p>
    <w:p w:rsidR="4FCF1396" w:rsidP="4FCF1396" w:rsidRDefault="4FCF1396" w14:paraId="0B37FF0A" w14:textId="699D2A42">
      <w:pPr>
        <w:spacing w:after="0" w:line="240" w:lineRule="auto"/>
        <w:jc w:val="both"/>
        <w:rPr>
          <w:rFonts w:ascii="Calibri" w:hAnsi="Calibri" w:eastAsia="Calibri" w:cs="Calibri"/>
          <w:color w:val="000000" w:themeColor="text1"/>
          <w:sz w:val="20"/>
          <w:szCs w:val="20"/>
        </w:rPr>
      </w:pPr>
    </w:p>
    <w:p w:rsidR="39F4BCBE" w:rsidP="4FCF1396" w:rsidRDefault="39F4BCBE" w14:paraId="302B11DA" w14:textId="4764CC3E">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 xml:space="preserve">At the start of each appointment, the therapist will establish a safety boundary checklist as part of the re-contracting process. This will include confirming the client’s exact location and who else is at that location with them – either nearby or </w:t>
      </w:r>
      <w:proofErr w:type="gramStart"/>
      <w:r w:rsidRPr="4FCF1396">
        <w:rPr>
          <w:rFonts w:ascii="Calibri" w:hAnsi="Calibri" w:eastAsia="Calibri" w:cs="Calibri"/>
          <w:color w:val="000000" w:themeColor="text1"/>
          <w:sz w:val="20"/>
          <w:szCs w:val="20"/>
        </w:rPr>
        <w:t>not, and</w:t>
      </w:r>
      <w:proofErr w:type="gramEnd"/>
      <w:r w:rsidRPr="4FCF1396">
        <w:rPr>
          <w:rFonts w:ascii="Calibri" w:hAnsi="Calibri" w:eastAsia="Calibri" w:cs="Calibri"/>
          <w:color w:val="000000" w:themeColor="text1"/>
          <w:sz w:val="20"/>
          <w:szCs w:val="20"/>
        </w:rPr>
        <w:t xml:space="preserve"> agreeing what will be done if they are interrupted or disconnected.</w:t>
      </w:r>
    </w:p>
    <w:p w:rsidR="4FCF1396" w:rsidP="4FCF1396" w:rsidRDefault="4FCF1396" w14:paraId="3DA8D40E" w14:textId="08BA18B7">
      <w:pPr>
        <w:spacing w:after="0" w:line="240" w:lineRule="auto"/>
        <w:jc w:val="both"/>
        <w:rPr>
          <w:rFonts w:ascii="Calibri" w:hAnsi="Calibri" w:eastAsia="Calibri" w:cs="Calibri"/>
          <w:color w:val="000000" w:themeColor="text1"/>
          <w:sz w:val="20"/>
          <w:szCs w:val="20"/>
        </w:rPr>
      </w:pPr>
    </w:p>
    <w:p w:rsidR="39F4BCBE" w:rsidP="4FCF1396" w:rsidRDefault="39F4BCBE" w14:paraId="56F05E0E" w14:textId="66F55163">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Remote therapy sessions will only take place during school hours in order to ensure that safeguarding protocols can be effectively followed should the need arise.</w:t>
      </w:r>
    </w:p>
    <w:p w:rsidR="4FCF1396" w:rsidP="4FCF1396" w:rsidRDefault="4FCF1396" w14:paraId="1A3E7D6F" w14:textId="2CAD44B1">
      <w:pPr>
        <w:spacing w:after="0" w:line="240" w:lineRule="auto"/>
        <w:jc w:val="both"/>
        <w:rPr>
          <w:rFonts w:ascii="Calibri" w:hAnsi="Calibri" w:eastAsia="Calibri" w:cs="Calibri"/>
          <w:color w:val="000000" w:themeColor="text1"/>
          <w:sz w:val="20"/>
          <w:szCs w:val="20"/>
        </w:rPr>
      </w:pPr>
    </w:p>
    <w:p w:rsidR="39F4BCBE" w:rsidP="4FCF1396" w:rsidRDefault="39F4BCBE" w14:paraId="31126DA3" w14:textId="6F4A1FE7">
      <w:pPr>
        <w:spacing w:after="0" w:line="240" w:lineRule="auto"/>
        <w:jc w:val="both"/>
        <w:rPr>
          <w:rFonts w:ascii="Arial Black" w:hAnsi="Arial Black" w:eastAsia="Arial Black" w:cs="Arial Black"/>
          <w:color w:val="2E74B5" w:themeColor="accent1" w:themeShade="BF"/>
        </w:rPr>
      </w:pPr>
      <w:r w:rsidRPr="4FCF1396">
        <w:rPr>
          <w:rFonts w:ascii="Arial Black" w:hAnsi="Arial Black" w:eastAsia="Arial Black" w:cs="Arial Black"/>
          <w:color w:val="2E74B5" w:themeColor="accent1" w:themeShade="BF"/>
        </w:rPr>
        <w:t>Confidentiality</w:t>
      </w:r>
    </w:p>
    <w:p w:rsidR="39F4BCBE" w:rsidP="4FCF1396" w:rsidRDefault="39F4BCBE" w14:paraId="48FB8A66" w14:textId="59C39BEC">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As with face-to-face therapy sessions, confidentiality is a fundamental component in the success of therapy carried out remotely. However, unlike face-to-face therapy there is greater risk posed by environmental factors which lay outside of the therapist’s jurisdiction and the geographical distance between client and therapist.</w:t>
      </w:r>
    </w:p>
    <w:p w:rsidR="4FCF1396" w:rsidP="4FCF1396" w:rsidRDefault="4FCF1396" w14:paraId="284C2502" w14:textId="15AB0265">
      <w:pPr>
        <w:spacing w:after="0" w:line="240" w:lineRule="auto"/>
        <w:jc w:val="both"/>
        <w:rPr>
          <w:rFonts w:ascii="Calibri" w:hAnsi="Calibri" w:eastAsia="Calibri" w:cs="Calibri"/>
          <w:color w:val="000000" w:themeColor="text1"/>
          <w:sz w:val="20"/>
          <w:szCs w:val="20"/>
        </w:rPr>
      </w:pPr>
    </w:p>
    <w:p w:rsidR="39F4BCBE" w:rsidP="4FCF1396" w:rsidRDefault="39F4BCBE" w14:paraId="1A144506" w14:textId="6CA1EB24">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 xml:space="preserve">Therapists will do their part to ensure confidentiality is upheld when sessions are carried out remotely. In addition to the usual confidentiality measures, therapists will ensure the following: </w:t>
      </w:r>
    </w:p>
    <w:p w:rsidR="4FCF1396" w:rsidP="4FCF1396" w:rsidRDefault="4FCF1396" w14:paraId="16816A70" w14:textId="5DC09FAE">
      <w:pPr>
        <w:spacing w:after="0" w:line="240" w:lineRule="auto"/>
        <w:jc w:val="both"/>
        <w:rPr>
          <w:rFonts w:ascii="Calibri" w:hAnsi="Calibri" w:eastAsia="Calibri" w:cs="Calibri"/>
          <w:color w:val="000000" w:themeColor="text1"/>
          <w:sz w:val="20"/>
          <w:szCs w:val="20"/>
        </w:rPr>
      </w:pPr>
    </w:p>
    <w:p w:rsidR="39F4BCBE" w:rsidP="4FCF1396" w:rsidRDefault="39F4BCBE" w14:paraId="6B3E0C93" w14:textId="24A439C8">
      <w:pPr>
        <w:pStyle w:val="ListParagraph"/>
        <w:numPr>
          <w:ilvl w:val="0"/>
          <w:numId w:val="6"/>
        </w:num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Remote therapy sessions are carried out in a private room, free from interruption, disruption and distraction</w:t>
      </w:r>
    </w:p>
    <w:p w:rsidR="39F4BCBE" w:rsidP="4FCF1396" w:rsidRDefault="39F4BCBE" w14:paraId="79C62676" w14:textId="4BB323A6">
      <w:pPr>
        <w:pStyle w:val="ListParagraph"/>
        <w:numPr>
          <w:ilvl w:val="0"/>
          <w:numId w:val="6"/>
        </w:num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The therapist will use headphones to enhance the contact between client and therapist, ensure clarity of dialogue and further reduce the risk of being overheard</w:t>
      </w:r>
    </w:p>
    <w:p w:rsidR="39F4BCBE" w:rsidP="4FCF1396" w:rsidRDefault="39F4BCBE" w14:paraId="2CD984D8" w14:textId="396405A8">
      <w:pPr>
        <w:pStyle w:val="ListParagraph"/>
        <w:numPr>
          <w:ilvl w:val="0"/>
          <w:numId w:val="6"/>
        </w:num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A secure platform is used for remote therapy sessions</w:t>
      </w:r>
    </w:p>
    <w:p w:rsidR="39F4BCBE" w:rsidP="4FCF1396" w:rsidRDefault="39F4BCBE" w14:paraId="0144DDBA" w14:textId="407D207B">
      <w:pPr>
        <w:pStyle w:val="ListParagraph"/>
        <w:numPr>
          <w:ilvl w:val="0"/>
          <w:numId w:val="6"/>
        </w:num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Clients’ personal telephone numbers are only stored on any mobile device used by the individual therapist working with that client and are saved under an alias</w:t>
      </w:r>
    </w:p>
    <w:p w:rsidR="39F4BCBE" w:rsidP="4FCF1396" w:rsidRDefault="39F4BCBE" w14:paraId="1EE12862" w14:textId="441CAB39">
      <w:pPr>
        <w:pStyle w:val="ListParagraph"/>
        <w:numPr>
          <w:ilvl w:val="0"/>
          <w:numId w:val="6"/>
        </w:num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Remote therapy sessions take place using The Pilgrim School resources (laptop/mobile phone) and through the secure systems in place</w:t>
      </w:r>
    </w:p>
    <w:p w:rsidR="39F4BCBE" w:rsidP="4FCF1396" w:rsidRDefault="39F4BCBE" w14:paraId="07DBF997" w14:textId="199427BE">
      <w:pPr>
        <w:pStyle w:val="ListParagraph"/>
        <w:numPr>
          <w:ilvl w:val="0"/>
          <w:numId w:val="6"/>
        </w:num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Video-call sessions are not recorded or stored for any purpose by either party (i.e. client or therapist)</w:t>
      </w:r>
    </w:p>
    <w:p w:rsidR="4FCF1396" w:rsidP="4FCF1396" w:rsidRDefault="4FCF1396" w14:paraId="13E23316" w14:textId="615D1880">
      <w:pPr>
        <w:spacing w:after="0" w:line="240" w:lineRule="auto"/>
        <w:jc w:val="both"/>
        <w:rPr>
          <w:rFonts w:ascii="Calibri" w:hAnsi="Calibri" w:eastAsia="Calibri" w:cs="Calibri"/>
          <w:color w:val="000000" w:themeColor="text1"/>
          <w:sz w:val="20"/>
          <w:szCs w:val="20"/>
        </w:rPr>
      </w:pPr>
    </w:p>
    <w:p w:rsidR="39F4BCBE" w:rsidP="4FCF1396" w:rsidRDefault="39F4BCBE" w14:paraId="0974F878" w14:textId="5A48F5DF">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In addition to the above, therapists will support clients to ensure confidentiality within their personal environment. Therapists will encourage clients to access sessions in a safe and private space, away from distractions. If possible, clients will be encouraged to use headphones to lessen the risk of a two-way dialogue being overheard. Clients and therapists will work together to agree a protocol in the case of a session being interrupted or privacy being compromised.</w:t>
      </w:r>
    </w:p>
    <w:p w:rsidR="4FCF1396" w:rsidP="4FCF1396" w:rsidRDefault="4FCF1396" w14:paraId="6BD94635" w14:textId="13C060A4">
      <w:pPr>
        <w:spacing w:after="0" w:line="240" w:lineRule="auto"/>
        <w:jc w:val="both"/>
        <w:rPr>
          <w:rFonts w:ascii="Calibri" w:hAnsi="Calibri" w:eastAsia="Calibri" w:cs="Calibri"/>
          <w:color w:val="000000" w:themeColor="text1"/>
          <w:sz w:val="20"/>
          <w:szCs w:val="20"/>
        </w:rPr>
      </w:pPr>
    </w:p>
    <w:p w:rsidR="39F4BCBE" w:rsidP="4FCF1396" w:rsidRDefault="39F4BCBE" w14:paraId="7BFA8722" w14:textId="4AE9A36F">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Additionally, during the initial assessment and contracting, clients will be informed of what to do should it not be possible for them to access their therapy safely or in confidence. Clients will be advised to make contact via email or text in order to notify the therapist that they need to re-schedule.</w:t>
      </w:r>
    </w:p>
    <w:p w:rsidR="4FCF1396" w:rsidP="4FCF1396" w:rsidRDefault="4FCF1396" w14:paraId="7162C58D" w14:textId="726A1242">
      <w:pPr>
        <w:spacing w:after="0" w:line="240" w:lineRule="auto"/>
        <w:jc w:val="both"/>
        <w:rPr>
          <w:rFonts w:ascii="Calibri" w:hAnsi="Calibri" w:eastAsia="Calibri" w:cs="Calibri"/>
          <w:color w:val="000000" w:themeColor="text1"/>
          <w:sz w:val="20"/>
          <w:szCs w:val="20"/>
        </w:rPr>
      </w:pPr>
    </w:p>
    <w:p w:rsidR="39F4BCBE" w:rsidP="4FCF1396" w:rsidRDefault="39F4BCBE" w14:paraId="03BA6BCE" w14:textId="4D80B732">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Whilst confidentiality of the content of sessions is of the upmost importance, in the instance of therapy being accessed remotely, confidentiality in relation to access to and engagement with therapy cannot be guaranteed. Indeed, in most instances it is preferable for someone living with the client (or in the immediate vicinity) to be aware that therapy is being accessed, as well as when and how they are engaging in therapy so that additional, appropriate support can be offered around these times.</w:t>
      </w:r>
    </w:p>
    <w:p w:rsidR="4FCF1396" w:rsidP="4FCF1396" w:rsidRDefault="4FCF1396" w14:paraId="542796D0" w14:textId="72CA05E3">
      <w:pPr>
        <w:spacing w:after="0" w:line="240" w:lineRule="auto"/>
        <w:jc w:val="both"/>
        <w:rPr>
          <w:rFonts w:ascii="Calibri" w:hAnsi="Calibri" w:eastAsia="Calibri" w:cs="Calibri"/>
          <w:color w:val="000000" w:themeColor="text1"/>
          <w:sz w:val="20"/>
          <w:szCs w:val="20"/>
        </w:rPr>
      </w:pPr>
    </w:p>
    <w:p w:rsidR="39F4BCBE" w:rsidP="4FCF1396" w:rsidRDefault="39F4BCBE" w14:paraId="599F9C4D" w14:textId="30C13B92">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To this end, in the case of the client being a pupil at The Pilgrim School, The Pilgrim School Therapy Service must obtain additional agreement from a guardian with regard to supporting and facilitating access to therapy either remotely or by bringing the client to a Pilgrim School base.</w:t>
      </w:r>
    </w:p>
    <w:p w:rsidR="4FCF1396" w:rsidP="4FCF1396" w:rsidRDefault="4FCF1396" w14:paraId="1BED5931" w14:textId="781608A1">
      <w:pPr>
        <w:spacing w:after="0" w:line="240" w:lineRule="auto"/>
        <w:jc w:val="both"/>
        <w:rPr>
          <w:rFonts w:ascii="Calibri" w:hAnsi="Calibri" w:eastAsia="Calibri" w:cs="Calibri"/>
          <w:color w:val="000000" w:themeColor="text1"/>
          <w:sz w:val="20"/>
          <w:szCs w:val="20"/>
        </w:rPr>
      </w:pPr>
    </w:p>
    <w:p w:rsidR="39F4BCBE" w:rsidP="4FCF1396" w:rsidRDefault="39F4BCBE" w14:paraId="42FF1FB8" w14:textId="1250E32B">
      <w:pPr>
        <w:spacing w:after="0" w:line="240" w:lineRule="auto"/>
        <w:jc w:val="both"/>
        <w:rPr>
          <w:rFonts w:ascii="Calibri" w:hAnsi="Calibri" w:eastAsia="Calibri" w:cs="Calibri"/>
          <w:color w:val="000000" w:themeColor="text1"/>
          <w:sz w:val="20"/>
          <w:szCs w:val="20"/>
        </w:rPr>
      </w:pPr>
      <w:r w:rsidRPr="4FCF1396">
        <w:rPr>
          <w:rFonts w:ascii="Calibri" w:hAnsi="Calibri" w:eastAsia="Calibri" w:cs="Calibri"/>
          <w:color w:val="000000" w:themeColor="text1"/>
          <w:sz w:val="20"/>
          <w:szCs w:val="20"/>
        </w:rPr>
        <w:t xml:space="preserve">On occasions where a client does not wish for a guardian to be made aware of their engagement in therapy, further consideration will be given to the appropriateness of remote access, </w:t>
      </w:r>
      <w:proofErr w:type="gramStart"/>
      <w:r w:rsidRPr="4FCF1396">
        <w:rPr>
          <w:rFonts w:ascii="Calibri" w:hAnsi="Calibri" w:eastAsia="Calibri" w:cs="Calibri"/>
          <w:color w:val="000000" w:themeColor="text1"/>
          <w:sz w:val="20"/>
          <w:szCs w:val="20"/>
        </w:rPr>
        <w:t>taking into account</w:t>
      </w:r>
      <w:proofErr w:type="gramEnd"/>
      <w:r w:rsidRPr="4FCF1396">
        <w:rPr>
          <w:rFonts w:ascii="Calibri" w:hAnsi="Calibri" w:eastAsia="Calibri" w:cs="Calibri"/>
          <w:color w:val="000000" w:themeColor="text1"/>
          <w:sz w:val="20"/>
          <w:szCs w:val="20"/>
        </w:rPr>
        <w:t xml:space="preserve"> the needs of the individual, any potential risk posed </w:t>
      </w:r>
      <w:r w:rsidRPr="4FCF1396">
        <w:rPr>
          <w:rFonts w:ascii="Calibri" w:hAnsi="Calibri" w:eastAsia="Calibri" w:cs="Calibri"/>
          <w:color w:val="000000" w:themeColor="text1"/>
          <w:sz w:val="20"/>
          <w:szCs w:val="20"/>
        </w:rPr>
        <w:t>and the potential impact of not having access to the therapy service. Further to this, additional means of support may be explored in order to enable safe and confidential access to the service for each individual.</w:t>
      </w:r>
    </w:p>
    <w:p w:rsidR="4FCF1396" w:rsidP="4FCF1396" w:rsidRDefault="4FCF1396" w14:paraId="29130874" w14:textId="4EC44E9A">
      <w:pPr>
        <w:spacing w:after="0" w:line="240" w:lineRule="auto"/>
        <w:rPr>
          <w:b/>
          <w:bCs/>
          <w:color w:val="44546A" w:themeColor="text2"/>
        </w:rPr>
      </w:pPr>
    </w:p>
    <w:sectPr w:rsidR="4FCF1396" w:rsidSect="00D2026F">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8D0" w:rsidP="00FE4935" w:rsidRDefault="00B508D0" w14:paraId="5037A4BE" w14:textId="77777777">
      <w:pPr>
        <w:spacing w:after="0" w:line="240" w:lineRule="auto"/>
      </w:pPr>
      <w:r>
        <w:separator/>
      </w:r>
    </w:p>
  </w:endnote>
  <w:endnote w:type="continuationSeparator" w:id="0">
    <w:p w:rsidR="00B508D0" w:rsidP="00FE4935" w:rsidRDefault="00B508D0" w14:paraId="099BC1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E3D9B58" w:rsidP="7E3D9B58" w:rsidRDefault="7E3D9B58" w14:paraId="07B2F4BB" w14:textId="057E8C2E">
    <w:pPr>
      <w:pStyle w:val="Footer"/>
      <w:jc w:val="center"/>
    </w:pPr>
    <w:r>
      <w:fldChar w:fldCharType="begin"/>
    </w:r>
    <w:r>
      <w:instrText>PAGE</w:instrText>
    </w:r>
    <w:r>
      <w:fldChar w:fldCharType="separate"/>
    </w:r>
    <w:r w:rsidR="0023701B">
      <w:rPr>
        <w:noProof/>
      </w:rPr>
      <w:t>1</w:t>
    </w:r>
    <w:r>
      <w:fldChar w:fldCharType="end"/>
    </w:r>
  </w:p>
  <w:p w:rsidR="000979D3" w:rsidRDefault="000979D3" w14:paraId="7B9698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E3D9B58" w:rsidP="7E3D9B58" w:rsidRDefault="7E3D9B58" w14:paraId="07E5A994" w14:textId="0EA73C3D">
    <w:pPr>
      <w:pStyle w:val="Footer"/>
      <w:jc w:val="center"/>
    </w:pPr>
    <w:r>
      <w:fldChar w:fldCharType="begin"/>
    </w:r>
    <w:r>
      <w:instrText>PAGE</w:instrText>
    </w:r>
    <w:r>
      <w:fldChar w:fldCharType="separate"/>
    </w:r>
    <w:r w:rsidR="0023701B">
      <w:rPr>
        <w:noProof/>
      </w:rPr>
      <w:t>20</w:t>
    </w:r>
    <w:r>
      <w:fldChar w:fldCharType="end"/>
    </w:r>
  </w:p>
  <w:p w:rsidR="000979D3" w:rsidRDefault="000979D3" w14:paraId="229AA263" w14:textId="77777777">
    <w:pPr>
      <w:pStyle w:val="Footer"/>
    </w:pPr>
    <w:r>
      <w:t>Appendix 1: Key Principles of the BACP Ethical Framework</w:t>
    </w:r>
  </w:p>
  <w:p w:rsidR="000979D3" w:rsidRDefault="000979D3" w14:paraId="6F5CD9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E3D9B58" w:rsidP="7E3D9B58" w:rsidRDefault="7E3D9B58" w14:paraId="2260D3D7" w14:textId="40BEABF4">
    <w:pPr>
      <w:pStyle w:val="Footer"/>
      <w:jc w:val="center"/>
    </w:pPr>
    <w:r>
      <w:fldChar w:fldCharType="begin"/>
    </w:r>
    <w:r>
      <w:instrText>PAGE</w:instrText>
    </w:r>
    <w:r>
      <w:fldChar w:fldCharType="separate"/>
    </w:r>
    <w:r w:rsidR="0023701B">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8D0" w:rsidP="00FE4935" w:rsidRDefault="00B508D0" w14:paraId="39AB947D" w14:textId="77777777">
      <w:pPr>
        <w:spacing w:after="0" w:line="240" w:lineRule="auto"/>
      </w:pPr>
      <w:r>
        <w:separator/>
      </w:r>
    </w:p>
  </w:footnote>
  <w:footnote w:type="continuationSeparator" w:id="0">
    <w:p w:rsidR="00B508D0" w:rsidP="00FE4935" w:rsidRDefault="00B508D0" w14:paraId="039AB5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0784" w:rsidP="00D00784" w:rsidRDefault="00D00784" w14:paraId="4B7756DF" w14:textId="7DAB27B9">
    <w:pPr>
      <w:pStyle w:val="Header"/>
      <w:jc w:val="center"/>
    </w:pPr>
    <w:r w:rsidRPr="0015599D">
      <w:rPr>
        <w:noProof/>
        <w:lang w:eastAsia="en-GB"/>
      </w:rPr>
      <w:drawing>
        <wp:inline distT="0" distB="0" distL="0" distR="0" wp14:anchorId="25F0B065" wp14:editId="1DABC6D8">
          <wp:extent cx="1905000" cy="981075"/>
          <wp:effectExtent l="0" t="0" r="0" b="0"/>
          <wp:docPr id="1218129161" name="Picture 1218129161" descr="Description: Description: 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BTEC\BTEC 2014\BTEC 2014\Information &amp; Creative Technology\ibook unit 6 in progress\ibook unit 6 in progress\logos for ibook covers\pilgrim logo 5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a:ln>
                    <a:noFill/>
                  </a:ln>
                </pic:spPr>
              </pic:pic>
            </a:graphicData>
          </a:graphic>
        </wp:inline>
      </w:drawing>
    </w:r>
  </w:p>
  <w:p w:rsidR="000979D3" w:rsidRDefault="0031797D" w14:paraId="299D8616" w14:textId="673B76AC">
    <w:pPr>
      <w:pStyle w:val="Header"/>
    </w:pPr>
    <w:sdt>
      <w:sdtPr>
        <w:id w:val="1683546569"/>
        <w:docPartObj>
          <w:docPartGallery w:val="Watermark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C862"/>
    <w:multiLevelType w:val="hybridMultilevel"/>
    <w:tmpl w:val="F398A952"/>
    <w:lvl w:ilvl="0" w:tplc="5032E372">
      <w:numFmt w:val="bullet"/>
      <w:lvlText w:val="-"/>
      <w:lvlJc w:val="left"/>
      <w:pPr>
        <w:ind w:left="720" w:hanging="360"/>
      </w:pPr>
      <w:rPr>
        <w:rFonts w:hint="default" w:ascii="Calibri" w:hAnsi="Calibri"/>
      </w:rPr>
    </w:lvl>
    <w:lvl w:ilvl="1" w:tplc="2B4A0D40">
      <w:start w:val="1"/>
      <w:numFmt w:val="bullet"/>
      <w:lvlText w:val="o"/>
      <w:lvlJc w:val="left"/>
      <w:pPr>
        <w:ind w:left="1440" w:hanging="360"/>
      </w:pPr>
      <w:rPr>
        <w:rFonts w:hint="default" w:ascii="Courier New" w:hAnsi="Courier New"/>
      </w:rPr>
    </w:lvl>
    <w:lvl w:ilvl="2" w:tplc="9CB8C726">
      <w:start w:val="1"/>
      <w:numFmt w:val="bullet"/>
      <w:lvlText w:val=""/>
      <w:lvlJc w:val="left"/>
      <w:pPr>
        <w:ind w:left="2160" w:hanging="360"/>
      </w:pPr>
      <w:rPr>
        <w:rFonts w:hint="default" w:ascii="Wingdings" w:hAnsi="Wingdings"/>
      </w:rPr>
    </w:lvl>
    <w:lvl w:ilvl="3" w:tplc="885EEF22">
      <w:start w:val="1"/>
      <w:numFmt w:val="bullet"/>
      <w:lvlText w:val=""/>
      <w:lvlJc w:val="left"/>
      <w:pPr>
        <w:ind w:left="2880" w:hanging="360"/>
      </w:pPr>
      <w:rPr>
        <w:rFonts w:hint="default" w:ascii="Symbol" w:hAnsi="Symbol"/>
      </w:rPr>
    </w:lvl>
    <w:lvl w:ilvl="4" w:tplc="8160DFB4">
      <w:start w:val="1"/>
      <w:numFmt w:val="bullet"/>
      <w:lvlText w:val="o"/>
      <w:lvlJc w:val="left"/>
      <w:pPr>
        <w:ind w:left="3600" w:hanging="360"/>
      </w:pPr>
      <w:rPr>
        <w:rFonts w:hint="default" w:ascii="Courier New" w:hAnsi="Courier New"/>
      </w:rPr>
    </w:lvl>
    <w:lvl w:ilvl="5" w:tplc="BF907D90">
      <w:start w:val="1"/>
      <w:numFmt w:val="bullet"/>
      <w:lvlText w:val=""/>
      <w:lvlJc w:val="left"/>
      <w:pPr>
        <w:ind w:left="4320" w:hanging="360"/>
      </w:pPr>
      <w:rPr>
        <w:rFonts w:hint="default" w:ascii="Wingdings" w:hAnsi="Wingdings"/>
      </w:rPr>
    </w:lvl>
    <w:lvl w:ilvl="6" w:tplc="645C7BDC">
      <w:start w:val="1"/>
      <w:numFmt w:val="bullet"/>
      <w:lvlText w:val=""/>
      <w:lvlJc w:val="left"/>
      <w:pPr>
        <w:ind w:left="5040" w:hanging="360"/>
      </w:pPr>
      <w:rPr>
        <w:rFonts w:hint="default" w:ascii="Symbol" w:hAnsi="Symbol"/>
      </w:rPr>
    </w:lvl>
    <w:lvl w:ilvl="7" w:tplc="276CAD22">
      <w:start w:val="1"/>
      <w:numFmt w:val="bullet"/>
      <w:lvlText w:val="o"/>
      <w:lvlJc w:val="left"/>
      <w:pPr>
        <w:ind w:left="5760" w:hanging="360"/>
      </w:pPr>
      <w:rPr>
        <w:rFonts w:hint="default" w:ascii="Courier New" w:hAnsi="Courier New"/>
      </w:rPr>
    </w:lvl>
    <w:lvl w:ilvl="8" w:tplc="5C20B378">
      <w:start w:val="1"/>
      <w:numFmt w:val="bullet"/>
      <w:lvlText w:val=""/>
      <w:lvlJc w:val="left"/>
      <w:pPr>
        <w:ind w:left="6480" w:hanging="360"/>
      </w:pPr>
      <w:rPr>
        <w:rFonts w:hint="default" w:ascii="Wingdings" w:hAnsi="Wingdings"/>
      </w:rPr>
    </w:lvl>
  </w:abstractNum>
  <w:abstractNum w:abstractNumId="1" w15:restartNumberingAfterBreak="0">
    <w:nsid w:val="154E0678"/>
    <w:multiLevelType w:val="hybridMultilevel"/>
    <w:tmpl w:val="79228710"/>
    <w:lvl w:ilvl="0" w:tplc="9140C8F8">
      <w:start w:val="2"/>
      <w:numFmt w:val="bullet"/>
      <w:lvlText w:val="-"/>
      <w:lvlJc w:val="left"/>
      <w:pPr>
        <w:ind w:left="720" w:hanging="360"/>
      </w:pPr>
      <w:rPr>
        <w:rFonts w:hint="default" w:ascii="Arial Black" w:hAnsi="Arial Black"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F917E7"/>
    <w:multiLevelType w:val="hybridMultilevel"/>
    <w:tmpl w:val="47B8CF28"/>
    <w:lvl w:ilvl="0" w:tplc="EADA53E0">
      <w:numFmt w:val="bullet"/>
      <w:lvlText w:val="-"/>
      <w:lvlJc w:val="left"/>
      <w:pPr>
        <w:ind w:left="720" w:hanging="360"/>
      </w:pPr>
      <w:rPr>
        <w:rFonts w:hint="default" w:ascii="Calibri" w:hAnsi="Calibri"/>
      </w:rPr>
    </w:lvl>
    <w:lvl w:ilvl="1" w:tplc="15D4E99A">
      <w:start w:val="1"/>
      <w:numFmt w:val="bullet"/>
      <w:lvlText w:val="o"/>
      <w:lvlJc w:val="left"/>
      <w:pPr>
        <w:ind w:left="1440" w:hanging="360"/>
      </w:pPr>
      <w:rPr>
        <w:rFonts w:hint="default" w:ascii="Courier New" w:hAnsi="Courier New"/>
      </w:rPr>
    </w:lvl>
    <w:lvl w:ilvl="2" w:tplc="3E2A56E0">
      <w:start w:val="1"/>
      <w:numFmt w:val="bullet"/>
      <w:lvlText w:val=""/>
      <w:lvlJc w:val="left"/>
      <w:pPr>
        <w:ind w:left="2160" w:hanging="360"/>
      </w:pPr>
      <w:rPr>
        <w:rFonts w:hint="default" w:ascii="Wingdings" w:hAnsi="Wingdings"/>
      </w:rPr>
    </w:lvl>
    <w:lvl w:ilvl="3" w:tplc="25AE03D0">
      <w:start w:val="1"/>
      <w:numFmt w:val="bullet"/>
      <w:lvlText w:val=""/>
      <w:lvlJc w:val="left"/>
      <w:pPr>
        <w:ind w:left="2880" w:hanging="360"/>
      </w:pPr>
      <w:rPr>
        <w:rFonts w:hint="default" w:ascii="Symbol" w:hAnsi="Symbol"/>
      </w:rPr>
    </w:lvl>
    <w:lvl w:ilvl="4" w:tplc="8E469362">
      <w:start w:val="1"/>
      <w:numFmt w:val="bullet"/>
      <w:lvlText w:val="o"/>
      <w:lvlJc w:val="left"/>
      <w:pPr>
        <w:ind w:left="3600" w:hanging="360"/>
      </w:pPr>
      <w:rPr>
        <w:rFonts w:hint="default" w:ascii="Courier New" w:hAnsi="Courier New"/>
      </w:rPr>
    </w:lvl>
    <w:lvl w:ilvl="5" w:tplc="BDBC5DF6">
      <w:start w:val="1"/>
      <w:numFmt w:val="bullet"/>
      <w:lvlText w:val=""/>
      <w:lvlJc w:val="left"/>
      <w:pPr>
        <w:ind w:left="4320" w:hanging="360"/>
      </w:pPr>
      <w:rPr>
        <w:rFonts w:hint="default" w:ascii="Wingdings" w:hAnsi="Wingdings"/>
      </w:rPr>
    </w:lvl>
    <w:lvl w:ilvl="6" w:tplc="2D6C1296">
      <w:start w:val="1"/>
      <w:numFmt w:val="bullet"/>
      <w:lvlText w:val=""/>
      <w:lvlJc w:val="left"/>
      <w:pPr>
        <w:ind w:left="5040" w:hanging="360"/>
      </w:pPr>
      <w:rPr>
        <w:rFonts w:hint="default" w:ascii="Symbol" w:hAnsi="Symbol"/>
      </w:rPr>
    </w:lvl>
    <w:lvl w:ilvl="7" w:tplc="709C77D0">
      <w:start w:val="1"/>
      <w:numFmt w:val="bullet"/>
      <w:lvlText w:val="o"/>
      <w:lvlJc w:val="left"/>
      <w:pPr>
        <w:ind w:left="5760" w:hanging="360"/>
      </w:pPr>
      <w:rPr>
        <w:rFonts w:hint="default" w:ascii="Courier New" w:hAnsi="Courier New"/>
      </w:rPr>
    </w:lvl>
    <w:lvl w:ilvl="8" w:tplc="C15676CE">
      <w:start w:val="1"/>
      <w:numFmt w:val="bullet"/>
      <w:lvlText w:val=""/>
      <w:lvlJc w:val="left"/>
      <w:pPr>
        <w:ind w:left="6480" w:hanging="360"/>
      </w:pPr>
      <w:rPr>
        <w:rFonts w:hint="default" w:ascii="Wingdings" w:hAnsi="Wingdings"/>
      </w:rPr>
    </w:lvl>
  </w:abstractNum>
  <w:abstractNum w:abstractNumId="3" w15:restartNumberingAfterBreak="0">
    <w:nsid w:val="2381BDB9"/>
    <w:multiLevelType w:val="hybridMultilevel"/>
    <w:tmpl w:val="89DC5F08"/>
    <w:lvl w:ilvl="0" w:tplc="37BA2F4C">
      <w:start w:val="1"/>
      <w:numFmt w:val="bullet"/>
      <w:lvlText w:val="-"/>
      <w:lvlJc w:val="left"/>
      <w:pPr>
        <w:ind w:left="720" w:hanging="360"/>
      </w:pPr>
      <w:rPr>
        <w:rFonts w:hint="default" w:ascii="Calibri" w:hAnsi="Calibri"/>
      </w:rPr>
    </w:lvl>
    <w:lvl w:ilvl="1" w:tplc="FF58A0C0">
      <w:start w:val="1"/>
      <w:numFmt w:val="bullet"/>
      <w:lvlText w:val="o"/>
      <w:lvlJc w:val="left"/>
      <w:pPr>
        <w:ind w:left="1440" w:hanging="360"/>
      </w:pPr>
      <w:rPr>
        <w:rFonts w:hint="default" w:ascii="Courier New" w:hAnsi="Courier New"/>
      </w:rPr>
    </w:lvl>
    <w:lvl w:ilvl="2" w:tplc="96748BAC">
      <w:start w:val="1"/>
      <w:numFmt w:val="bullet"/>
      <w:lvlText w:val=""/>
      <w:lvlJc w:val="left"/>
      <w:pPr>
        <w:ind w:left="2160" w:hanging="360"/>
      </w:pPr>
      <w:rPr>
        <w:rFonts w:hint="default" w:ascii="Wingdings" w:hAnsi="Wingdings"/>
      </w:rPr>
    </w:lvl>
    <w:lvl w:ilvl="3" w:tplc="C2ACD2E0">
      <w:start w:val="1"/>
      <w:numFmt w:val="bullet"/>
      <w:lvlText w:val=""/>
      <w:lvlJc w:val="left"/>
      <w:pPr>
        <w:ind w:left="2880" w:hanging="360"/>
      </w:pPr>
      <w:rPr>
        <w:rFonts w:hint="default" w:ascii="Symbol" w:hAnsi="Symbol"/>
      </w:rPr>
    </w:lvl>
    <w:lvl w:ilvl="4" w:tplc="811EF53E">
      <w:start w:val="1"/>
      <w:numFmt w:val="bullet"/>
      <w:lvlText w:val="o"/>
      <w:lvlJc w:val="left"/>
      <w:pPr>
        <w:ind w:left="3600" w:hanging="360"/>
      </w:pPr>
      <w:rPr>
        <w:rFonts w:hint="default" w:ascii="Courier New" w:hAnsi="Courier New"/>
      </w:rPr>
    </w:lvl>
    <w:lvl w:ilvl="5" w:tplc="ED94C8E0">
      <w:start w:val="1"/>
      <w:numFmt w:val="bullet"/>
      <w:lvlText w:val=""/>
      <w:lvlJc w:val="left"/>
      <w:pPr>
        <w:ind w:left="4320" w:hanging="360"/>
      </w:pPr>
      <w:rPr>
        <w:rFonts w:hint="default" w:ascii="Wingdings" w:hAnsi="Wingdings"/>
      </w:rPr>
    </w:lvl>
    <w:lvl w:ilvl="6" w:tplc="D7081006">
      <w:start w:val="1"/>
      <w:numFmt w:val="bullet"/>
      <w:lvlText w:val=""/>
      <w:lvlJc w:val="left"/>
      <w:pPr>
        <w:ind w:left="5040" w:hanging="360"/>
      </w:pPr>
      <w:rPr>
        <w:rFonts w:hint="default" w:ascii="Symbol" w:hAnsi="Symbol"/>
      </w:rPr>
    </w:lvl>
    <w:lvl w:ilvl="7" w:tplc="1DC6BE5E">
      <w:start w:val="1"/>
      <w:numFmt w:val="bullet"/>
      <w:lvlText w:val="o"/>
      <w:lvlJc w:val="left"/>
      <w:pPr>
        <w:ind w:left="5760" w:hanging="360"/>
      </w:pPr>
      <w:rPr>
        <w:rFonts w:hint="default" w:ascii="Courier New" w:hAnsi="Courier New"/>
      </w:rPr>
    </w:lvl>
    <w:lvl w:ilvl="8" w:tplc="C9C068FE">
      <w:start w:val="1"/>
      <w:numFmt w:val="bullet"/>
      <w:lvlText w:val=""/>
      <w:lvlJc w:val="left"/>
      <w:pPr>
        <w:ind w:left="6480" w:hanging="360"/>
      </w:pPr>
      <w:rPr>
        <w:rFonts w:hint="default" w:ascii="Wingdings" w:hAnsi="Wingdings"/>
      </w:rPr>
    </w:lvl>
  </w:abstractNum>
  <w:abstractNum w:abstractNumId="4" w15:restartNumberingAfterBreak="0">
    <w:nsid w:val="31ABE20D"/>
    <w:multiLevelType w:val="hybridMultilevel"/>
    <w:tmpl w:val="73B6792A"/>
    <w:lvl w:ilvl="0" w:tplc="B8563E84">
      <w:start w:val="1"/>
      <w:numFmt w:val="bullet"/>
      <w:lvlText w:val=""/>
      <w:lvlJc w:val="left"/>
      <w:pPr>
        <w:ind w:left="720" w:hanging="360"/>
      </w:pPr>
      <w:rPr>
        <w:rFonts w:hint="default" w:ascii="Symbol" w:hAnsi="Symbol"/>
      </w:rPr>
    </w:lvl>
    <w:lvl w:ilvl="1" w:tplc="C4FA4BFC">
      <w:start w:val="1"/>
      <w:numFmt w:val="bullet"/>
      <w:lvlText w:val="o"/>
      <w:lvlJc w:val="left"/>
      <w:pPr>
        <w:ind w:left="1440" w:hanging="360"/>
      </w:pPr>
      <w:rPr>
        <w:rFonts w:hint="default" w:ascii="Courier New" w:hAnsi="Courier New"/>
      </w:rPr>
    </w:lvl>
    <w:lvl w:ilvl="2" w:tplc="803E673A">
      <w:start w:val="1"/>
      <w:numFmt w:val="bullet"/>
      <w:lvlText w:val=""/>
      <w:lvlJc w:val="left"/>
      <w:pPr>
        <w:ind w:left="2160" w:hanging="360"/>
      </w:pPr>
      <w:rPr>
        <w:rFonts w:hint="default" w:ascii="Wingdings" w:hAnsi="Wingdings"/>
      </w:rPr>
    </w:lvl>
    <w:lvl w:ilvl="3" w:tplc="8E4A272E">
      <w:start w:val="1"/>
      <w:numFmt w:val="bullet"/>
      <w:lvlText w:val=""/>
      <w:lvlJc w:val="left"/>
      <w:pPr>
        <w:ind w:left="2880" w:hanging="360"/>
      </w:pPr>
      <w:rPr>
        <w:rFonts w:hint="default" w:ascii="Symbol" w:hAnsi="Symbol"/>
      </w:rPr>
    </w:lvl>
    <w:lvl w:ilvl="4" w:tplc="82C8AE0A">
      <w:start w:val="1"/>
      <w:numFmt w:val="bullet"/>
      <w:lvlText w:val="o"/>
      <w:lvlJc w:val="left"/>
      <w:pPr>
        <w:ind w:left="3600" w:hanging="360"/>
      </w:pPr>
      <w:rPr>
        <w:rFonts w:hint="default" w:ascii="Courier New" w:hAnsi="Courier New"/>
      </w:rPr>
    </w:lvl>
    <w:lvl w:ilvl="5" w:tplc="562076D0">
      <w:start w:val="1"/>
      <w:numFmt w:val="bullet"/>
      <w:lvlText w:val=""/>
      <w:lvlJc w:val="left"/>
      <w:pPr>
        <w:ind w:left="4320" w:hanging="360"/>
      </w:pPr>
      <w:rPr>
        <w:rFonts w:hint="default" w:ascii="Wingdings" w:hAnsi="Wingdings"/>
      </w:rPr>
    </w:lvl>
    <w:lvl w:ilvl="6" w:tplc="6782709A">
      <w:start w:val="1"/>
      <w:numFmt w:val="bullet"/>
      <w:lvlText w:val=""/>
      <w:lvlJc w:val="left"/>
      <w:pPr>
        <w:ind w:left="5040" w:hanging="360"/>
      </w:pPr>
      <w:rPr>
        <w:rFonts w:hint="default" w:ascii="Symbol" w:hAnsi="Symbol"/>
      </w:rPr>
    </w:lvl>
    <w:lvl w:ilvl="7" w:tplc="2B385202">
      <w:start w:val="1"/>
      <w:numFmt w:val="bullet"/>
      <w:lvlText w:val="o"/>
      <w:lvlJc w:val="left"/>
      <w:pPr>
        <w:ind w:left="5760" w:hanging="360"/>
      </w:pPr>
      <w:rPr>
        <w:rFonts w:hint="default" w:ascii="Courier New" w:hAnsi="Courier New"/>
      </w:rPr>
    </w:lvl>
    <w:lvl w:ilvl="8" w:tplc="918AFD9E">
      <w:start w:val="1"/>
      <w:numFmt w:val="bullet"/>
      <w:lvlText w:val=""/>
      <w:lvlJc w:val="left"/>
      <w:pPr>
        <w:ind w:left="6480" w:hanging="360"/>
      </w:pPr>
      <w:rPr>
        <w:rFonts w:hint="default" w:ascii="Wingdings" w:hAnsi="Wingdings"/>
      </w:rPr>
    </w:lvl>
  </w:abstractNum>
  <w:abstractNum w:abstractNumId="5" w15:restartNumberingAfterBreak="0">
    <w:nsid w:val="3482170F"/>
    <w:multiLevelType w:val="hybridMultilevel"/>
    <w:tmpl w:val="3DECDC26"/>
    <w:lvl w:ilvl="0" w:tplc="3AAC5C34">
      <w:start w:val="1"/>
      <w:numFmt w:val="bullet"/>
      <w:lvlText w:val=""/>
      <w:lvlJc w:val="left"/>
      <w:pPr>
        <w:ind w:left="720" w:hanging="360"/>
      </w:pPr>
      <w:rPr>
        <w:rFonts w:hint="default" w:ascii="Symbol" w:hAnsi="Symbol"/>
      </w:rPr>
    </w:lvl>
    <w:lvl w:ilvl="1" w:tplc="CCE0654E">
      <w:start w:val="1"/>
      <w:numFmt w:val="bullet"/>
      <w:lvlText w:val="o"/>
      <w:lvlJc w:val="left"/>
      <w:pPr>
        <w:ind w:left="1440" w:hanging="360"/>
      </w:pPr>
      <w:rPr>
        <w:rFonts w:hint="default" w:ascii="Courier New" w:hAnsi="Courier New"/>
      </w:rPr>
    </w:lvl>
    <w:lvl w:ilvl="2" w:tplc="F1B44222">
      <w:start w:val="1"/>
      <w:numFmt w:val="bullet"/>
      <w:lvlText w:val=""/>
      <w:lvlJc w:val="left"/>
      <w:pPr>
        <w:ind w:left="2160" w:hanging="360"/>
      </w:pPr>
      <w:rPr>
        <w:rFonts w:hint="default" w:ascii="Wingdings" w:hAnsi="Wingdings"/>
      </w:rPr>
    </w:lvl>
    <w:lvl w:ilvl="3" w:tplc="884072E2">
      <w:start w:val="1"/>
      <w:numFmt w:val="bullet"/>
      <w:lvlText w:val=""/>
      <w:lvlJc w:val="left"/>
      <w:pPr>
        <w:ind w:left="2880" w:hanging="360"/>
      </w:pPr>
      <w:rPr>
        <w:rFonts w:hint="default" w:ascii="Symbol" w:hAnsi="Symbol"/>
      </w:rPr>
    </w:lvl>
    <w:lvl w:ilvl="4" w:tplc="B7CEDCE0">
      <w:start w:val="1"/>
      <w:numFmt w:val="bullet"/>
      <w:lvlText w:val="o"/>
      <w:lvlJc w:val="left"/>
      <w:pPr>
        <w:ind w:left="3600" w:hanging="360"/>
      </w:pPr>
      <w:rPr>
        <w:rFonts w:hint="default" w:ascii="Courier New" w:hAnsi="Courier New"/>
      </w:rPr>
    </w:lvl>
    <w:lvl w:ilvl="5" w:tplc="F61A0A52">
      <w:start w:val="1"/>
      <w:numFmt w:val="bullet"/>
      <w:lvlText w:val=""/>
      <w:lvlJc w:val="left"/>
      <w:pPr>
        <w:ind w:left="4320" w:hanging="360"/>
      </w:pPr>
      <w:rPr>
        <w:rFonts w:hint="default" w:ascii="Wingdings" w:hAnsi="Wingdings"/>
      </w:rPr>
    </w:lvl>
    <w:lvl w:ilvl="6" w:tplc="4D7C2138">
      <w:start w:val="1"/>
      <w:numFmt w:val="bullet"/>
      <w:lvlText w:val=""/>
      <w:lvlJc w:val="left"/>
      <w:pPr>
        <w:ind w:left="5040" w:hanging="360"/>
      </w:pPr>
      <w:rPr>
        <w:rFonts w:hint="default" w:ascii="Symbol" w:hAnsi="Symbol"/>
      </w:rPr>
    </w:lvl>
    <w:lvl w:ilvl="7" w:tplc="E17E37D4">
      <w:start w:val="1"/>
      <w:numFmt w:val="bullet"/>
      <w:lvlText w:val="o"/>
      <w:lvlJc w:val="left"/>
      <w:pPr>
        <w:ind w:left="5760" w:hanging="360"/>
      </w:pPr>
      <w:rPr>
        <w:rFonts w:hint="default" w:ascii="Courier New" w:hAnsi="Courier New"/>
      </w:rPr>
    </w:lvl>
    <w:lvl w:ilvl="8" w:tplc="283AB482">
      <w:start w:val="1"/>
      <w:numFmt w:val="bullet"/>
      <w:lvlText w:val=""/>
      <w:lvlJc w:val="left"/>
      <w:pPr>
        <w:ind w:left="6480" w:hanging="360"/>
      </w:pPr>
      <w:rPr>
        <w:rFonts w:hint="default" w:ascii="Wingdings" w:hAnsi="Wingdings"/>
      </w:rPr>
    </w:lvl>
  </w:abstractNum>
  <w:abstractNum w:abstractNumId="6" w15:restartNumberingAfterBreak="0">
    <w:nsid w:val="371438C7"/>
    <w:multiLevelType w:val="multilevel"/>
    <w:tmpl w:val="276A68F4"/>
    <w:lvl w:ilvl="0">
      <w:start w:val="1"/>
      <w:numFmt w:val="bullet"/>
      <w:lvlText w:val=""/>
      <w:lvlJc w:val="left"/>
      <w:pPr>
        <w:tabs>
          <w:tab w:val="num" w:pos="720"/>
        </w:tabs>
        <w:ind w:left="720" w:hanging="360"/>
      </w:pPr>
      <w:rPr>
        <w:rFonts w:hint="default" w:ascii="Symbol" w:hAnsi="Symbol"/>
        <w:color w:val="1F4E79" w:themeColor="accent1" w:themeShade="8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A70179"/>
    <w:multiLevelType w:val="hybridMultilevel"/>
    <w:tmpl w:val="E036047E"/>
    <w:lvl w:ilvl="0" w:tplc="D3CE4166">
      <w:numFmt w:val="bullet"/>
      <w:lvlText w:val="-"/>
      <w:lvlJc w:val="left"/>
      <w:pPr>
        <w:ind w:left="720" w:hanging="360"/>
      </w:pPr>
      <w:rPr>
        <w:rFonts w:hint="default" w:ascii="Calibri" w:hAnsi="Calibri"/>
      </w:rPr>
    </w:lvl>
    <w:lvl w:ilvl="1" w:tplc="5F06F726">
      <w:start w:val="1"/>
      <w:numFmt w:val="bullet"/>
      <w:lvlText w:val="o"/>
      <w:lvlJc w:val="left"/>
      <w:pPr>
        <w:ind w:left="1440" w:hanging="360"/>
      </w:pPr>
      <w:rPr>
        <w:rFonts w:hint="default" w:ascii="Courier New" w:hAnsi="Courier New"/>
      </w:rPr>
    </w:lvl>
    <w:lvl w:ilvl="2" w:tplc="26A6018E">
      <w:start w:val="1"/>
      <w:numFmt w:val="bullet"/>
      <w:lvlText w:val=""/>
      <w:lvlJc w:val="left"/>
      <w:pPr>
        <w:ind w:left="2160" w:hanging="360"/>
      </w:pPr>
      <w:rPr>
        <w:rFonts w:hint="default" w:ascii="Wingdings" w:hAnsi="Wingdings"/>
      </w:rPr>
    </w:lvl>
    <w:lvl w:ilvl="3" w:tplc="E42CFEFA">
      <w:start w:val="1"/>
      <w:numFmt w:val="bullet"/>
      <w:lvlText w:val=""/>
      <w:lvlJc w:val="left"/>
      <w:pPr>
        <w:ind w:left="2880" w:hanging="360"/>
      </w:pPr>
      <w:rPr>
        <w:rFonts w:hint="default" w:ascii="Symbol" w:hAnsi="Symbol"/>
      </w:rPr>
    </w:lvl>
    <w:lvl w:ilvl="4" w:tplc="55E0D656">
      <w:start w:val="1"/>
      <w:numFmt w:val="bullet"/>
      <w:lvlText w:val="o"/>
      <w:lvlJc w:val="left"/>
      <w:pPr>
        <w:ind w:left="3600" w:hanging="360"/>
      </w:pPr>
      <w:rPr>
        <w:rFonts w:hint="default" w:ascii="Courier New" w:hAnsi="Courier New"/>
      </w:rPr>
    </w:lvl>
    <w:lvl w:ilvl="5" w:tplc="53FC7DF8">
      <w:start w:val="1"/>
      <w:numFmt w:val="bullet"/>
      <w:lvlText w:val=""/>
      <w:lvlJc w:val="left"/>
      <w:pPr>
        <w:ind w:left="4320" w:hanging="360"/>
      </w:pPr>
      <w:rPr>
        <w:rFonts w:hint="default" w:ascii="Wingdings" w:hAnsi="Wingdings"/>
      </w:rPr>
    </w:lvl>
    <w:lvl w:ilvl="6" w:tplc="F7FAB830">
      <w:start w:val="1"/>
      <w:numFmt w:val="bullet"/>
      <w:lvlText w:val=""/>
      <w:lvlJc w:val="left"/>
      <w:pPr>
        <w:ind w:left="5040" w:hanging="360"/>
      </w:pPr>
      <w:rPr>
        <w:rFonts w:hint="default" w:ascii="Symbol" w:hAnsi="Symbol"/>
      </w:rPr>
    </w:lvl>
    <w:lvl w:ilvl="7" w:tplc="BFD265E4">
      <w:start w:val="1"/>
      <w:numFmt w:val="bullet"/>
      <w:lvlText w:val="o"/>
      <w:lvlJc w:val="left"/>
      <w:pPr>
        <w:ind w:left="5760" w:hanging="360"/>
      </w:pPr>
      <w:rPr>
        <w:rFonts w:hint="default" w:ascii="Courier New" w:hAnsi="Courier New"/>
      </w:rPr>
    </w:lvl>
    <w:lvl w:ilvl="8" w:tplc="4168936A">
      <w:start w:val="1"/>
      <w:numFmt w:val="bullet"/>
      <w:lvlText w:val=""/>
      <w:lvlJc w:val="left"/>
      <w:pPr>
        <w:ind w:left="6480" w:hanging="360"/>
      </w:pPr>
      <w:rPr>
        <w:rFonts w:hint="default" w:ascii="Wingdings" w:hAnsi="Wingdings"/>
      </w:rPr>
    </w:lvl>
  </w:abstractNum>
  <w:abstractNum w:abstractNumId="8" w15:restartNumberingAfterBreak="0">
    <w:nsid w:val="42312543"/>
    <w:multiLevelType w:val="hybridMultilevel"/>
    <w:tmpl w:val="F4748AA2"/>
    <w:lvl w:ilvl="0" w:tplc="072C872A">
      <w:start w:val="1"/>
      <w:numFmt w:val="bullet"/>
      <w:lvlText w:val=""/>
      <w:lvlJc w:val="left"/>
      <w:pPr>
        <w:ind w:left="720" w:hanging="360"/>
      </w:pPr>
      <w:rPr>
        <w:rFonts w:hint="default" w:ascii="Symbol" w:hAnsi="Symbol"/>
        <w:color w:val="2E74B5"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3351234"/>
    <w:multiLevelType w:val="hybridMultilevel"/>
    <w:tmpl w:val="6464DE18"/>
    <w:lvl w:ilvl="0" w:tplc="E29AF3DC">
      <w:numFmt w:val="bullet"/>
      <w:lvlText w:val="-"/>
      <w:lvlJc w:val="left"/>
      <w:pPr>
        <w:ind w:left="720" w:hanging="360"/>
      </w:pPr>
      <w:rPr>
        <w:rFonts w:hint="default" w:ascii="Calibri" w:hAnsi="Calibri"/>
      </w:rPr>
    </w:lvl>
    <w:lvl w:ilvl="1" w:tplc="09FC82F4">
      <w:start w:val="1"/>
      <w:numFmt w:val="bullet"/>
      <w:lvlText w:val="o"/>
      <w:lvlJc w:val="left"/>
      <w:pPr>
        <w:ind w:left="1440" w:hanging="360"/>
      </w:pPr>
      <w:rPr>
        <w:rFonts w:hint="default" w:ascii="Courier New" w:hAnsi="Courier New"/>
      </w:rPr>
    </w:lvl>
    <w:lvl w:ilvl="2" w:tplc="3C1C6628">
      <w:start w:val="1"/>
      <w:numFmt w:val="bullet"/>
      <w:lvlText w:val=""/>
      <w:lvlJc w:val="left"/>
      <w:pPr>
        <w:ind w:left="2160" w:hanging="360"/>
      </w:pPr>
      <w:rPr>
        <w:rFonts w:hint="default" w:ascii="Wingdings" w:hAnsi="Wingdings"/>
      </w:rPr>
    </w:lvl>
    <w:lvl w:ilvl="3" w:tplc="9170EDC2">
      <w:start w:val="1"/>
      <w:numFmt w:val="bullet"/>
      <w:lvlText w:val=""/>
      <w:lvlJc w:val="left"/>
      <w:pPr>
        <w:ind w:left="2880" w:hanging="360"/>
      </w:pPr>
      <w:rPr>
        <w:rFonts w:hint="default" w:ascii="Symbol" w:hAnsi="Symbol"/>
      </w:rPr>
    </w:lvl>
    <w:lvl w:ilvl="4" w:tplc="B8F418F0">
      <w:start w:val="1"/>
      <w:numFmt w:val="bullet"/>
      <w:lvlText w:val="o"/>
      <w:lvlJc w:val="left"/>
      <w:pPr>
        <w:ind w:left="3600" w:hanging="360"/>
      </w:pPr>
      <w:rPr>
        <w:rFonts w:hint="default" w:ascii="Courier New" w:hAnsi="Courier New"/>
      </w:rPr>
    </w:lvl>
    <w:lvl w:ilvl="5" w:tplc="F532FF14">
      <w:start w:val="1"/>
      <w:numFmt w:val="bullet"/>
      <w:lvlText w:val=""/>
      <w:lvlJc w:val="left"/>
      <w:pPr>
        <w:ind w:left="4320" w:hanging="360"/>
      </w:pPr>
      <w:rPr>
        <w:rFonts w:hint="default" w:ascii="Wingdings" w:hAnsi="Wingdings"/>
      </w:rPr>
    </w:lvl>
    <w:lvl w:ilvl="6" w:tplc="47ACF9DE">
      <w:start w:val="1"/>
      <w:numFmt w:val="bullet"/>
      <w:lvlText w:val=""/>
      <w:lvlJc w:val="left"/>
      <w:pPr>
        <w:ind w:left="5040" w:hanging="360"/>
      </w:pPr>
      <w:rPr>
        <w:rFonts w:hint="default" w:ascii="Symbol" w:hAnsi="Symbol"/>
      </w:rPr>
    </w:lvl>
    <w:lvl w:ilvl="7" w:tplc="61080A66">
      <w:start w:val="1"/>
      <w:numFmt w:val="bullet"/>
      <w:lvlText w:val="o"/>
      <w:lvlJc w:val="left"/>
      <w:pPr>
        <w:ind w:left="5760" w:hanging="360"/>
      </w:pPr>
      <w:rPr>
        <w:rFonts w:hint="default" w:ascii="Courier New" w:hAnsi="Courier New"/>
      </w:rPr>
    </w:lvl>
    <w:lvl w:ilvl="8" w:tplc="5E542814">
      <w:start w:val="1"/>
      <w:numFmt w:val="bullet"/>
      <w:lvlText w:val=""/>
      <w:lvlJc w:val="left"/>
      <w:pPr>
        <w:ind w:left="6480" w:hanging="360"/>
      </w:pPr>
      <w:rPr>
        <w:rFonts w:hint="default" w:ascii="Wingdings" w:hAnsi="Wingdings"/>
      </w:rPr>
    </w:lvl>
  </w:abstractNum>
  <w:abstractNum w:abstractNumId="10" w15:restartNumberingAfterBreak="0">
    <w:nsid w:val="57C4771A"/>
    <w:multiLevelType w:val="hybridMultilevel"/>
    <w:tmpl w:val="6A1A0978"/>
    <w:lvl w:ilvl="0" w:tplc="B21205EE">
      <w:start w:val="1"/>
      <w:numFmt w:val="bullet"/>
      <w:lvlText w:val="-"/>
      <w:lvlJc w:val="left"/>
      <w:pPr>
        <w:ind w:left="720" w:hanging="360"/>
      </w:pPr>
      <w:rPr>
        <w:rFonts w:hint="default" w:ascii="Calibri" w:hAnsi="Calibri"/>
      </w:rPr>
    </w:lvl>
    <w:lvl w:ilvl="1" w:tplc="E7A2EEDC">
      <w:start w:val="1"/>
      <w:numFmt w:val="bullet"/>
      <w:lvlText w:val="o"/>
      <w:lvlJc w:val="left"/>
      <w:pPr>
        <w:ind w:left="1440" w:hanging="360"/>
      </w:pPr>
      <w:rPr>
        <w:rFonts w:hint="default" w:ascii="Courier New" w:hAnsi="Courier New"/>
      </w:rPr>
    </w:lvl>
    <w:lvl w:ilvl="2" w:tplc="EE025316">
      <w:start w:val="1"/>
      <w:numFmt w:val="bullet"/>
      <w:lvlText w:val=""/>
      <w:lvlJc w:val="left"/>
      <w:pPr>
        <w:ind w:left="2160" w:hanging="360"/>
      </w:pPr>
      <w:rPr>
        <w:rFonts w:hint="default" w:ascii="Wingdings" w:hAnsi="Wingdings"/>
      </w:rPr>
    </w:lvl>
    <w:lvl w:ilvl="3" w:tplc="DB7E3162">
      <w:start w:val="1"/>
      <w:numFmt w:val="bullet"/>
      <w:lvlText w:val=""/>
      <w:lvlJc w:val="left"/>
      <w:pPr>
        <w:ind w:left="2880" w:hanging="360"/>
      </w:pPr>
      <w:rPr>
        <w:rFonts w:hint="default" w:ascii="Symbol" w:hAnsi="Symbol"/>
      </w:rPr>
    </w:lvl>
    <w:lvl w:ilvl="4" w:tplc="CDA4C5EC">
      <w:start w:val="1"/>
      <w:numFmt w:val="bullet"/>
      <w:lvlText w:val="o"/>
      <w:lvlJc w:val="left"/>
      <w:pPr>
        <w:ind w:left="3600" w:hanging="360"/>
      </w:pPr>
      <w:rPr>
        <w:rFonts w:hint="default" w:ascii="Courier New" w:hAnsi="Courier New"/>
      </w:rPr>
    </w:lvl>
    <w:lvl w:ilvl="5" w:tplc="926EF7AC">
      <w:start w:val="1"/>
      <w:numFmt w:val="bullet"/>
      <w:lvlText w:val=""/>
      <w:lvlJc w:val="left"/>
      <w:pPr>
        <w:ind w:left="4320" w:hanging="360"/>
      </w:pPr>
      <w:rPr>
        <w:rFonts w:hint="default" w:ascii="Wingdings" w:hAnsi="Wingdings"/>
      </w:rPr>
    </w:lvl>
    <w:lvl w:ilvl="6" w:tplc="3E92CBB4">
      <w:start w:val="1"/>
      <w:numFmt w:val="bullet"/>
      <w:lvlText w:val=""/>
      <w:lvlJc w:val="left"/>
      <w:pPr>
        <w:ind w:left="5040" w:hanging="360"/>
      </w:pPr>
      <w:rPr>
        <w:rFonts w:hint="default" w:ascii="Symbol" w:hAnsi="Symbol"/>
      </w:rPr>
    </w:lvl>
    <w:lvl w:ilvl="7" w:tplc="53A65C7C">
      <w:start w:val="1"/>
      <w:numFmt w:val="bullet"/>
      <w:lvlText w:val="o"/>
      <w:lvlJc w:val="left"/>
      <w:pPr>
        <w:ind w:left="5760" w:hanging="360"/>
      </w:pPr>
      <w:rPr>
        <w:rFonts w:hint="default" w:ascii="Courier New" w:hAnsi="Courier New"/>
      </w:rPr>
    </w:lvl>
    <w:lvl w:ilvl="8" w:tplc="9ED01606">
      <w:start w:val="1"/>
      <w:numFmt w:val="bullet"/>
      <w:lvlText w:val=""/>
      <w:lvlJc w:val="left"/>
      <w:pPr>
        <w:ind w:left="6480" w:hanging="360"/>
      </w:pPr>
      <w:rPr>
        <w:rFonts w:hint="default" w:ascii="Wingdings" w:hAnsi="Wingdings"/>
      </w:rPr>
    </w:lvl>
  </w:abstractNum>
  <w:abstractNum w:abstractNumId="11" w15:restartNumberingAfterBreak="0">
    <w:nsid w:val="5D68054E"/>
    <w:multiLevelType w:val="hybridMultilevel"/>
    <w:tmpl w:val="667ABF7E"/>
    <w:lvl w:ilvl="0" w:tplc="C442B7FE">
      <w:start w:val="1"/>
      <w:numFmt w:val="bullet"/>
      <w:lvlText w:val="-"/>
      <w:lvlJc w:val="left"/>
      <w:pPr>
        <w:ind w:left="720" w:hanging="360"/>
      </w:pPr>
      <w:rPr>
        <w:rFonts w:hint="default" w:ascii="Calibri" w:hAnsi="Calibri"/>
      </w:rPr>
    </w:lvl>
    <w:lvl w:ilvl="1" w:tplc="01243A24">
      <w:start w:val="1"/>
      <w:numFmt w:val="bullet"/>
      <w:lvlText w:val="o"/>
      <w:lvlJc w:val="left"/>
      <w:pPr>
        <w:ind w:left="1440" w:hanging="360"/>
      </w:pPr>
      <w:rPr>
        <w:rFonts w:hint="default" w:ascii="Courier New" w:hAnsi="Courier New"/>
      </w:rPr>
    </w:lvl>
    <w:lvl w:ilvl="2" w:tplc="07B88D4C">
      <w:start w:val="1"/>
      <w:numFmt w:val="bullet"/>
      <w:lvlText w:val=""/>
      <w:lvlJc w:val="left"/>
      <w:pPr>
        <w:ind w:left="2160" w:hanging="360"/>
      </w:pPr>
      <w:rPr>
        <w:rFonts w:hint="default" w:ascii="Wingdings" w:hAnsi="Wingdings"/>
      </w:rPr>
    </w:lvl>
    <w:lvl w:ilvl="3" w:tplc="2D7432A2">
      <w:start w:val="1"/>
      <w:numFmt w:val="bullet"/>
      <w:lvlText w:val=""/>
      <w:lvlJc w:val="left"/>
      <w:pPr>
        <w:ind w:left="2880" w:hanging="360"/>
      </w:pPr>
      <w:rPr>
        <w:rFonts w:hint="default" w:ascii="Symbol" w:hAnsi="Symbol"/>
      </w:rPr>
    </w:lvl>
    <w:lvl w:ilvl="4" w:tplc="EB801924">
      <w:start w:val="1"/>
      <w:numFmt w:val="bullet"/>
      <w:lvlText w:val="o"/>
      <w:lvlJc w:val="left"/>
      <w:pPr>
        <w:ind w:left="3600" w:hanging="360"/>
      </w:pPr>
      <w:rPr>
        <w:rFonts w:hint="default" w:ascii="Courier New" w:hAnsi="Courier New"/>
      </w:rPr>
    </w:lvl>
    <w:lvl w:ilvl="5" w:tplc="DACE9BCC">
      <w:start w:val="1"/>
      <w:numFmt w:val="bullet"/>
      <w:lvlText w:val=""/>
      <w:lvlJc w:val="left"/>
      <w:pPr>
        <w:ind w:left="4320" w:hanging="360"/>
      </w:pPr>
      <w:rPr>
        <w:rFonts w:hint="default" w:ascii="Wingdings" w:hAnsi="Wingdings"/>
      </w:rPr>
    </w:lvl>
    <w:lvl w:ilvl="6" w:tplc="713A3D3A">
      <w:start w:val="1"/>
      <w:numFmt w:val="bullet"/>
      <w:lvlText w:val=""/>
      <w:lvlJc w:val="left"/>
      <w:pPr>
        <w:ind w:left="5040" w:hanging="360"/>
      </w:pPr>
      <w:rPr>
        <w:rFonts w:hint="default" w:ascii="Symbol" w:hAnsi="Symbol"/>
      </w:rPr>
    </w:lvl>
    <w:lvl w:ilvl="7" w:tplc="60D40C50">
      <w:start w:val="1"/>
      <w:numFmt w:val="bullet"/>
      <w:lvlText w:val="o"/>
      <w:lvlJc w:val="left"/>
      <w:pPr>
        <w:ind w:left="5760" w:hanging="360"/>
      </w:pPr>
      <w:rPr>
        <w:rFonts w:hint="default" w:ascii="Courier New" w:hAnsi="Courier New"/>
      </w:rPr>
    </w:lvl>
    <w:lvl w:ilvl="8" w:tplc="95569ABA">
      <w:start w:val="1"/>
      <w:numFmt w:val="bullet"/>
      <w:lvlText w:val=""/>
      <w:lvlJc w:val="left"/>
      <w:pPr>
        <w:ind w:left="6480" w:hanging="360"/>
      </w:pPr>
      <w:rPr>
        <w:rFonts w:hint="default" w:ascii="Wingdings" w:hAnsi="Wingdings"/>
      </w:rPr>
    </w:lvl>
  </w:abstractNum>
  <w:abstractNum w:abstractNumId="12" w15:restartNumberingAfterBreak="0">
    <w:nsid w:val="600A7780"/>
    <w:multiLevelType w:val="hybridMultilevel"/>
    <w:tmpl w:val="68529736"/>
    <w:lvl w:ilvl="0" w:tplc="6F708AAC">
      <w:numFmt w:val="bullet"/>
      <w:lvlText w:val="-"/>
      <w:lvlJc w:val="left"/>
      <w:pPr>
        <w:ind w:left="720" w:hanging="360"/>
      </w:pPr>
      <w:rPr>
        <w:rFonts w:hint="default" w:ascii="Calibri" w:hAnsi="Calibri"/>
      </w:rPr>
    </w:lvl>
    <w:lvl w:ilvl="1" w:tplc="6B30B34C">
      <w:start w:val="1"/>
      <w:numFmt w:val="bullet"/>
      <w:lvlText w:val="o"/>
      <w:lvlJc w:val="left"/>
      <w:pPr>
        <w:ind w:left="1440" w:hanging="360"/>
      </w:pPr>
      <w:rPr>
        <w:rFonts w:hint="default" w:ascii="Courier New" w:hAnsi="Courier New"/>
      </w:rPr>
    </w:lvl>
    <w:lvl w:ilvl="2" w:tplc="E64CAB66">
      <w:start w:val="1"/>
      <w:numFmt w:val="bullet"/>
      <w:lvlText w:val=""/>
      <w:lvlJc w:val="left"/>
      <w:pPr>
        <w:ind w:left="2160" w:hanging="360"/>
      </w:pPr>
      <w:rPr>
        <w:rFonts w:hint="default" w:ascii="Wingdings" w:hAnsi="Wingdings"/>
      </w:rPr>
    </w:lvl>
    <w:lvl w:ilvl="3" w:tplc="F16674C0">
      <w:start w:val="1"/>
      <w:numFmt w:val="bullet"/>
      <w:lvlText w:val=""/>
      <w:lvlJc w:val="left"/>
      <w:pPr>
        <w:ind w:left="2880" w:hanging="360"/>
      </w:pPr>
      <w:rPr>
        <w:rFonts w:hint="default" w:ascii="Symbol" w:hAnsi="Symbol"/>
      </w:rPr>
    </w:lvl>
    <w:lvl w:ilvl="4" w:tplc="8208E864">
      <w:start w:val="1"/>
      <w:numFmt w:val="bullet"/>
      <w:lvlText w:val="o"/>
      <w:lvlJc w:val="left"/>
      <w:pPr>
        <w:ind w:left="3600" w:hanging="360"/>
      </w:pPr>
      <w:rPr>
        <w:rFonts w:hint="default" w:ascii="Courier New" w:hAnsi="Courier New"/>
      </w:rPr>
    </w:lvl>
    <w:lvl w:ilvl="5" w:tplc="EB1C1EA0">
      <w:start w:val="1"/>
      <w:numFmt w:val="bullet"/>
      <w:lvlText w:val=""/>
      <w:lvlJc w:val="left"/>
      <w:pPr>
        <w:ind w:left="4320" w:hanging="360"/>
      </w:pPr>
      <w:rPr>
        <w:rFonts w:hint="default" w:ascii="Wingdings" w:hAnsi="Wingdings"/>
      </w:rPr>
    </w:lvl>
    <w:lvl w:ilvl="6" w:tplc="326E1F30">
      <w:start w:val="1"/>
      <w:numFmt w:val="bullet"/>
      <w:lvlText w:val=""/>
      <w:lvlJc w:val="left"/>
      <w:pPr>
        <w:ind w:left="5040" w:hanging="360"/>
      </w:pPr>
      <w:rPr>
        <w:rFonts w:hint="default" w:ascii="Symbol" w:hAnsi="Symbol"/>
      </w:rPr>
    </w:lvl>
    <w:lvl w:ilvl="7" w:tplc="F7FE73F6">
      <w:start w:val="1"/>
      <w:numFmt w:val="bullet"/>
      <w:lvlText w:val="o"/>
      <w:lvlJc w:val="left"/>
      <w:pPr>
        <w:ind w:left="5760" w:hanging="360"/>
      </w:pPr>
      <w:rPr>
        <w:rFonts w:hint="default" w:ascii="Courier New" w:hAnsi="Courier New"/>
      </w:rPr>
    </w:lvl>
    <w:lvl w:ilvl="8" w:tplc="28885D92">
      <w:start w:val="1"/>
      <w:numFmt w:val="bullet"/>
      <w:lvlText w:val=""/>
      <w:lvlJc w:val="left"/>
      <w:pPr>
        <w:ind w:left="6480" w:hanging="360"/>
      </w:pPr>
      <w:rPr>
        <w:rFonts w:hint="default" w:ascii="Wingdings" w:hAnsi="Wingdings"/>
      </w:rPr>
    </w:lvl>
  </w:abstractNum>
  <w:abstractNum w:abstractNumId="13" w15:restartNumberingAfterBreak="0">
    <w:nsid w:val="6800C428"/>
    <w:multiLevelType w:val="hybridMultilevel"/>
    <w:tmpl w:val="9F6ED798"/>
    <w:lvl w:ilvl="0" w:tplc="951CC6DA">
      <w:start w:val="1"/>
      <w:numFmt w:val="bullet"/>
      <w:lvlText w:val=""/>
      <w:lvlJc w:val="left"/>
      <w:pPr>
        <w:ind w:left="720" w:hanging="360"/>
      </w:pPr>
      <w:rPr>
        <w:rFonts w:hint="default" w:ascii="Symbol" w:hAnsi="Symbol"/>
      </w:rPr>
    </w:lvl>
    <w:lvl w:ilvl="1" w:tplc="0B16CBB6">
      <w:start w:val="1"/>
      <w:numFmt w:val="bullet"/>
      <w:lvlText w:val="o"/>
      <w:lvlJc w:val="left"/>
      <w:pPr>
        <w:ind w:left="1440" w:hanging="360"/>
      </w:pPr>
      <w:rPr>
        <w:rFonts w:hint="default" w:ascii="Courier New" w:hAnsi="Courier New"/>
      </w:rPr>
    </w:lvl>
    <w:lvl w:ilvl="2" w:tplc="AF9A179E">
      <w:start w:val="1"/>
      <w:numFmt w:val="bullet"/>
      <w:lvlText w:val=""/>
      <w:lvlJc w:val="left"/>
      <w:pPr>
        <w:ind w:left="2160" w:hanging="360"/>
      </w:pPr>
      <w:rPr>
        <w:rFonts w:hint="default" w:ascii="Wingdings" w:hAnsi="Wingdings"/>
      </w:rPr>
    </w:lvl>
    <w:lvl w:ilvl="3" w:tplc="663EAFC2">
      <w:start w:val="1"/>
      <w:numFmt w:val="bullet"/>
      <w:lvlText w:val=""/>
      <w:lvlJc w:val="left"/>
      <w:pPr>
        <w:ind w:left="2880" w:hanging="360"/>
      </w:pPr>
      <w:rPr>
        <w:rFonts w:hint="default" w:ascii="Symbol" w:hAnsi="Symbol"/>
      </w:rPr>
    </w:lvl>
    <w:lvl w:ilvl="4" w:tplc="1D1E5FEE">
      <w:start w:val="1"/>
      <w:numFmt w:val="bullet"/>
      <w:lvlText w:val="o"/>
      <w:lvlJc w:val="left"/>
      <w:pPr>
        <w:ind w:left="3600" w:hanging="360"/>
      </w:pPr>
      <w:rPr>
        <w:rFonts w:hint="default" w:ascii="Courier New" w:hAnsi="Courier New"/>
      </w:rPr>
    </w:lvl>
    <w:lvl w:ilvl="5" w:tplc="CB1C89EA">
      <w:start w:val="1"/>
      <w:numFmt w:val="bullet"/>
      <w:lvlText w:val=""/>
      <w:lvlJc w:val="left"/>
      <w:pPr>
        <w:ind w:left="4320" w:hanging="360"/>
      </w:pPr>
      <w:rPr>
        <w:rFonts w:hint="default" w:ascii="Wingdings" w:hAnsi="Wingdings"/>
      </w:rPr>
    </w:lvl>
    <w:lvl w:ilvl="6" w:tplc="400A3166">
      <w:start w:val="1"/>
      <w:numFmt w:val="bullet"/>
      <w:lvlText w:val=""/>
      <w:lvlJc w:val="left"/>
      <w:pPr>
        <w:ind w:left="5040" w:hanging="360"/>
      </w:pPr>
      <w:rPr>
        <w:rFonts w:hint="default" w:ascii="Symbol" w:hAnsi="Symbol"/>
      </w:rPr>
    </w:lvl>
    <w:lvl w:ilvl="7" w:tplc="9566EFDA">
      <w:start w:val="1"/>
      <w:numFmt w:val="bullet"/>
      <w:lvlText w:val="o"/>
      <w:lvlJc w:val="left"/>
      <w:pPr>
        <w:ind w:left="5760" w:hanging="360"/>
      </w:pPr>
      <w:rPr>
        <w:rFonts w:hint="default" w:ascii="Courier New" w:hAnsi="Courier New"/>
      </w:rPr>
    </w:lvl>
    <w:lvl w:ilvl="8" w:tplc="39B2E33A">
      <w:start w:val="1"/>
      <w:numFmt w:val="bullet"/>
      <w:lvlText w:val=""/>
      <w:lvlJc w:val="left"/>
      <w:pPr>
        <w:ind w:left="6480" w:hanging="360"/>
      </w:pPr>
      <w:rPr>
        <w:rFonts w:hint="default" w:ascii="Wingdings" w:hAnsi="Wingdings"/>
      </w:rPr>
    </w:lvl>
  </w:abstractNum>
  <w:abstractNum w:abstractNumId="14" w15:restartNumberingAfterBreak="0">
    <w:nsid w:val="6CE4019A"/>
    <w:multiLevelType w:val="hybridMultilevel"/>
    <w:tmpl w:val="1CBCC416"/>
    <w:lvl w:ilvl="0" w:tplc="10E22018">
      <w:start w:val="1"/>
      <w:numFmt w:val="bullet"/>
      <w:lvlText w:val=""/>
      <w:lvlJc w:val="left"/>
      <w:pPr>
        <w:ind w:left="720" w:hanging="360"/>
      </w:pPr>
      <w:rPr>
        <w:rFonts w:hint="default" w:ascii="Symbol" w:hAnsi="Symbol"/>
      </w:rPr>
    </w:lvl>
    <w:lvl w:ilvl="1" w:tplc="8996EB02">
      <w:start w:val="1"/>
      <w:numFmt w:val="bullet"/>
      <w:lvlText w:val="o"/>
      <w:lvlJc w:val="left"/>
      <w:pPr>
        <w:ind w:left="1440" w:hanging="360"/>
      </w:pPr>
      <w:rPr>
        <w:rFonts w:hint="default" w:ascii="Courier New" w:hAnsi="Courier New"/>
      </w:rPr>
    </w:lvl>
    <w:lvl w:ilvl="2" w:tplc="485C79D0">
      <w:start w:val="1"/>
      <w:numFmt w:val="bullet"/>
      <w:lvlText w:val=""/>
      <w:lvlJc w:val="left"/>
      <w:pPr>
        <w:ind w:left="2160" w:hanging="360"/>
      </w:pPr>
      <w:rPr>
        <w:rFonts w:hint="default" w:ascii="Wingdings" w:hAnsi="Wingdings"/>
      </w:rPr>
    </w:lvl>
    <w:lvl w:ilvl="3" w:tplc="B0BCACC4">
      <w:start w:val="1"/>
      <w:numFmt w:val="bullet"/>
      <w:lvlText w:val=""/>
      <w:lvlJc w:val="left"/>
      <w:pPr>
        <w:ind w:left="2880" w:hanging="360"/>
      </w:pPr>
      <w:rPr>
        <w:rFonts w:hint="default" w:ascii="Symbol" w:hAnsi="Symbol"/>
      </w:rPr>
    </w:lvl>
    <w:lvl w:ilvl="4" w:tplc="476201E8">
      <w:start w:val="1"/>
      <w:numFmt w:val="bullet"/>
      <w:lvlText w:val="o"/>
      <w:lvlJc w:val="left"/>
      <w:pPr>
        <w:ind w:left="3600" w:hanging="360"/>
      </w:pPr>
      <w:rPr>
        <w:rFonts w:hint="default" w:ascii="Courier New" w:hAnsi="Courier New"/>
      </w:rPr>
    </w:lvl>
    <w:lvl w:ilvl="5" w:tplc="700C03FC">
      <w:start w:val="1"/>
      <w:numFmt w:val="bullet"/>
      <w:lvlText w:val=""/>
      <w:lvlJc w:val="left"/>
      <w:pPr>
        <w:ind w:left="4320" w:hanging="360"/>
      </w:pPr>
      <w:rPr>
        <w:rFonts w:hint="default" w:ascii="Wingdings" w:hAnsi="Wingdings"/>
      </w:rPr>
    </w:lvl>
    <w:lvl w:ilvl="6" w:tplc="32265666">
      <w:start w:val="1"/>
      <w:numFmt w:val="bullet"/>
      <w:lvlText w:val=""/>
      <w:lvlJc w:val="left"/>
      <w:pPr>
        <w:ind w:left="5040" w:hanging="360"/>
      </w:pPr>
      <w:rPr>
        <w:rFonts w:hint="default" w:ascii="Symbol" w:hAnsi="Symbol"/>
      </w:rPr>
    </w:lvl>
    <w:lvl w:ilvl="7" w:tplc="1D5E043C">
      <w:start w:val="1"/>
      <w:numFmt w:val="bullet"/>
      <w:lvlText w:val="o"/>
      <w:lvlJc w:val="left"/>
      <w:pPr>
        <w:ind w:left="5760" w:hanging="360"/>
      </w:pPr>
      <w:rPr>
        <w:rFonts w:hint="default" w:ascii="Courier New" w:hAnsi="Courier New"/>
      </w:rPr>
    </w:lvl>
    <w:lvl w:ilvl="8" w:tplc="D1FAFC24">
      <w:start w:val="1"/>
      <w:numFmt w:val="bullet"/>
      <w:lvlText w:val=""/>
      <w:lvlJc w:val="left"/>
      <w:pPr>
        <w:ind w:left="6480" w:hanging="360"/>
      </w:pPr>
      <w:rPr>
        <w:rFonts w:hint="default" w:ascii="Wingdings" w:hAnsi="Wingdings"/>
      </w:rPr>
    </w:lvl>
  </w:abstractNum>
  <w:abstractNum w:abstractNumId="15" w15:restartNumberingAfterBreak="0">
    <w:nsid w:val="73CF10B8"/>
    <w:multiLevelType w:val="hybridMultilevel"/>
    <w:tmpl w:val="EF484870"/>
    <w:lvl w:ilvl="0" w:tplc="760E8396">
      <w:numFmt w:val="bullet"/>
      <w:lvlText w:val="-"/>
      <w:lvlJc w:val="left"/>
      <w:pPr>
        <w:ind w:left="720" w:hanging="360"/>
      </w:pPr>
      <w:rPr>
        <w:rFonts w:hint="default" w:ascii="Calibri" w:hAnsi="Calibri"/>
      </w:rPr>
    </w:lvl>
    <w:lvl w:ilvl="1" w:tplc="7EE2372C">
      <w:start w:val="1"/>
      <w:numFmt w:val="bullet"/>
      <w:lvlText w:val="o"/>
      <w:lvlJc w:val="left"/>
      <w:pPr>
        <w:ind w:left="1440" w:hanging="360"/>
      </w:pPr>
      <w:rPr>
        <w:rFonts w:hint="default" w:ascii="Courier New" w:hAnsi="Courier New"/>
      </w:rPr>
    </w:lvl>
    <w:lvl w:ilvl="2" w:tplc="E7F893FC">
      <w:start w:val="1"/>
      <w:numFmt w:val="bullet"/>
      <w:lvlText w:val=""/>
      <w:lvlJc w:val="left"/>
      <w:pPr>
        <w:ind w:left="2160" w:hanging="360"/>
      </w:pPr>
      <w:rPr>
        <w:rFonts w:hint="default" w:ascii="Wingdings" w:hAnsi="Wingdings"/>
      </w:rPr>
    </w:lvl>
    <w:lvl w:ilvl="3" w:tplc="8FE6CCEC">
      <w:start w:val="1"/>
      <w:numFmt w:val="bullet"/>
      <w:lvlText w:val=""/>
      <w:lvlJc w:val="left"/>
      <w:pPr>
        <w:ind w:left="2880" w:hanging="360"/>
      </w:pPr>
      <w:rPr>
        <w:rFonts w:hint="default" w:ascii="Symbol" w:hAnsi="Symbol"/>
      </w:rPr>
    </w:lvl>
    <w:lvl w:ilvl="4" w:tplc="39B8AF8C">
      <w:start w:val="1"/>
      <w:numFmt w:val="bullet"/>
      <w:lvlText w:val="o"/>
      <w:lvlJc w:val="left"/>
      <w:pPr>
        <w:ind w:left="3600" w:hanging="360"/>
      </w:pPr>
      <w:rPr>
        <w:rFonts w:hint="default" w:ascii="Courier New" w:hAnsi="Courier New"/>
      </w:rPr>
    </w:lvl>
    <w:lvl w:ilvl="5" w:tplc="1C9E414E">
      <w:start w:val="1"/>
      <w:numFmt w:val="bullet"/>
      <w:lvlText w:val=""/>
      <w:lvlJc w:val="left"/>
      <w:pPr>
        <w:ind w:left="4320" w:hanging="360"/>
      </w:pPr>
      <w:rPr>
        <w:rFonts w:hint="default" w:ascii="Wingdings" w:hAnsi="Wingdings"/>
      </w:rPr>
    </w:lvl>
    <w:lvl w:ilvl="6" w:tplc="A1F0EA14">
      <w:start w:val="1"/>
      <w:numFmt w:val="bullet"/>
      <w:lvlText w:val=""/>
      <w:lvlJc w:val="left"/>
      <w:pPr>
        <w:ind w:left="5040" w:hanging="360"/>
      </w:pPr>
      <w:rPr>
        <w:rFonts w:hint="default" w:ascii="Symbol" w:hAnsi="Symbol"/>
      </w:rPr>
    </w:lvl>
    <w:lvl w:ilvl="7" w:tplc="8EFCCA56">
      <w:start w:val="1"/>
      <w:numFmt w:val="bullet"/>
      <w:lvlText w:val="o"/>
      <w:lvlJc w:val="left"/>
      <w:pPr>
        <w:ind w:left="5760" w:hanging="360"/>
      </w:pPr>
      <w:rPr>
        <w:rFonts w:hint="default" w:ascii="Courier New" w:hAnsi="Courier New"/>
      </w:rPr>
    </w:lvl>
    <w:lvl w:ilvl="8" w:tplc="DBA606CE">
      <w:start w:val="1"/>
      <w:numFmt w:val="bullet"/>
      <w:lvlText w:val=""/>
      <w:lvlJc w:val="left"/>
      <w:pPr>
        <w:ind w:left="6480" w:hanging="360"/>
      </w:pPr>
      <w:rPr>
        <w:rFonts w:hint="default" w:ascii="Wingdings" w:hAnsi="Wingdings"/>
      </w:rPr>
    </w:lvl>
  </w:abstractNum>
  <w:abstractNum w:abstractNumId="16" w15:restartNumberingAfterBreak="0">
    <w:nsid w:val="760E3783"/>
    <w:multiLevelType w:val="hybridMultilevel"/>
    <w:tmpl w:val="D6DEA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9674120">
    <w:abstractNumId w:val="0"/>
  </w:num>
  <w:num w:numId="2" w16cid:durableId="1371955005">
    <w:abstractNumId w:val="15"/>
  </w:num>
  <w:num w:numId="3" w16cid:durableId="504521037">
    <w:abstractNumId w:val="9"/>
  </w:num>
  <w:num w:numId="4" w16cid:durableId="378095275">
    <w:abstractNumId w:val="12"/>
  </w:num>
  <w:num w:numId="5" w16cid:durableId="279915335">
    <w:abstractNumId w:val="2"/>
  </w:num>
  <w:num w:numId="6" w16cid:durableId="965815209">
    <w:abstractNumId w:val="7"/>
  </w:num>
  <w:num w:numId="7" w16cid:durableId="609750304">
    <w:abstractNumId w:val="5"/>
  </w:num>
  <w:num w:numId="8" w16cid:durableId="1834173834">
    <w:abstractNumId w:val="3"/>
  </w:num>
  <w:num w:numId="9" w16cid:durableId="350372909">
    <w:abstractNumId w:val="10"/>
  </w:num>
  <w:num w:numId="10" w16cid:durableId="1214541382">
    <w:abstractNumId w:val="11"/>
  </w:num>
  <w:num w:numId="11" w16cid:durableId="1889759664">
    <w:abstractNumId w:val="4"/>
  </w:num>
  <w:num w:numId="12" w16cid:durableId="792408987">
    <w:abstractNumId w:val="14"/>
  </w:num>
  <w:num w:numId="13" w16cid:durableId="1700351499">
    <w:abstractNumId w:val="13"/>
  </w:num>
  <w:num w:numId="14" w16cid:durableId="802966771">
    <w:abstractNumId w:val="16"/>
  </w:num>
  <w:num w:numId="15" w16cid:durableId="72556415">
    <w:abstractNumId w:val="6"/>
  </w:num>
  <w:num w:numId="16" w16cid:durableId="1674726322">
    <w:abstractNumId w:val="8"/>
  </w:num>
  <w:num w:numId="17" w16cid:durableId="198688701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35"/>
    <w:rsid w:val="00013119"/>
    <w:rsid w:val="000139AD"/>
    <w:rsid w:val="000277C7"/>
    <w:rsid w:val="000313CB"/>
    <w:rsid w:val="00037E7D"/>
    <w:rsid w:val="00045F44"/>
    <w:rsid w:val="000461BF"/>
    <w:rsid w:val="00047871"/>
    <w:rsid w:val="000605DB"/>
    <w:rsid w:val="00076EF3"/>
    <w:rsid w:val="00090644"/>
    <w:rsid w:val="0009772B"/>
    <w:rsid w:val="000979D3"/>
    <w:rsid w:val="000A239F"/>
    <w:rsid w:val="000A7FFE"/>
    <w:rsid w:val="000D0299"/>
    <w:rsid w:val="000D667E"/>
    <w:rsid w:val="000D68EC"/>
    <w:rsid w:val="000F1DC5"/>
    <w:rsid w:val="0010566C"/>
    <w:rsid w:val="00122192"/>
    <w:rsid w:val="00126200"/>
    <w:rsid w:val="001276C7"/>
    <w:rsid w:val="00144FE7"/>
    <w:rsid w:val="0017410E"/>
    <w:rsid w:val="00180908"/>
    <w:rsid w:val="00187527"/>
    <w:rsid w:val="0018794A"/>
    <w:rsid w:val="001A57CD"/>
    <w:rsid w:val="001A5F1E"/>
    <w:rsid w:val="001B5026"/>
    <w:rsid w:val="001C4336"/>
    <w:rsid w:val="001C7418"/>
    <w:rsid w:val="001F0EC2"/>
    <w:rsid w:val="001F49C4"/>
    <w:rsid w:val="001F57FA"/>
    <w:rsid w:val="00201C0E"/>
    <w:rsid w:val="0023099C"/>
    <w:rsid w:val="002356B0"/>
    <w:rsid w:val="0023701B"/>
    <w:rsid w:val="0023742B"/>
    <w:rsid w:val="0023D3AC"/>
    <w:rsid w:val="002544FA"/>
    <w:rsid w:val="002602FD"/>
    <w:rsid w:val="00263E4A"/>
    <w:rsid w:val="002651FF"/>
    <w:rsid w:val="00265E1C"/>
    <w:rsid w:val="002702A5"/>
    <w:rsid w:val="00273D06"/>
    <w:rsid w:val="00274B37"/>
    <w:rsid w:val="0027735F"/>
    <w:rsid w:val="002E32B4"/>
    <w:rsid w:val="0030025F"/>
    <w:rsid w:val="00315F48"/>
    <w:rsid w:val="0031797D"/>
    <w:rsid w:val="00324D7F"/>
    <w:rsid w:val="003320A0"/>
    <w:rsid w:val="00335C1A"/>
    <w:rsid w:val="00352605"/>
    <w:rsid w:val="00352D8A"/>
    <w:rsid w:val="00377799"/>
    <w:rsid w:val="003B754B"/>
    <w:rsid w:val="003D3CD0"/>
    <w:rsid w:val="003E0FA4"/>
    <w:rsid w:val="003F58BD"/>
    <w:rsid w:val="003F5EF2"/>
    <w:rsid w:val="00413F9D"/>
    <w:rsid w:val="00426E23"/>
    <w:rsid w:val="00427F61"/>
    <w:rsid w:val="0044188D"/>
    <w:rsid w:val="00441EE8"/>
    <w:rsid w:val="004512A6"/>
    <w:rsid w:val="0047024E"/>
    <w:rsid w:val="00473D46"/>
    <w:rsid w:val="004817BF"/>
    <w:rsid w:val="004939B3"/>
    <w:rsid w:val="004A1EAC"/>
    <w:rsid w:val="004A56A5"/>
    <w:rsid w:val="004B4B45"/>
    <w:rsid w:val="004C2DA8"/>
    <w:rsid w:val="004D3AA7"/>
    <w:rsid w:val="004E22ED"/>
    <w:rsid w:val="004F4BEC"/>
    <w:rsid w:val="00502595"/>
    <w:rsid w:val="00506206"/>
    <w:rsid w:val="005150F2"/>
    <w:rsid w:val="005187AB"/>
    <w:rsid w:val="0052240A"/>
    <w:rsid w:val="005A2A74"/>
    <w:rsid w:val="005B58FF"/>
    <w:rsid w:val="005F211F"/>
    <w:rsid w:val="00604EAA"/>
    <w:rsid w:val="00605DDC"/>
    <w:rsid w:val="0060B83B"/>
    <w:rsid w:val="006117BD"/>
    <w:rsid w:val="00622952"/>
    <w:rsid w:val="00622CDC"/>
    <w:rsid w:val="006304E8"/>
    <w:rsid w:val="0064289B"/>
    <w:rsid w:val="00661548"/>
    <w:rsid w:val="00673B3B"/>
    <w:rsid w:val="006A261B"/>
    <w:rsid w:val="006B6B77"/>
    <w:rsid w:val="006D03B2"/>
    <w:rsid w:val="00712CF5"/>
    <w:rsid w:val="00730E69"/>
    <w:rsid w:val="0073208B"/>
    <w:rsid w:val="00741B7B"/>
    <w:rsid w:val="00742ABF"/>
    <w:rsid w:val="007565D1"/>
    <w:rsid w:val="00765A09"/>
    <w:rsid w:val="00782683"/>
    <w:rsid w:val="007837BF"/>
    <w:rsid w:val="00793D7C"/>
    <w:rsid w:val="007955BA"/>
    <w:rsid w:val="007A326D"/>
    <w:rsid w:val="007A4996"/>
    <w:rsid w:val="007A77B2"/>
    <w:rsid w:val="007B3572"/>
    <w:rsid w:val="007B48F7"/>
    <w:rsid w:val="007C712D"/>
    <w:rsid w:val="007D57DA"/>
    <w:rsid w:val="007F0889"/>
    <w:rsid w:val="00806845"/>
    <w:rsid w:val="00832726"/>
    <w:rsid w:val="00832ABB"/>
    <w:rsid w:val="00840212"/>
    <w:rsid w:val="0086036F"/>
    <w:rsid w:val="00860D44"/>
    <w:rsid w:val="00865BE2"/>
    <w:rsid w:val="00875041"/>
    <w:rsid w:val="00877231"/>
    <w:rsid w:val="00883F6C"/>
    <w:rsid w:val="00884B87"/>
    <w:rsid w:val="0089188E"/>
    <w:rsid w:val="00893D84"/>
    <w:rsid w:val="008951D1"/>
    <w:rsid w:val="00895D9A"/>
    <w:rsid w:val="008A01B2"/>
    <w:rsid w:val="008C4288"/>
    <w:rsid w:val="008D1E00"/>
    <w:rsid w:val="008E159E"/>
    <w:rsid w:val="00910D80"/>
    <w:rsid w:val="0095746A"/>
    <w:rsid w:val="00965B2C"/>
    <w:rsid w:val="00975E55"/>
    <w:rsid w:val="009D6D34"/>
    <w:rsid w:val="009E32DD"/>
    <w:rsid w:val="009E3AF0"/>
    <w:rsid w:val="009F1FA0"/>
    <w:rsid w:val="009F26E6"/>
    <w:rsid w:val="00A07849"/>
    <w:rsid w:val="00A21289"/>
    <w:rsid w:val="00A21D71"/>
    <w:rsid w:val="00A33B9C"/>
    <w:rsid w:val="00A34D64"/>
    <w:rsid w:val="00A43E57"/>
    <w:rsid w:val="00A459E5"/>
    <w:rsid w:val="00A54147"/>
    <w:rsid w:val="00A57E0E"/>
    <w:rsid w:val="00A5AF62"/>
    <w:rsid w:val="00A632FA"/>
    <w:rsid w:val="00A67A0D"/>
    <w:rsid w:val="00A7300D"/>
    <w:rsid w:val="00A74859"/>
    <w:rsid w:val="00A943FD"/>
    <w:rsid w:val="00AA2B20"/>
    <w:rsid w:val="00AB58EF"/>
    <w:rsid w:val="00AC45CB"/>
    <w:rsid w:val="00AE37C4"/>
    <w:rsid w:val="00AF503F"/>
    <w:rsid w:val="00AF547D"/>
    <w:rsid w:val="00B1615B"/>
    <w:rsid w:val="00B379FC"/>
    <w:rsid w:val="00B45EA9"/>
    <w:rsid w:val="00B475C2"/>
    <w:rsid w:val="00B4AF7A"/>
    <w:rsid w:val="00B508D0"/>
    <w:rsid w:val="00B5128D"/>
    <w:rsid w:val="00B525DE"/>
    <w:rsid w:val="00B526C6"/>
    <w:rsid w:val="00B71324"/>
    <w:rsid w:val="00BA2114"/>
    <w:rsid w:val="00BC59A4"/>
    <w:rsid w:val="00BC9D00"/>
    <w:rsid w:val="00BD3A14"/>
    <w:rsid w:val="00BE1185"/>
    <w:rsid w:val="00BF0C10"/>
    <w:rsid w:val="00BF3388"/>
    <w:rsid w:val="00C04D85"/>
    <w:rsid w:val="00C06A5D"/>
    <w:rsid w:val="00C11884"/>
    <w:rsid w:val="00C31512"/>
    <w:rsid w:val="00C3490B"/>
    <w:rsid w:val="00C425BA"/>
    <w:rsid w:val="00C47416"/>
    <w:rsid w:val="00C532A6"/>
    <w:rsid w:val="00C9170D"/>
    <w:rsid w:val="00C96AAD"/>
    <w:rsid w:val="00CA073A"/>
    <w:rsid w:val="00CB72D9"/>
    <w:rsid w:val="00CC294C"/>
    <w:rsid w:val="00CC6679"/>
    <w:rsid w:val="00CD11E1"/>
    <w:rsid w:val="00CE38E6"/>
    <w:rsid w:val="00CE6EC4"/>
    <w:rsid w:val="00CF0F8E"/>
    <w:rsid w:val="00CF6FDE"/>
    <w:rsid w:val="00CFA570"/>
    <w:rsid w:val="00D00784"/>
    <w:rsid w:val="00D01A15"/>
    <w:rsid w:val="00D1472C"/>
    <w:rsid w:val="00D2026F"/>
    <w:rsid w:val="00D4E962"/>
    <w:rsid w:val="00D54087"/>
    <w:rsid w:val="00D7034D"/>
    <w:rsid w:val="00D7515B"/>
    <w:rsid w:val="00D83909"/>
    <w:rsid w:val="00D90F5D"/>
    <w:rsid w:val="00DB5AAD"/>
    <w:rsid w:val="00DC4E49"/>
    <w:rsid w:val="00DD2A77"/>
    <w:rsid w:val="00DD84EA"/>
    <w:rsid w:val="00DE0432"/>
    <w:rsid w:val="00DF356D"/>
    <w:rsid w:val="00DF35E9"/>
    <w:rsid w:val="00E019EF"/>
    <w:rsid w:val="00E0471F"/>
    <w:rsid w:val="00E133C6"/>
    <w:rsid w:val="00E36643"/>
    <w:rsid w:val="00E3A4E1"/>
    <w:rsid w:val="00E54B0A"/>
    <w:rsid w:val="00E61337"/>
    <w:rsid w:val="00E745AE"/>
    <w:rsid w:val="00E80B89"/>
    <w:rsid w:val="00E82E79"/>
    <w:rsid w:val="00E861C7"/>
    <w:rsid w:val="00E905B4"/>
    <w:rsid w:val="00EA5BA7"/>
    <w:rsid w:val="00ED4BE8"/>
    <w:rsid w:val="00EF0985"/>
    <w:rsid w:val="00F07B5C"/>
    <w:rsid w:val="00F1803D"/>
    <w:rsid w:val="00F21595"/>
    <w:rsid w:val="00F410D3"/>
    <w:rsid w:val="00F44AB7"/>
    <w:rsid w:val="00F82AFE"/>
    <w:rsid w:val="00F85F52"/>
    <w:rsid w:val="00F960EC"/>
    <w:rsid w:val="00FA083A"/>
    <w:rsid w:val="00FA29F0"/>
    <w:rsid w:val="00FE2196"/>
    <w:rsid w:val="00FE4546"/>
    <w:rsid w:val="00FE4935"/>
    <w:rsid w:val="00FF1349"/>
    <w:rsid w:val="01266EFF"/>
    <w:rsid w:val="01287CE7"/>
    <w:rsid w:val="0128B3A3"/>
    <w:rsid w:val="01593ED0"/>
    <w:rsid w:val="01A13A2F"/>
    <w:rsid w:val="01A1E7F7"/>
    <w:rsid w:val="01BB508B"/>
    <w:rsid w:val="01BF8EAE"/>
    <w:rsid w:val="01C8BB29"/>
    <w:rsid w:val="01E467FB"/>
    <w:rsid w:val="01F74367"/>
    <w:rsid w:val="020487E8"/>
    <w:rsid w:val="021B2A0D"/>
    <w:rsid w:val="022A3B54"/>
    <w:rsid w:val="025F2052"/>
    <w:rsid w:val="0261A46F"/>
    <w:rsid w:val="027D1666"/>
    <w:rsid w:val="027DA5BE"/>
    <w:rsid w:val="028B8512"/>
    <w:rsid w:val="02C17847"/>
    <w:rsid w:val="02D793A4"/>
    <w:rsid w:val="02EB4BC8"/>
    <w:rsid w:val="02FD4134"/>
    <w:rsid w:val="03007ACF"/>
    <w:rsid w:val="031B8E74"/>
    <w:rsid w:val="0325A39A"/>
    <w:rsid w:val="033F4574"/>
    <w:rsid w:val="034AD1CA"/>
    <w:rsid w:val="034DFB86"/>
    <w:rsid w:val="0373973B"/>
    <w:rsid w:val="0374D9B7"/>
    <w:rsid w:val="038B29AA"/>
    <w:rsid w:val="039AB577"/>
    <w:rsid w:val="039B40AA"/>
    <w:rsid w:val="039E1019"/>
    <w:rsid w:val="03A1F32C"/>
    <w:rsid w:val="03BB3DF4"/>
    <w:rsid w:val="03FF41B7"/>
    <w:rsid w:val="0408C1D9"/>
    <w:rsid w:val="041B0274"/>
    <w:rsid w:val="0476FC5A"/>
    <w:rsid w:val="048C5D90"/>
    <w:rsid w:val="049BAED2"/>
    <w:rsid w:val="04CF318C"/>
    <w:rsid w:val="04D3D45A"/>
    <w:rsid w:val="04E1E71B"/>
    <w:rsid w:val="04F2F14D"/>
    <w:rsid w:val="04F4BD56"/>
    <w:rsid w:val="050D9445"/>
    <w:rsid w:val="0512B732"/>
    <w:rsid w:val="0528B861"/>
    <w:rsid w:val="052977B6"/>
    <w:rsid w:val="0541BAAF"/>
    <w:rsid w:val="05423291"/>
    <w:rsid w:val="0564DD65"/>
    <w:rsid w:val="0576E5C6"/>
    <w:rsid w:val="05BF128A"/>
    <w:rsid w:val="05CDFDCD"/>
    <w:rsid w:val="05DAB07A"/>
    <w:rsid w:val="06067725"/>
    <w:rsid w:val="060EA098"/>
    <w:rsid w:val="06267D62"/>
    <w:rsid w:val="062C5509"/>
    <w:rsid w:val="064CD0CB"/>
    <w:rsid w:val="065143EE"/>
    <w:rsid w:val="0651E3D5"/>
    <w:rsid w:val="06588C0B"/>
    <w:rsid w:val="0658FC90"/>
    <w:rsid w:val="065C2CDE"/>
    <w:rsid w:val="06627ABB"/>
    <w:rsid w:val="0662AA7C"/>
    <w:rsid w:val="0680F582"/>
    <w:rsid w:val="0687FE3E"/>
    <w:rsid w:val="068EC1AE"/>
    <w:rsid w:val="06ADFEFA"/>
    <w:rsid w:val="06B6C351"/>
    <w:rsid w:val="06E050FF"/>
    <w:rsid w:val="071F12F5"/>
    <w:rsid w:val="0734F9EB"/>
    <w:rsid w:val="073DE5E4"/>
    <w:rsid w:val="0744EA8F"/>
    <w:rsid w:val="07517214"/>
    <w:rsid w:val="075816A1"/>
    <w:rsid w:val="0794C814"/>
    <w:rsid w:val="07ABEF6D"/>
    <w:rsid w:val="07B60B19"/>
    <w:rsid w:val="07BBFAD7"/>
    <w:rsid w:val="07D0B257"/>
    <w:rsid w:val="07EA10F8"/>
    <w:rsid w:val="07FE7ADD"/>
    <w:rsid w:val="080183FA"/>
    <w:rsid w:val="0809660F"/>
    <w:rsid w:val="082A9CA7"/>
    <w:rsid w:val="083DA451"/>
    <w:rsid w:val="083E7947"/>
    <w:rsid w:val="08673D82"/>
    <w:rsid w:val="08813C38"/>
    <w:rsid w:val="089885AF"/>
    <w:rsid w:val="08CFB6C6"/>
    <w:rsid w:val="08D06048"/>
    <w:rsid w:val="08D6D863"/>
    <w:rsid w:val="08DC32FC"/>
    <w:rsid w:val="08E0BAF0"/>
    <w:rsid w:val="08F180E8"/>
    <w:rsid w:val="08FD9B7E"/>
    <w:rsid w:val="091FFF6A"/>
    <w:rsid w:val="092BF423"/>
    <w:rsid w:val="09501C86"/>
    <w:rsid w:val="095B228C"/>
    <w:rsid w:val="097357D8"/>
    <w:rsid w:val="0984A363"/>
    <w:rsid w:val="0985E481"/>
    <w:rsid w:val="098D5FAE"/>
    <w:rsid w:val="09910EA4"/>
    <w:rsid w:val="09A8697F"/>
    <w:rsid w:val="09F1C00E"/>
    <w:rsid w:val="09F36A8A"/>
    <w:rsid w:val="09FCE8D9"/>
    <w:rsid w:val="0A0259EB"/>
    <w:rsid w:val="0A47F480"/>
    <w:rsid w:val="0A68D0B7"/>
    <w:rsid w:val="0A6C9486"/>
    <w:rsid w:val="0A79D36A"/>
    <w:rsid w:val="0AA74F51"/>
    <w:rsid w:val="0AB55F0B"/>
    <w:rsid w:val="0AC6E229"/>
    <w:rsid w:val="0B071991"/>
    <w:rsid w:val="0B1007B2"/>
    <w:rsid w:val="0B6232D1"/>
    <w:rsid w:val="0B64E39A"/>
    <w:rsid w:val="0B97D24B"/>
    <w:rsid w:val="0BBE9B29"/>
    <w:rsid w:val="0BD07CC5"/>
    <w:rsid w:val="0BD5D4AE"/>
    <w:rsid w:val="0BDB34B0"/>
    <w:rsid w:val="0BDD7D58"/>
    <w:rsid w:val="0C0881EE"/>
    <w:rsid w:val="0C0F6721"/>
    <w:rsid w:val="0C1218E9"/>
    <w:rsid w:val="0C231508"/>
    <w:rsid w:val="0C6B664A"/>
    <w:rsid w:val="0C8D9751"/>
    <w:rsid w:val="0C91A5B8"/>
    <w:rsid w:val="0CA38A3E"/>
    <w:rsid w:val="0CABD813"/>
    <w:rsid w:val="0CAE12E6"/>
    <w:rsid w:val="0CC23DE9"/>
    <w:rsid w:val="0CC7CD8F"/>
    <w:rsid w:val="0CD457A8"/>
    <w:rsid w:val="0CD9C2B7"/>
    <w:rsid w:val="0CF18AEA"/>
    <w:rsid w:val="0CFE0DCA"/>
    <w:rsid w:val="0D037585"/>
    <w:rsid w:val="0D0A9C84"/>
    <w:rsid w:val="0D10101C"/>
    <w:rsid w:val="0D105571"/>
    <w:rsid w:val="0D175E2D"/>
    <w:rsid w:val="0D4F81FD"/>
    <w:rsid w:val="0D54103A"/>
    <w:rsid w:val="0D5D84EE"/>
    <w:rsid w:val="0D65A43A"/>
    <w:rsid w:val="0D84E292"/>
    <w:rsid w:val="0D9E479E"/>
    <w:rsid w:val="0DA349FC"/>
    <w:rsid w:val="0DAB3782"/>
    <w:rsid w:val="0DC3149D"/>
    <w:rsid w:val="0DD9F57A"/>
    <w:rsid w:val="0DEB5E78"/>
    <w:rsid w:val="0DEE5828"/>
    <w:rsid w:val="0DF721D3"/>
    <w:rsid w:val="0E1A464B"/>
    <w:rsid w:val="0E2B9543"/>
    <w:rsid w:val="0E356711"/>
    <w:rsid w:val="0E4183A4"/>
    <w:rsid w:val="0E422098"/>
    <w:rsid w:val="0E4B3C3E"/>
    <w:rsid w:val="0E57DADE"/>
    <w:rsid w:val="0E647FC7"/>
    <w:rsid w:val="0E76A156"/>
    <w:rsid w:val="0E7B9D67"/>
    <w:rsid w:val="0E7BDAA2"/>
    <w:rsid w:val="0F2210E3"/>
    <w:rsid w:val="0F333F34"/>
    <w:rsid w:val="0F40D371"/>
    <w:rsid w:val="0F485474"/>
    <w:rsid w:val="0F4D448D"/>
    <w:rsid w:val="0F5D6AA9"/>
    <w:rsid w:val="0FAD5C6B"/>
    <w:rsid w:val="0FF06465"/>
    <w:rsid w:val="1003FDCA"/>
    <w:rsid w:val="10118AFF"/>
    <w:rsid w:val="1032DD50"/>
    <w:rsid w:val="1035A3F4"/>
    <w:rsid w:val="103E9444"/>
    <w:rsid w:val="104DB968"/>
    <w:rsid w:val="104F08BF"/>
    <w:rsid w:val="105046EC"/>
    <w:rsid w:val="1058CB33"/>
    <w:rsid w:val="1067E6F6"/>
    <w:rsid w:val="10731BE4"/>
    <w:rsid w:val="107A31A2"/>
    <w:rsid w:val="10829822"/>
    <w:rsid w:val="10AFF25C"/>
    <w:rsid w:val="10C185F3"/>
    <w:rsid w:val="10DAEABE"/>
    <w:rsid w:val="10E2D844"/>
    <w:rsid w:val="10E2E3AB"/>
    <w:rsid w:val="10E57E79"/>
    <w:rsid w:val="10F637E7"/>
    <w:rsid w:val="10FAB55F"/>
    <w:rsid w:val="112A7868"/>
    <w:rsid w:val="1131D304"/>
    <w:rsid w:val="113AB970"/>
    <w:rsid w:val="117CD601"/>
    <w:rsid w:val="118C1032"/>
    <w:rsid w:val="11993AE1"/>
    <w:rsid w:val="119C2089"/>
    <w:rsid w:val="11A0C350"/>
    <w:rsid w:val="11A12867"/>
    <w:rsid w:val="12042404"/>
    <w:rsid w:val="121C71F3"/>
    <w:rsid w:val="1272C77E"/>
    <w:rsid w:val="127C1943"/>
    <w:rsid w:val="127CC0AB"/>
    <w:rsid w:val="127E34AD"/>
    <w:rsid w:val="128BE20E"/>
    <w:rsid w:val="128FE37C"/>
    <w:rsid w:val="129CA246"/>
    <w:rsid w:val="129F9651"/>
    <w:rsid w:val="12A1B1A2"/>
    <w:rsid w:val="12B3C46E"/>
    <w:rsid w:val="12B3FC71"/>
    <w:rsid w:val="12D8BCBB"/>
    <w:rsid w:val="12EB88F2"/>
    <w:rsid w:val="1305716E"/>
    <w:rsid w:val="131C1934"/>
    <w:rsid w:val="13350B42"/>
    <w:rsid w:val="135331A9"/>
    <w:rsid w:val="1392DB0A"/>
    <w:rsid w:val="13A3F624"/>
    <w:rsid w:val="13C58CAF"/>
    <w:rsid w:val="13C7BE36"/>
    <w:rsid w:val="13FB95C0"/>
    <w:rsid w:val="1408135C"/>
    <w:rsid w:val="142B5900"/>
    <w:rsid w:val="14325621"/>
    <w:rsid w:val="14343EDE"/>
    <w:rsid w:val="143A9DB6"/>
    <w:rsid w:val="145C8A4D"/>
    <w:rsid w:val="14669386"/>
    <w:rsid w:val="148D0357"/>
    <w:rsid w:val="14E30E6E"/>
    <w:rsid w:val="14E4FC22"/>
    <w:rsid w:val="14F842F7"/>
    <w:rsid w:val="14FA333D"/>
    <w:rsid w:val="14FD7F16"/>
    <w:rsid w:val="1503D637"/>
    <w:rsid w:val="15055B53"/>
    <w:rsid w:val="15147BE5"/>
    <w:rsid w:val="1515A376"/>
    <w:rsid w:val="1515D2BF"/>
    <w:rsid w:val="151716A0"/>
    <w:rsid w:val="152D36C8"/>
    <w:rsid w:val="15642265"/>
    <w:rsid w:val="158D0990"/>
    <w:rsid w:val="15930AB0"/>
    <w:rsid w:val="15A0389F"/>
    <w:rsid w:val="15EB9D33"/>
    <w:rsid w:val="16205C5A"/>
    <w:rsid w:val="163D1627"/>
    <w:rsid w:val="164C56B8"/>
    <w:rsid w:val="1652BA59"/>
    <w:rsid w:val="165B3728"/>
    <w:rsid w:val="166F38E1"/>
    <w:rsid w:val="16A98628"/>
    <w:rsid w:val="16AACD98"/>
    <w:rsid w:val="16C24384"/>
    <w:rsid w:val="16DDCB6B"/>
    <w:rsid w:val="16EBD4A5"/>
    <w:rsid w:val="16F3082D"/>
    <w:rsid w:val="170700D6"/>
    <w:rsid w:val="170F2884"/>
    <w:rsid w:val="172702C8"/>
    <w:rsid w:val="1736E77B"/>
    <w:rsid w:val="1754BFFD"/>
    <w:rsid w:val="177253A8"/>
    <w:rsid w:val="177E01DD"/>
    <w:rsid w:val="17817A88"/>
    <w:rsid w:val="17A565F6"/>
    <w:rsid w:val="17BB92CF"/>
    <w:rsid w:val="17E58A76"/>
    <w:rsid w:val="17FAFD66"/>
    <w:rsid w:val="1801BF36"/>
    <w:rsid w:val="181069EB"/>
    <w:rsid w:val="18238136"/>
    <w:rsid w:val="1833591C"/>
    <w:rsid w:val="184D0782"/>
    <w:rsid w:val="186098EF"/>
    <w:rsid w:val="188241A3"/>
    <w:rsid w:val="188F5484"/>
    <w:rsid w:val="18FF4367"/>
    <w:rsid w:val="19105FD7"/>
    <w:rsid w:val="19233DF5"/>
    <w:rsid w:val="195218C2"/>
    <w:rsid w:val="1959C7E0"/>
    <w:rsid w:val="1959D39E"/>
    <w:rsid w:val="1966E959"/>
    <w:rsid w:val="1971B77E"/>
    <w:rsid w:val="198CC0C5"/>
    <w:rsid w:val="19A7326E"/>
    <w:rsid w:val="19B28B71"/>
    <w:rsid w:val="19C36427"/>
    <w:rsid w:val="19C7EA89"/>
    <w:rsid w:val="19DD8239"/>
    <w:rsid w:val="19E85AD3"/>
    <w:rsid w:val="19ED76EE"/>
    <w:rsid w:val="1A09B213"/>
    <w:rsid w:val="1A120F61"/>
    <w:rsid w:val="1A2B24E5"/>
    <w:rsid w:val="1A395D2F"/>
    <w:rsid w:val="1A59048E"/>
    <w:rsid w:val="1A5B9B93"/>
    <w:rsid w:val="1A752FED"/>
    <w:rsid w:val="1A7EE75C"/>
    <w:rsid w:val="1A80EB2D"/>
    <w:rsid w:val="1A9185AC"/>
    <w:rsid w:val="1AB7C54F"/>
    <w:rsid w:val="1AC79749"/>
    <w:rsid w:val="1AECE7E4"/>
    <w:rsid w:val="1AF00F12"/>
    <w:rsid w:val="1AF2C6A5"/>
    <w:rsid w:val="1B2D1BE6"/>
    <w:rsid w:val="1B3179AC"/>
    <w:rsid w:val="1B4302CF"/>
    <w:rsid w:val="1B480AAD"/>
    <w:rsid w:val="1B5F419B"/>
    <w:rsid w:val="1B62A444"/>
    <w:rsid w:val="1B7B0258"/>
    <w:rsid w:val="1B9E25A9"/>
    <w:rsid w:val="1BA5AD36"/>
    <w:rsid w:val="1BC84162"/>
    <w:rsid w:val="1BFAF635"/>
    <w:rsid w:val="1BFB9D0C"/>
    <w:rsid w:val="1C1EBC0E"/>
    <w:rsid w:val="1C2DB383"/>
    <w:rsid w:val="1C346026"/>
    <w:rsid w:val="1C3B47FF"/>
    <w:rsid w:val="1C5AE46A"/>
    <w:rsid w:val="1C7B496B"/>
    <w:rsid w:val="1C7BD694"/>
    <w:rsid w:val="1C7F8D18"/>
    <w:rsid w:val="1C942F9F"/>
    <w:rsid w:val="1C96285F"/>
    <w:rsid w:val="1CA32FC2"/>
    <w:rsid w:val="1CA3AC8B"/>
    <w:rsid w:val="1CA81109"/>
    <w:rsid w:val="1CB2CAB3"/>
    <w:rsid w:val="1CC4A412"/>
    <w:rsid w:val="1CC63360"/>
    <w:rsid w:val="1D09CCE7"/>
    <w:rsid w:val="1D1BF413"/>
    <w:rsid w:val="1D2054C9"/>
    <w:rsid w:val="1D491C9C"/>
    <w:rsid w:val="1D585C87"/>
    <w:rsid w:val="1D6F344A"/>
    <w:rsid w:val="1D70C3C4"/>
    <w:rsid w:val="1DACD0AF"/>
    <w:rsid w:val="1DB3DE68"/>
    <w:rsid w:val="1DB48D12"/>
    <w:rsid w:val="1DB6881E"/>
    <w:rsid w:val="1DC15B4C"/>
    <w:rsid w:val="1DE51E98"/>
    <w:rsid w:val="1DEC7FE1"/>
    <w:rsid w:val="1DF60783"/>
    <w:rsid w:val="1DF6AF18"/>
    <w:rsid w:val="1E2AB90D"/>
    <w:rsid w:val="1E44DCCE"/>
    <w:rsid w:val="1E47098B"/>
    <w:rsid w:val="1E4E2533"/>
    <w:rsid w:val="1EB171F8"/>
    <w:rsid w:val="1EB1D2A9"/>
    <w:rsid w:val="1EB7EF7B"/>
    <w:rsid w:val="1EC3D4AF"/>
    <w:rsid w:val="1EF5B407"/>
    <w:rsid w:val="1F0FFA0B"/>
    <w:rsid w:val="1F154397"/>
    <w:rsid w:val="1F4FD500"/>
    <w:rsid w:val="1F518F31"/>
    <w:rsid w:val="1F5759A1"/>
    <w:rsid w:val="1F6B4721"/>
    <w:rsid w:val="1F9BE91B"/>
    <w:rsid w:val="1FA4CD75"/>
    <w:rsid w:val="1FC1185C"/>
    <w:rsid w:val="1FCE52B1"/>
    <w:rsid w:val="1FE494EA"/>
    <w:rsid w:val="204B742A"/>
    <w:rsid w:val="204BC7BE"/>
    <w:rsid w:val="209FF393"/>
    <w:rsid w:val="20A0BF84"/>
    <w:rsid w:val="20CAE1D5"/>
    <w:rsid w:val="20D97CBF"/>
    <w:rsid w:val="20E47171"/>
    <w:rsid w:val="20FE99EB"/>
    <w:rsid w:val="210C886C"/>
    <w:rsid w:val="211B1EAC"/>
    <w:rsid w:val="211EC993"/>
    <w:rsid w:val="214656F1"/>
    <w:rsid w:val="21543A63"/>
    <w:rsid w:val="21B0DBC2"/>
    <w:rsid w:val="21BAA15F"/>
    <w:rsid w:val="21C51142"/>
    <w:rsid w:val="21D1E5C8"/>
    <w:rsid w:val="21F35DF8"/>
    <w:rsid w:val="22079397"/>
    <w:rsid w:val="220F4473"/>
    <w:rsid w:val="222570E5"/>
    <w:rsid w:val="2229AFE1"/>
    <w:rsid w:val="22671975"/>
    <w:rsid w:val="226AAAC1"/>
    <w:rsid w:val="226F9F93"/>
    <w:rsid w:val="22BC42D9"/>
    <w:rsid w:val="22C8BA41"/>
    <w:rsid w:val="22CA203B"/>
    <w:rsid w:val="22DDD02E"/>
    <w:rsid w:val="22F37086"/>
    <w:rsid w:val="23059AF1"/>
    <w:rsid w:val="234DE8EB"/>
    <w:rsid w:val="23531C92"/>
    <w:rsid w:val="236F3523"/>
    <w:rsid w:val="237E2222"/>
    <w:rsid w:val="238314EC"/>
    <w:rsid w:val="239A2C2E"/>
    <w:rsid w:val="23A31210"/>
    <w:rsid w:val="23AE85F2"/>
    <w:rsid w:val="23C1297B"/>
    <w:rsid w:val="23C415F2"/>
    <w:rsid w:val="23C51381"/>
    <w:rsid w:val="23C58E4B"/>
    <w:rsid w:val="23C848E5"/>
    <w:rsid w:val="23DA0A0E"/>
    <w:rsid w:val="23E5CF86"/>
    <w:rsid w:val="2419BCB0"/>
    <w:rsid w:val="242124A2"/>
    <w:rsid w:val="24309CD0"/>
    <w:rsid w:val="24540020"/>
    <w:rsid w:val="246670D3"/>
    <w:rsid w:val="24828B56"/>
    <w:rsid w:val="2494897F"/>
    <w:rsid w:val="24986FBF"/>
    <w:rsid w:val="24AC7A39"/>
    <w:rsid w:val="24C436A2"/>
    <w:rsid w:val="24D07E71"/>
    <w:rsid w:val="24E68CCA"/>
    <w:rsid w:val="24FDE143"/>
    <w:rsid w:val="25386736"/>
    <w:rsid w:val="2539EAF7"/>
    <w:rsid w:val="254F6E6B"/>
    <w:rsid w:val="25670F51"/>
    <w:rsid w:val="25819FE7"/>
    <w:rsid w:val="258E6215"/>
    <w:rsid w:val="259DC844"/>
    <w:rsid w:val="25A32D5A"/>
    <w:rsid w:val="25C19A03"/>
    <w:rsid w:val="25F9D377"/>
    <w:rsid w:val="262C6060"/>
    <w:rsid w:val="262F87A7"/>
    <w:rsid w:val="2638B79B"/>
    <w:rsid w:val="26413B04"/>
    <w:rsid w:val="26521B70"/>
    <w:rsid w:val="266B43CD"/>
    <w:rsid w:val="2670077C"/>
    <w:rsid w:val="267F3B88"/>
    <w:rsid w:val="26BAB5AE"/>
    <w:rsid w:val="26D75A3F"/>
    <w:rsid w:val="26DB784E"/>
    <w:rsid w:val="26DCD397"/>
    <w:rsid w:val="26E6A1E3"/>
    <w:rsid w:val="26FFBD56"/>
    <w:rsid w:val="270689F7"/>
    <w:rsid w:val="2746EB41"/>
    <w:rsid w:val="2750BCAE"/>
    <w:rsid w:val="2756699F"/>
    <w:rsid w:val="27C3DEE8"/>
    <w:rsid w:val="27D18569"/>
    <w:rsid w:val="27E0B1CC"/>
    <w:rsid w:val="2807142E"/>
    <w:rsid w:val="2827373A"/>
    <w:rsid w:val="283AB04D"/>
    <w:rsid w:val="2865FCC8"/>
    <w:rsid w:val="28682074"/>
    <w:rsid w:val="28727A02"/>
    <w:rsid w:val="288AF7E9"/>
    <w:rsid w:val="2890710C"/>
    <w:rsid w:val="28EADE82"/>
    <w:rsid w:val="28EF8356"/>
    <w:rsid w:val="28FB3E96"/>
    <w:rsid w:val="290B2B6F"/>
    <w:rsid w:val="291459F0"/>
    <w:rsid w:val="2928477A"/>
    <w:rsid w:val="29293B9B"/>
    <w:rsid w:val="293441D0"/>
    <w:rsid w:val="296D6BB4"/>
    <w:rsid w:val="296F439F"/>
    <w:rsid w:val="2989BC32"/>
    <w:rsid w:val="29BBB1E2"/>
    <w:rsid w:val="29BCBF94"/>
    <w:rsid w:val="29BF2862"/>
    <w:rsid w:val="29C318CA"/>
    <w:rsid w:val="29D1678E"/>
    <w:rsid w:val="29E0847D"/>
    <w:rsid w:val="29E4B886"/>
    <w:rsid w:val="29FECD39"/>
    <w:rsid w:val="2A09A874"/>
    <w:rsid w:val="2A2BAFE0"/>
    <w:rsid w:val="2A44FD11"/>
    <w:rsid w:val="2A55110A"/>
    <w:rsid w:val="2A55F27B"/>
    <w:rsid w:val="2A8B53B7"/>
    <w:rsid w:val="2A970EF7"/>
    <w:rsid w:val="2AA1A8E8"/>
    <w:rsid w:val="2AB9F9AD"/>
    <w:rsid w:val="2AC0E6A1"/>
    <w:rsid w:val="2ACCF106"/>
    <w:rsid w:val="2ACE4571"/>
    <w:rsid w:val="2ACE498E"/>
    <w:rsid w:val="2ACEBF35"/>
    <w:rsid w:val="2ADAB570"/>
    <w:rsid w:val="2AEDEEAE"/>
    <w:rsid w:val="2B025641"/>
    <w:rsid w:val="2B0370F4"/>
    <w:rsid w:val="2B121C54"/>
    <w:rsid w:val="2B1B198B"/>
    <w:rsid w:val="2B3D2EEA"/>
    <w:rsid w:val="2B42A6E8"/>
    <w:rsid w:val="2B6B9397"/>
    <w:rsid w:val="2B8F4C78"/>
    <w:rsid w:val="2B961457"/>
    <w:rsid w:val="2C16E9DC"/>
    <w:rsid w:val="2C1A5C64"/>
    <w:rsid w:val="2C32DF58"/>
    <w:rsid w:val="2C5E17F0"/>
    <w:rsid w:val="2C68C167"/>
    <w:rsid w:val="2CA3D36F"/>
    <w:rsid w:val="2CB7979F"/>
    <w:rsid w:val="2CBF3037"/>
    <w:rsid w:val="2CD0DC03"/>
    <w:rsid w:val="2CEA5495"/>
    <w:rsid w:val="2CF8DB0C"/>
    <w:rsid w:val="2CFAE783"/>
    <w:rsid w:val="2D1FE915"/>
    <w:rsid w:val="2D278422"/>
    <w:rsid w:val="2D2EC2AA"/>
    <w:rsid w:val="2D312563"/>
    <w:rsid w:val="2D4B6833"/>
    <w:rsid w:val="2D520550"/>
    <w:rsid w:val="2D7141BD"/>
    <w:rsid w:val="2D82DB81"/>
    <w:rsid w:val="2D8AD082"/>
    <w:rsid w:val="2D9AD2D2"/>
    <w:rsid w:val="2DBF56DA"/>
    <w:rsid w:val="2DD7B49C"/>
    <w:rsid w:val="2E0CD2E2"/>
    <w:rsid w:val="2E21200B"/>
    <w:rsid w:val="2E56F896"/>
    <w:rsid w:val="2E5E0152"/>
    <w:rsid w:val="2E6FD517"/>
    <w:rsid w:val="2E810B5D"/>
    <w:rsid w:val="2E8A79AE"/>
    <w:rsid w:val="2E98F14F"/>
    <w:rsid w:val="2EA90941"/>
    <w:rsid w:val="2EAB2E16"/>
    <w:rsid w:val="2EB00FBC"/>
    <w:rsid w:val="2EB219AC"/>
    <w:rsid w:val="2EBE73CF"/>
    <w:rsid w:val="2EC272AC"/>
    <w:rsid w:val="2ECDB519"/>
    <w:rsid w:val="2EDDC47F"/>
    <w:rsid w:val="2EF9C760"/>
    <w:rsid w:val="2F20C361"/>
    <w:rsid w:val="2F2F2EB8"/>
    <w:rsid w:val="2F30CF77"/>
    <w:rsid w:val="2F459C7D"/>
    <w:rsid w:val="2F4C0D94"/>
    <w:rsid w:val="2F71AA2E"/>
    <w:rsid w:val="2F734F77"/>
    <w:rsid w:val="2F742DCB"/>
    <w:rsid w:val="2F8D9C34"/>
    <w:rsid w:val="2F8E8D53"/>
    <w:rsid w:val="2F985735"/>
    <w:rsid w:val="2FA08A32"/>
    <w:rsid w:val="2FA23058"/>
    <w:rsid w:val="2FD70D01"/>
    <w:rsid w:val="2FEF3861"/>
    <w:rsid w:val="2FF3A938"/>
    <w:rsid w:val="300EDCE7"/>
    <w:rsid w:val="30133ED8"/>
    <w:rsid w:val="3050E6C8"/>
    <w:rsid w:val="3050F401"/>
    <w:rsid w:val="305F4277"/>
    <w:rsid w:val="306A96E4"/>
    <w:rsid w:val="3081B1B7"/>
    <w:rsid w:val="30854974"/>
    <w:rsid w:val="308A6345"/>
    <w:rsid w:val="30B11767"/>
    <w:rsid w:val="30C97E9D"/>
    <w:rsid w:val="30DD22DA"/>
    <w:rsid w:val="30F8C260"/>
    <w:rsid w:val="30FD7DCD"/>
    <w:rsid w:val="310D2E33"/>
    <w:rsid w:val="310EAA72"/>
    <w:rsid w:val="316882D8"/>
    <w:rsid w:val="317BDCE1"/>
    <w:rsid w:val="318A302C"/>
    <w:rsid w:val="3196FF9E"/>
    <w:rsid w:val="31B46A60"/>
    <w:rsid w:val="31B593B2"/>
    <w:rsid w:val="31D6CEBB"/>
    <w:rsid w:val="31EFF718"/>
    <w:rsid w:val="3205063B"/>
    <w:rsid w:val="3205E5DD"/>
    <w:rsid w:val="322FF43A"/>
    <w:rsid w:val="323196EA"/>
    <w:rsid w:val="3233703F"/>
    <w:rsid w:val="323FB6BF"/>
    <w:rsid w:val="32485E85"/>
    <w:rsid w:val="32500EF6"/>
    <w:rsid w:val="32535772"/>
    <w:rsid w:val="327DD760"/>
    <w:rsid w:val="32902293"/>
    <w:rsid w:val="32A78FF2"/>
    <w:rsid w:val="32B5C90C"/>
    <w:rsid w:val="32CCB8D7"/>
    <w:rsid w:val="32CD9231"/>
    <w:rsid w:val="32D90593"/>
    <w:rsid w:val="32D9D11A"/>
    <w:rsid w:val="332B1645"/>
    <w:rsid w:val="3330499A"/>
    <w:rsid w:val="3363D526"/>
    <w:rsid w:val="3369946C"/>
    <w:rsid w:val="336A9155"/>
    <w:rsid w:val="336BD9B6"/>
    <w:rsid w:val="336C4693"/>
    <w:rsid w:val="336C6272"/>
    <w:rsid w:val="337074D3"/>
    <w:rsid w:val="33A1263C"/>
    <w:rsid w:val="33BADE9B"/>
    <w:rsid w:val="33DF02D7"/>
    <w:rsid w:val="33EA739D"/>
    <w:rsid w:val="33F7A910"/>
    <w:rsid w:val="34196B0F"/>
    <w:rsid w:val="34202264"/>
    <w:rsid w:val="342234AE"/>
    <w:rsid w:val="34246E36"/>
    <w:rsid w:val="34256E49"/>
    <w:rsid w:val="342FA9C4"/>
    <w:rsid w:val="345072C3"/>
    <w:rsid w:val="34532DF2"/>
    <w:rsid w:val="3459FAEB"/>
    <w:rsid w:val="3468AAB7"/>
    <w:rsid w:val="348625DF"/>
    <w:rsid w:val="34B4B132"/>
    <w:rsid w:val="34C2A984"/>
    <w:rsid w:val="34CC6ED9"/>
    <w:rsid w:val="34D525AD"/>
    <w:rsid w:val="34DE2D0D"/>
    <w:rsid w:val="34F67184"/>
    <w:rsid w:val="350943AB"/>
    <w:rsid w:val="351143B6"/>
    <w:rsid w:val="352797DA"/>
    <w:rsid w:val="352E5F0D"/>
    <w:rsid w:val="352F48EA"/>
    <w:rsid w:val="353BCAF1"/>
    <w:rsid w:val="353D869F"/>
    <w:rsid w:val="3560D2C3"/>
    <w:rsid w:val="356DBAD7"/>
    <w:rsid w:val="357A7F5C"/>
    <w:rsid w:val="3597C3B1"/>
    <w:rsid w:val="35B4A1B7"/>
    <w:rsid w:val="35DFAB53"/>
    <w:rsid w:val="35E67F37"/>
    <w:rsid w:val="360F3865"/>
    <w:rsid w:val="360FF741"/>
    <w:rsid w:val="362BACEA"/>
    <w:rsid w:val="362F605E"/>
    <w:rsid w:val="362FC642"/>
    <w:rsid w:val="364DABDB"/>
    <w:rsid w:val="36501C61"/>
    <w:rsid w:val="365E79E5"/>
    <w:rsid w:val="3677BE49"/>
    <w:rsid w:val="3679996D"/>
    <w:rsid w:val="36A25260"/>
    <w:rsid w:val="36B77D2C"/>
    <w:rsid w:val="36CB194B"/>
    <w:rsid w:val="36EEB423"/>
    <w:rsid w:val="37103088"/>
    <w:rsid w:val="371CA75A"/>
    <w:rsid w:val="373C5B7C"/>
    <w:rsid w:val="374578AE"/>
    <w:rsid w:val="374D52CF"/>
    <w:rsid w:val="375803E8"/>
    <w:rsid w:val="3759D570"/>
    <w:rsid w:val="376538FF"/>
    <w:rsid w:val="37737C1C"/>
    <w:rsid w:val="3774074B"/>
    <w:rsid w:val="377FC5E5"/>
    <w:rsid w:val="37A484F1"/>
    <w:rsid w:val="37ADCE89"/>
    <w:rsid w:val="37B3B528"/>
    <w:rsid w:val="37D37B0D"/>
    <w:rsid w:val="37D66DFC"/>
    <w:rsid w:val="37E55F0B"/>
    <w:rsid w:val="37F0C65B"/>
    <w:rsid w:val="380E2C3C"/>
    <w:rsid w:val="383C66BE"/>
    <w:rsid w:val="38577442"/>
    <w:rsid w:val="38666DC3"/>
    <w:rsid w:val="38752761"/>
    <w:rsid w:val="387E8705"/>
    <w:rsid w:val="389EBEAF"/>
    <w:rsid w:val="389F77B3"/>
    <w:rsid w:val="38C73E00"/>
    <w:rsid w:val="38D3F087"/>
    <w:rsid w:val="38DB8210"/>
    <w:rsid w:val="38EF5F82"/>
    <w:rsid w:val="38F7D28E"/>
    <w:rsid w:val="38F7FD95"/>
    <w:rsid w:val="38F8DF6C"/>
    <w:rsid w:val="3908D8B7"/>
    <w:rsid w:val="3912ADDC"/>
    <w:rsid w:val="39174C15"/>
    <w:rsid w:val="39229395"/>
    <w:rsid w:val="39627404"/>
    <w:rsid w:val="396C2440"/>
    <w:rsid w:val="397BE163"/>
    <w:rsid w:val="39854C9D"/>
    <w:rsid w:val="39C963A2"/>
    <w:rsid w:val="39D865BB"/>
    <w:rsid w:val="39ECDECD"/>
    <w:rsid w:val="39F4BCBE"/>
    <w:rsid w:val="3A06DD7E"/>
    <w:rsid w:val="3A098702"/>
    <w:rsid w:val="3A348113"/>
    <w:rsid w:val="3A42D6B5"/>
    <w:rsid w:val="3A745B29"/>
    <w:rsid w:val="3AA4AC85"/>
    <w:rsid w:val="3AB6021E"/>
    <w:rsid w:val="3AC7C1AD"/>
    <w:rsid w:val="3B042EBD"/>
    <w:rsid w:val="3B177191"/>
    <w:rsid w:val="3B1F0632"/>
    <w:rsid w:val="3B2676BC"/>
    <w:rsid w:val="3B268BDF"/>
    <w:rsid w:val="3B467F6B"/>
    <w:rsid w:val="3B7242C9"/>
    <w:rsid w:val="3B7E0F7B"/>
    <w:rsid w:val="3B9315AA"/>
    <w:rsid w:val="3BB78578"/>
    <w:rsid w:val="3BD3CCC4"/>
    <w:rsid w:val="3BE115C0"/>
    <w:rsid w:val="3BF19CA7"/>
    <w:rsid w:val="3C023865"/>
    <w:rsid w:val="3C090EB2"/>
    <w:rsid w:val="3C0B9149"/>
    <w:rsid w:val="3C1A6DAF"/>
    <w:rsid w:val="3C3A54FB"/>
    <w:rsid w:val="3C4A93EB"/>
    <w:rsid w:val="3C7F38C5"/>
    <w:rsid w:val="3C8A00C5"/>
    <w:rsid w:val="3CE23399"/>
    <w:rsid w:val="3CE24FCC"/>
    <w:rsid w:val="3CE6FFCD"/>
    <w:rsid w:val="3D19F0BB"/>
    <w:rsid w:val="3D2FA699"/>
    <w:rsid w:val="3D38C738"/>
    <w:rsid w:val="3D8F3667"/>
    <w:rsid w:val="3D9BBF7B"/>
    <w:rsid w:val="3DC1E14A"/>
    <w:rsid w:val="3DEABD38"/>
    <w:rsid w:val="3DEDA2E0"/>
    <w:rsid w:val="3DF1F2D7"/>
    <w:rsid w:val="3E0CEB87"/>
    <w:rsid w:val="3E16F7A0"/>
    <w:rsid w:val="3E421544"/>
    <w:rsid w:val="3E4B045D"/>
    <w:rsid w:val="3E50BD7C"/>
    <w:rsid w:val="3E69E5D9"/>
    <w:rsid w:val="3E79E291"/>
    <w:rsid w:val="3E8976D8"/>
    <w:rsid w:val="3E974B5D"/>
    <w:rsid w:val="3E9B551F"/>
    <w:rsid w:val="3EAF1519"/>
    <w:rsid w:val="3EC2399F"/>
    <w:rsid w:val="3ED731E7"/>
    <w:rsid w:val="3EE95716"/>
    <w:rsid w:val="3F014BB8"/>
    <w:rsid w:val="3F32D832"/>
    <w:rsid w:val="3F3479D2"/>
    <w:rsid w:val="3F48B82D"/>
    <w:rsid w:val="3F5756F7"/>
    <w:rsid w:val="3F7348B8"/>
    <w:rsid w:val="3F8185BB"/>
    <w:rsid w:val="3F9AF4B2"/>
    <w:rsid w:val="3FA4B400"/>
    <w:rsid w:val="3FA99EC9"/>
    <w:rsid w:val="3FAFFAC5"/>
    <w:rsid w:val="3FB04A89"/>
    <w:rsid w:val="3FC167A0"/>
    <w:rsid w:val="3FDB65C4"/>
    <w:rsid w:val="3FF68786"/>
    <w:rsid w:val="40007A7C"/>
    <w:rsid w:val="40084DBA"/>
    <w:rsid w:val="400BBB3B"/>
    <w:rsid w:val="4019D45B"/>
    <w:rsid w:val="4026F218"/>
    <w:rsid w:val="404A63DC"/>
    <w:rsid w:val="40640DD7"/>
    <w:rsid w:val="406A1B79"/>
    <w:rsid w:val="406EA192"/>
    <w:rsid w:val="406FD368"/>
    <w:rsid w:val="4098F79A"/>
    <w:rsid w:val="409BDDFA"/>
    <w:rsid w:val="40A138C3"/>
    <w:rsid w:val="40BC1868"/>
    <w:rsid w:val="40C84A0B"/>
    <w:rsid w:val="40D92AC5"/>
    <w:rsid w:val="40E88E21"/>
    <w:rsid w:val="40FFB004"/>
    <w:rsid w:val="4103F151"/>
    <w:rsid w:val="410689A0"/>
    <w:rsid w:val="410FE2C8"/>
    <w:rsid w:val="411D561C"/>
    <w:rsid w:val="41598485"/>
    <w:rsid w:val="4172ACE2"/>
    <w:rsid w:val="4174743D"/>
    <w:rsid w:val="419BE891"/>
    <w:rsid w:val="41AC2752"/>
    <w:rsid w:val="41ACF40D"/>
    <w:rsid w:val="41C79E49"/>
    <w:rsid w:val="41EF6343"/>
    <w:rsid w:val="41FF6593"/>
    <w:rsid w:val="420A71F3"/>
    <w:rsid w:val="420E2A20"/>
    <w:rsid w:val="4211DBDA"/>
    <w:rsid w:val="4219BEE8"/>
    <w:rsid w:val="42300EDB"/>
    <w:rsid w:val="42381B2A"/>
    <w:rsid w:val="425342D2"/>
    <w:rsid w:val="425DC89D"/>
    <w:rsid w:val="42782FF8"/>
    <w:rsid w:val="42822971"/>
    <w:rsid w:val="42A260F2"/>
    <w:rsid w:val="42C2A9E2"/>
    <w:rsid w:val="42C90101"/>
    <w:rsid w:val="42CEEBCF"/>
    <w:rsid w:val="42E34D86"/>
    <w:rsid w:val="42E3E623"/>
    <w:rsid w:val="42E87F00"/>
    <w:rsid w:val="42F6143B"/>
    <w:rsid w:val="4316E467"/>
    <w:rsid w:val="43210771"/>
    <w:rsid w:val="4323A97F"/>
    <w:rsid w:val="43325F4A"/>
    <w:rsid w:val="433B53DD"/>
    <w:rsid w:val="4356CF24"/>
    <w:rsid w:val="436133EB"/>
    <w:rsid w:val="4375356A"/>
    <w:rsid w:val="43A216AF"/>
    <w:rsid w:val="43B5B681"/>
    <w:rsid w:val="43B7DA08"/>
    <w:rsid w:val="43D16920"/>
    <w:rsid w:val="43E54F8E"/>
    <w:rsid w:val="43E69FE0"/>
    <w:rsid w:val="43EEDFE8"/>
    <w:rsid w:val="43F45AE7"/>
    <w:rsid w:val="4403B697"/>
    <w:rsid w:val="443E4209"/>
    <w:rsid w:val="4452926F"/>
    <w:rsid w:val="4455C7B0"/>
    <w:rsid w:val="445B16E2"/>
    <w:rsid w:val="4461D10D"/>
    <w:rsid w:val="44743F3F"/>
    <w:rsid w:val="4476492F"/>
    <w:rsid w:val="447DB961"/>
    <w:rsid w:val="44A49DE1"/>
    <w:rsid w:val="44CEB7AE"/>
    <w:rsid w:val="44D38953"/>
    <w:rsid w:val="44DA1F38"/>
    <w:rsid w:val="44FDB39A"/>
    <w:rsid w:val="4505DED1"/>
    <w:rsid w:val="450EBF68"/>
    <w:rsid w:val="451F2CCD"/>
    <w:rsid w:val="453409A4"/>
    <w:rsid w:val="45458B4C"/>
    <w:rsid w:val="458273DC"/>
    <w:rsid w:val="45841F9A"/>
    <w:rsid w:val="458818FB"/>
    <w:rsid w:val="45B28A9A"/>
    <w:rsid w:val="45B6CF16"/>
    <w:rsid w:val="45F0C73F"/>
    <w:rsid w:val="45F8B4C5"/>
    <w:rsid w:val="46121990"/>
    <w:rsid w:val="461BD79D"/>
    <w:rsid w:val="462489B4"/>
    <w:rsid w:val="462F832C"/>
    <w:rsid w:val="463BEF7C"/>
    <w:rsid w:val="466DD229"/>
    <w:rsid w:val="466F59B4"/>
    <w:rsid w:val="46724D96"/>
    <w:rsid w:val="4681E70F"/>
    <w:rsid w:val="4695FEE5"/>
    <w:rsid w:val="46B1FD0A"/>
    <w:rsid w:val="46B94084"/>
    <w:rsid w:val="46BAFD2E"/>
    <w:rsid w:val="46CA53D0"/>
    <w:rsid w:val="46CA7FFE"/>
    <w:rsid w:val="47314B98"/>
    <w:rsid w:val="4756D0DD"/>
    <w:rsid w:val="4760EB20"/>
    <w:rsid w:val="477225F7"/>
    <w:rsid w:val="4773012B"/>
    <w:rsid w:val="4779C755"/>
    <w:rsid w:val="477E6560"/>
    <w:rsid w:val="4784E7A6"/>
    <w:rsid w:val="47AB6A67"/>
    <w:rsid w:val="47C9D8F2"/>
    <w:rsid w:val="47D1C785"/>
    <w:rsid w:val="47F79FC2"/>
    <w:rsid w:val="47FC232A"/>
    <w:rsid w:val="4803705B"/>
    <w:rsid w:val="4808E263"/>
    <w:rsid w:val="481DB770"/>
    <w:rsid w:val="484115D2"/>
    <w:rsid w:val="484DCD6B"/>
    <w:rsid w:val="4856CD8F"/>
    <w:rsid w:val="485E45C0"/>
    <w:rsid w:val="4865E789"/>
    <w:rsid w:val="487C2C11"/>
    <w:rsid w:val="488E3F33"/>
    <w:rsid w:val="48A007C3"/>
    <w:rsid w:val="48ADFC47"/>
    <w:rsid w:val="48B9B4F7"/>
    <w:rsid w:val="48BE8DAC"/>
    <w:rsid w:val="48EB7A5E"/>
    <w:rsid w:val="48F922CA"/>
    <w:rsid w:val="4908C5E9"/>
    <w:rsid w:val="4914ED0E"/>
    <w:rsid w:val="4921B71B"/>
    <w:rsid w:val="49231C35"/>
    <w:rsid w:val="4929758E"/>
    <w:rsid w:val="4932F5BD"/>
    <w:rsid w:val="496A6D1C"/>
    <w:rsid w:val="497021D1"/>
    <w:rsid w:val="49981AC3"/>
    <w:rsid w:val="49C022D3"/>
    <w:rsid w:val="49C7CB7D"/>
    <w:rsid w:val="49DFED25"/>
    <w:rsid w:val="49E61AD9"/>
    <w:rsid w:val="49FFF1F0"/>
    <w:rsid w:val="4A17408F"/>
    <w:rsid w:val="4A244C10"/>
    <w:rsid w:val="4A271B8C"/>
    <w:rsid w:val="4A614EA4"/>
    <w:rsid w:val="4A870EF1"/>
    <w:rsid w:val="4A9B42D6"/>
    <w:rsid w:val="4A9B5642"/>
    <w:rsid w:val="4AC10B00"/>
    <w:rsid w:val="4ACA5866"/>
    <w:rsid w:val="4AD41E5A"/>
    <w:rsid w:val="4AEA83EA"/>
    <w:rsid w:val="4AF5E3B3"/>
    <w:rsid w:val="4AF7A0B6"/>
    <w:rsid w:val="4B02F44F"/>
    <w:rsid w:val="4B1C3194"/>
    <w:rsid w:val="4B27D4F7"/>
    <w:rsid w:val="4B2D2DF9"/>
    <w:rsid w:val="4B30DC64"/>
    <w:rsid w:val="4B42CAD7"/>
    <w:rsid w:val="4B44C401"/>
    <w:rsid w:val="4B58FC7A"/>
    <w:rsid w:val="4B856E2D"/>
    <w:rsid w:val="4B922A9C"/>
    <w:rsid w:val="4B9C336E"/>
    <w:rsid w:val="4BBD2446"/>
    <w:rsid w:val="4BC2EBED"/>
    <w:rsid w:val="4BC36A9C"/>
    <w:rsid w:val="4BE5D99F"/>
    <w:rsid w:val="4C22A968"/>
    <w:rsid w:val="4C430576"/>
    <w:rsid w:val="4C67F649"/>
    <w:rsid w:val="4C710E15"/>
    <w:rsid w:val="4C9D4A15"/>
    <w:rsid w:val="4CC7FD14"/>
    <w:rsid w:val="4CD28282"/>
    <w:rsid w:val="4CDA89B1"/>
    <w:rsid w:val="4CDF2F06"/>
    <w:rsid w:val="4CF58C8D"/>
    <w:rsid w:val="4CFCD904"/>
    <w:rsid w:val="4D1FE9AF"/>
    <w:rsid w:val="4D205CB7"/>
    <w:rsid w:val="4D296882"/>
    <w:rsid w:val="4D387E67"/>
    <w:rsid w:val="4D3D448E"/>
    <w:rsid w:val="4D439252"/>
    <w:rsid w:val="4D487B8A"/>
    <w:rsid w:val="4D674BE8"/>
    <w:rsid w:val="4D67D728"/>
    <w:rsid w:val="4D794B77"/>
    <w:rsid w:val="4DB3DC26"/>
    <w:rsid w:val="4DB48330"/>
    <w:rsid w:val="4DC3B7E8"/>
    <w:rsid w:val="4DC816CB"/>
    <w:rsid w:val="4DD6EEAF"/>
    <w:rsid w:val="4DD70EE1"/>
    <w:rsid w:val="4DE4CFC4"/>
    <w:rsid w:val="4DE977D3"/>
    <w:rsid w:val="4E1D2B75"/>
    <w:rsid w:val="4E33E6EE"/>
    <w:rsid w:val="4E4FF9AF"/>
    <w:rsid w:val="4E72B1DF"/>
    <w:rsid w:val="4EA0EB9B"/>
    <w:rsid w:val="4EA8224C"/>
    <w:rsid w:val="4EB4C040"/>
    <w:rsid w:val="4EB6B30F"/>
    <w:rsid w:val="4EF3B07B"/>
    <w:rsid w:val="4EFF9716"/>
    <w:rsid w:val="4F03D193"/>
    <w:rsid w:val="4F0484D5"/>
    <w:rsid w:val="4F1C4616"/>
    <w:rsid w:val="4F23438A"/>
    <w:rsid w:val="4F2AFD4E"/>
    <w:rsid w:val="4F33B704"/>
    <w:rsid w:val="4F455EEF"/>
    <w:rsid w:val="4F69D048"/>
    <w:rsid w:val="4F83DC6E"/>
    <w:rsid w:val="4F8DE6CE"/>
    <w:rsid w:val="4F97A985"/>
    <w:rsid w:val="4F9A27ED"/>
    <w:rsid w:val="4F9DA1E3"/>
    <w:rsid w:val="4F9F970B"/>
    <w:rsid w:val="4FBD4634"/>
    <w:rsid w:val="4FCF1396"/>
    <w:rsid w:val="4FD4EAD7"/>
    <w:rsid w:val="4FEE4C7B"/>
    <w:rsid w:val="4FEE9E20"/>
    <w:rsid w:val="5016CFC8"/>
    <w:rsid w:val="501EEC7B"/>
    <w:rsid w:val="50474121"/>
    <w:rsid w:val="504A85F0"/>
    <w:rsid w:val="504C53F8"/>
    <w:rsid w:val="5058DF50"/>
    <w:rsid w:val="505BC4FA"/>
    <w:rsid w:val="505C21BE"/>
    <w:rsid w:val="506D948A"/>
    <w:rsid w:val="50761267"/>
    <w:rsid w:val="507F179B"/>
    <w:rsid w:val="5094BD09"/>
    <w:rsid w:val="509A5795"/>
    <w:rsid w:val="509E4A96"/>
    <w:rsid w:val="50A36F42"/>
    <w:rsid w:val="50A3B97B"/>
    <w:rsid w:val="50C36809"/>
    <w:rsid w:val="50C4649B"/>
    <w:rsid w:val="50C88AAD"/>
    <w:rsid w:val="5107CD66"/>
    <w:rsid w:val="510F5EEF"/>
    <w:rsid w:val="5121A5DC"/>
    <w:rsid w:val="51492D49"/>
    <w:rsid w:val="51505A92"/>
    <w:rsid w:val="5154CC03"/>
    <w:rsid w:val="5154CC37"/>
    <w:rsid w:val="51639E5D"/>
    <w:rsid w:val="519D82D6"/>
    <w:rsid w:val="519F2553"/>
    <w:rsid w:val="51A518AD"/>
    <w:rsid w:val="51B76C5D"/>
    <w:rsid w:val="51FBF7CE"/>
    <w:rsid w:val="520EC36E"/>
    <w:rsid w:val="523ED219"/>
    <w:rsid w:val="524A85BC"/>
    <w:rsid w:val="5261F7C7"/>
    <w:rsid w:val="5268B3DA"/>
    <w:rsid w:val="526E24EC"/>
    <w:rsid w:val="526EF14E"/>
    <w:rsid w:val="52A0A763"/>
    <w:rsid w:val="52B4E6C4"/>
    <w:rsid w:val="52B7C1E2"/>
    <w:rsid w:val="52BD0E72"/>
    <w:rsid w:val="52D31914"/>
    <w:rsid w:val="52D7F0CF"/>
    <w:rsid w:val="52E12978"/>
    <w:rsid w:val="52EF864F"/>
    <w:rsid w:val="53151C12"/>
    <w:rsid w:val="53721341"/>
    <w:rsid w:val="538F9E3B"/>
    <w:rsid w:val="53A5354C"/>
    <w:rsid w:val="53AF11EE"/>
    <w:rsid w:val="5414A0C2"/>
    <w:rsid w:val="5440F495"/>
    <w:rsid w:val="545AD8C5"/>
    <w:rsid w:val="5467AD9B"/>
    <w:rsid w:val="546B1AA8"/>
    <w:rsid w:val="547F9EBF"/>
    <w:rsid w:val="5489CDB8"/>
    <w:rsid w:val="5489FD53"/>
    <w:rsid w:val="5490BB33"/>
    <w:rsid w:val="54970C47"/>
    <w:rsid w:val="54ACDC88"/>
    <w:rsid w:val="54B6ED9D"/>
    <w:rsid w:val="54CD8F37"/>
    <w:rsid w:val="5500BB59"/>
    <w:rsid w:val="5530CB71"/>
    <w:rsid w:val="5533B346"/>
    <w:rsid w:val="553DB701"/>
    <w:rsid w:val="55830128"/>
    <w:rsid w:val="559B0C04"/>
    <w:rsid w:val="55A2BC75"/>
    <w:rsid w:val="55AFAB72"/>
    <w:rsid w:val="55B213BB"/>
    <w:rsid w:val="55C2162C"/>
    <w:rsid w:val="55E4DE0B"/>
    <w:rsid w:val="55FDAB90"/>
    <w:rsid w:val="56113E2C"/>
    <w:rsid w:val="5614F893"/>
    <w:rsid w:val="561D02B7"/>
    <w:rsid w:val="56352FEC"/>
    <w:rsid w:val="564745EB"/>
    <w:rsid w:val="564BF972"/>
    <w:rsid w:val="5655C0A2"/>
    <w:rsid w:val="5666FA7B"/>
    <w:rsid w:val="56698D1D"/>
    <w:rsid w:val="5679E0B1"/>
    <w:rsid w:val="56857D7E"/>
    <w:rsid w:val="56C713F6"/>
    <w:rsid w:val="56CE6A04"/>
    <w:rsid w:val="56DCC2B9"/>
    <w:rsid w:val="5725DA2C"/>
    <w:rsid w:val="57381D71"/>
    <w:rsid w:val="573C497D"/>
    <w:rsid w:val="577D31E8"/>
    <w:rsid w:val="578BCDCC"/>
    <w:rsid w:val="579830F5"/>
    <w:rsid w:val="57A3F743"/>
    <w:rsid w:val="57B73F81"/>
    <w:rsid w:val="57C39696"/>
    <w:rsid w:val="57C59B4A"/>
    <w:rsid w:val="57CA34C1"/>
    <w:rsid w:val="5825B9A0"/>
    <w:rsid w:val="58293B65"/>
    <w:rsid w:val="582A73B9"/>
    <w:rsid w:val="587A9734"/>
    <w:rsid w:val="587FBD42"/>
    <w:rsid w:val="588FE447"/>
    <w:rsid w:val="58E1C69D"/>
    <w:rsid w:val="58EB0135"/>
    <w:rsid w:val="58F04574"/>
    <w:rsid w:val="59233219"/>
    <w:rsid w:val="592DDC91"/>
    <w:rsid w:val="593A22C9"/>
    <w:rsid w:val="594EA345"/>
    <w:rsid w:val="595B620F"/>
    <w:rsid w:val="5971A0A6"/>
    <w:rsid w:val="59B18173"/>
    <w:rsid w:val="59D86D8A"/>
    <w:rsid w:val="59E5B762"/>
    <w:rsid w:val="59F0E48B"/>
    <w:rsid w:val="5A160404"/>
    <w:rsid w:val="5A1C3333"/>
    <w:rsid w:val="5A2113E7"/>
    <w:rsid w:val="5A2CAC73"/>
    <w:rsid w:val="5A302443"/>
    <w:rsid w:val="5A3D3F56"/>
    <w:rsid w:val="5A452CDC"/>
    <w:rsid w:val="5A57E24E"/>
    <w:rsid w:val="5A6D2693"/>
    <w:rsid w:val="5A72A262"/>
    <w:rsid w:val="5AA877D6"/>
    <w:rsid w:val="5AAA71B8"/>
    <w:rsid w:val="5AAE9614"/>
    <w:rsid w:val="5AEA73A6"/>
    <w:rsid w:val="5AF36148"/>
    <w:rsid w:val="5AF68254"/>
    <w:rsid w:val="5B3C0221"/>
    <w:rsid w:val="5B835FBF"/>
    <w:rsid w:val="5BBEB05C"/>
    <w:rsid w:val="5BCDC408"/>
    <w:rsid w:val="5BDAEB43"/>
    <w:rsid w:val="5BE86DB3"/>
    <w:rsid w:val="5BF4BCD0"/>
    <w:rsid w:val="5BF6F1F7"/>
    <w:rsid w:val="5C23E1F7"/>
    <w:rsid w:val="5C545A3E"/>
    <w:rsid w:val="5C567CD6"/>
    <w:rsid w:val="5C581D8E"/>
    <w:rsid w:val="5C64F1B6"/>
    <w:rsid w:val="5C8F07BC"/>
    <w:rsid w:val="5C92894C"/>
    <w:rsid w:val="5C969D07"/>
    <w:rsid w:val="5CA21299"/>
    <w:rsid w:val="5CB36934"/>
    <w:rsid w:val="5CCB5D39"/>
    <w:rsid w:val="5CD4C2CC"/>
    <w:rsid w:val="5CE8175A"/>
    <w:rsid w:val="5CF552D0"/>
    <w:rsid w:val="5D3307FC"/>
    <w:rsid w:val="5D3ACE3B"/>
    <w:rsid w:val="5D3F8C4C"/>
    <w:rsid w:val="5D8FD846"/>
    <w:rsid w:val="5DD723A6"/>
    <w:rsid w:val="5E11B63A"/>
    <w:rsid w:val="5E187415"/>
    <w:rsid w:val="5E26C04B"/>
    <w:rsid w:val="5E26C831"/>
    <w:rsid w:val="5E29F657"/>
    <w:rsid w:val="5E32213F"/>
    <w:rsid w:val="5E3DAFD5"/>
    <w:rsid w:val="5E4033DC"/>
    <w:rsid w:val="5E4AAD9A"/>
    <w:rsid w:val="5E4E4703"/>
    <w:rsid w:val="5E86CD31"/>
    <w:rsid w:val="5E912331"/>
    <w:rsid w:val="5E9DDCEB"/>
    <w:rsid w:val="5EA9E8C8"/>
    <w:rsid w:val="5EBE28F6"/>
    <w:rsid w:val="5EC0EB04"/>
    <w:rsid w:val="5ED225DB"/>
    <w:rsid w:val="5EDCB8A9"/>
    <w:rsid w:val="5EEA3315"/>
    <w:rsid w:val="5F19E2B9"/>
    <w:rsid w:val="5F29D8D6"/>
    <w:rsid w:val="5F55CE2D"/>
    <w:rsid w:val="5F579FA6"/>
    <w:rsid w:val="5F631ADA"/>
    <w:rsid w:val="5F7089FB"/>
    <w:rsid w:val="5F856893"/>
    <w:rsid w:val="5FB5BAD5"/>
    <w:rsid w:val="5FBA2A29"/>
    <w:rsid w:val="5FCEAA3A"/>
    <w:rsid w:val="5FD9B35B"/>
    <w:rsid w:val="5FDCA0C8"/>
    <w:rsid w:val="5FECD598"/>
    <w:rsid w:val="5FF6BD5D"/>
    <w:rsid w:val="5FFC1382"/>
    <w:rsid w:val="602766A5"/>
    <w:rsid w:val="6039AD4C"/>
    <w:rsid w:val="603F03EE"/>
    <w:rsid w:val="604F8AD5"/>
    <w:rsid w:val="60599344"/>
    <w:rsid w:val="605DDB09"/>
    <w:rsid w:val="60732EB0"/>
    <w:rsid w:val="608867E5"/>
    <w:rsid w:val="608F6F2B"/>
    <w:rsid w:val="6091D3E4"/>
    <w:rsid w:val="6096CF27"/>
    <w:rsid w:val="60A1D0CA"/>
    <w:rsid w:val="60B3DE27"/>
    <w:rsid w:val="60B9EBDD"/>
    <w:rsid w:val="60CBFD98"/>
    <w:rsid w:val="60EB7394"/>
    <w:rsid w:val="60F6A2BA"/>
    <w:rsid w:val="6100E337"/>
    <w:rsid w:val="6104F3CC"/>
    <w:rsid w:val="612022B7"/>
    <w:rsid w:val="6157AB3A"/>
    <w:rsid w:val="615DE7FB"/>
    <w:rsid w:val="61741A4C"/>
    <w:rsid w:val="6179232F"/>
    <w:rsid w:val="6180DD1A"/>
    <w:rsid w:val="618F08F6"/>
    <w:rsid w:val="61E584F2"/>
    <w:rsid w:val="61EEC25B"/>
    <w:rsid w:val="61F1AB1E"/>
    <w:rsid w:val="620BF824"/>
    <w:rsid w:val="621A091E"/>
    <w:rsid w:val="622D64FE"/>
    <w:rsid w:val="623B2AE9"/>
    <w:rsid w:val="624A4B63"/>
    <w:rsid w:val="624B1200"/>
    <w:rsid w:val="6252F3A1"/>
    <w:rsid w:val="625D885B"/>
    <w:rsid w:val="62617998"/>
    <w:rsid w:val="62CF219E"/>
    <w:rsid w:val="62E4084A"/>
    <w:rsid w:val="62FEB7B6"/>
    <w:rsid w:val="630573E9"/>
    <w:rsid w:val="6307F082"/>
    <w:rsid w:val="63132C95"/>
    <w:rsid w:val="635863B9"/>
    <w:rsid w:val="63649454"/>
    <w:rsid w:val="636B3293"/>
    <w:rsid w:val="63780BA9"/>
    <w:rsid w:val="637A276B"/>
    <w:rsid w:val="6382A94C"/>
    <w:rsid w:val="63A21730"/>
    <w:rsid w:val="63D70316"/>
    <w:rsid w:val="63E15AF8"/>
    <w:rsid w:val="63E27A98"/>
    <w:rsid w:val="63E4219C"/>
    <w:rsid w:val="63E4612B"/>
    <w:rsid w:val="63EC0F22"/>
    <w:rsid w:val="63EEFA71"/>
    <w:rsid w:val="63FC3710"/>
    <w:rsid w:val="63FCF665"/>
    <w:rsid w:val="64334432"/>
    <w:rsid w:val="643A3CD8"/>
    <w:rsid w:val="643C9A88"/>
    <w:rsid w:val="6472A98F"/>
    <w:rsid w:val="64864DF3"/>
    <w:rsid w:val="64979296"/>
    <w:rsid w:val="64D93CF0"/>
    <w:rsid w:val="64FC46FB"/>
    <w:rsid w:val="65241B4E"/>
    <w:rsid w:val="654CD0D3"/>
    <w:rsid w:val="65522B48"/>
    <w:rsid w:val="655265FF"/>
    <w:rsid w:val="655C2CF8"/>
    <w:rsid w:val="657B4D64"/>
    <w:rsid w:val="657FF1FD"/>
    <w:rsid w:val="65B961D2"/>
    <w:rsid w:val="65C8311E"/>
    <w:rsid w:val="65D3681A"/>
    <w:rsid w:val="65F0C6CD"/>
    <w:rsid w:val="65FD4872"/>
    <w:rsid w:val="6658BF87"/>
    <w:rsid w:val="6679DC3B"/>
    <w:rsid w:val="66968DE6"/>
    <w:rsid w:val="6696E964"/>
    <w:rsid w:val="66A4229C"/>
    <w:rsid w:val="66AB3778"/>
    <w:rsid w:val="66C9D02C"/>
    <w:rsid w:val="66E66E92"/>
    <w:rsid w:val="66E83BA1"/>
    <w:rsid w:val="66E97CE3"/>
    <w:rsid w:val="66FF96EF"/>
    <w:rsid w:val="67239B08"/>
    <w:rsid w:val="673CE2D9"/>
    <w:rsid w:val="675F711C"/>
    <w:rsid w:val="6766A672"/>
    <w:rsid w:val="67687BFD"/>
    <w:rsid w:val="6771F6CA"/>
    <w:rsid w:val="6774CEC6"/>
    <w:rsid w:val="677B9BE0"/>
    <w:rsid w:val="6789CC6F"/>
    <w:rsid w:val="678D344E"/>
    <w:rsid w:val="6797BFFB"/>
    <w:rsid w:val="679801C2"/>
    <w:rsid w:val="67B69104"/>
    <w:rsid w:val="67B78A55"/>
    <w:rsid w:val="67B9B01A"/>
    <w:rsid w:val="67B9E10D"/>
    <w:rsid w:val="67CD35EE"/>
    <w:rsid w:val="67CF3358"/>
    <w:rsid w:val="67DED8FF"/>
    <w:rsid w:val="6805EA6C"/>
    <w:rsid w:val="6806383B"/>
    <w:rsid w:val="6823F7F3"/>
    <w:rsid w:val="68358AA6"/>
    <w:rsid w:val="683E3B58"/>
    <w:rsid w:val="683FF2FD"/>
    <w:rsid w:val="684B7CCC"/>
    <w:rsid w:val="685D13A0"/>
    <w:rsid w:val="6875A1DC"/>
    <w:rsid w:val="687AA698"/>
    <w:rsid w:val="68B3B07E"/>
    <w:rsid w:val="68B792BF"/>
    <w:rsid w:val="68DABD2E"/>
    <w:rsid w:val="68FB97CC"/>
    <w:rsid w:val="68FF96BF"/>
    <w:rsid w:val="6900BD94"/>
    <w:rsid w:val="690A5285"/>
    <w:rsid w:val="69121634"/>
    <w:rsid w:val="691B13E0"/>
    <w:rsid w:val="694D90DA"/>
    <w:rsid w:val="69526165"/>
    <w:rsid w:val="69535AB6"/>
    <w:rsid w:val="69554725"/>
    <w:rsid w:val="6958DDEF"/>
    <w:rsid w:val="697DCBE3"/>
    <w:rsid w:val="697F9AA1"/>
    <w:rsid w:val="6989A389"/>
    <w:rsid w:val="69C30795"/>
    <w:rsid w:val="69DBED76"/>
    <w:rsid w:val="69E88BA3"/>
    <w:rsid w:val="69F2B92D"/>
    <w:rsid w:val="69F391C4"/>
    <w:rsid w:val="6A1CB444"/>
    <w:rsid w:val="6A25FCDA"/>
    <w:rsid w:val="6A2AABC6"/>
    <w:rsid w:val="6A337A5A"/>
    <w:rsid w:val="6A4BFABC"/>
    <w:rsid w:val="6A4CB0E6"/>
    <w:rsid w:val="6A5A65F6"/>
    <w:rsid w:val="6A5F37E4"/>
    <w:rsid w:val="6A8CFA89"/>
    <w:rsid w:val="6A9117BA"/>
    <w:rsid w:val="6AAE4B00"/>
    <w:rsid w:val="6AC0ACD2"/>
    <w:rsid w:val="6AC92994"/>
    <w:rsid w:val="6AD748F7"/>
    <w:rsid w:val="6ADBC385"/>
    <w:rsid w:val="6B110DC1"/>
    <w:rsid w:val="6B27BD94"/>
    <w:rsid w:val="6B3D0B8E"/>
    <w:rsid w:val="6B3FD354"/>
    <w:rsid w:val="6B66CB47"/>
    <w:rsid w:val="6B94BD85"/>
    <w:rsid w:val="6B98806E"/>
    <w:rsid w:val="6B9D414F"/>
    <w:rsid w:val="6B9DE90F"/>
    <w:rsid w:val="6BA29448"/>
    <w:rsid w:val="6BE41850"/>
    <w:rsid w:val="6BEC6CDD"/>
    <w:rsid w:val="6BED46CA"/>
    <w:rsid w:val="6BF4AB34"/>
    <w:rsid w:val="6BF63657"/>
    <w:rsid w:val="6BF87A90"/>
    <w:rsid w:val="6BFBF064"/>
    <w:rsid w:val="6C0798B6"/>
    <w:rsid w:val="6C0BBFC4"/>
    <w:rsid w:val="6C0E4465"/>
    <w:rsid w:val="6C2B7738"/>
    <w:rsid w:val="6C39FE7E"/>
    <w:rsid w:val="6C427C43"/>
    <w:rsid w:val="6C56FA89"/>
    <w:rsid w:val="6C61D049"/>
    <w:rsid w:val="6C76CD53"/>
    <w:rsid w:val="6C7C6754"/>
    <w:rsid w:val="6C917CBF"/>
    <w:rsid w:val="6C9849B8"/>
    <w:rsid w:val="6C9BCB4F"/>
    <w:rsid w:val="6C9EC140"/>
    <w:rsid w:val="6CA7071F"/>
    <w:rsid w:val="6CAA558B"/>
    <w:rsid w:val="6CAFF786"/>
    <w:rsid w:val="6CB28894"/>
    <w:rsid w:val="6CBFA5A9"/>
    <w:rsid w:val="6CF5DAAF"/>
    <w:rsid w:val="6D120A7F"/>
    <w:rsid w:val="6D29B9E2"/>
    <w:rsid w:val="6D2D526E"/>
    <w:rsid w:val="6D397712"/>
    <w:rsid w:val="6D3B2842"/>
    <w:rsid w:val="6D3CA76D"/>
    <w:rsid w:val="6D4D485E"/>
    <w:rsid w:val="6D88325E"/>
    <w:rsid w:val="6DAA5FE5"/>
    <w:rsid w:val="6DD9E095"/>
    <w:rsid w:val="6DDDC3A8"/>
    <w:rsid w:val="6DE81396"/>
    <w:rsid w:val="6DF2CAEA"/>
    <w:rsid w:val="6E1D50E7"/>
    <w:rsid w:val="6E20467E"/>
    <w:rsid w:val="6E3604C7"/>
    <w:rsid w:val="6E376491"/>
    <w:rsid w:val="6E40011F"/>
    <w:rsid w:val="6E449255"/>
    <w:rsid w:val="6E6C01F9"/>
    <w:rsid w:val="6E6D8BFE"/>
    <w:rsid w:val="6E712B30"/>
    <w:rsid w:val="6E882F9F"/>
    <w:rsid w:val="6E9D451E"/>
    <w:rsid w:val="6EAF3481"/>
    <w:rsid w:val="6EBD8C0A"/>
    <w:rsid w:val="6ECFEA9E"/>
    <w:rsid w:val="6ED70ECE"/>
    <w:rsid w:val="6EE4FD1F"/>
    <w:rsid w:val="6EEF217A"/>
    <w:rsid w:val="6EF18077"/>
    <w:rsid w:val="6F0E1B58"/>
    <w:rsid w:val="6F27AE89"/>
    <w:rsid w:val="6F39282D"/>
    <w:rsid w:val="6F3B9934"/>
    <w:rsid w:val="6F45AD39"/>
    <w:rsid w:val="6F4911E5"/>
    <w:rsid w:val="6F4E7902"/>
    <w:rsid w:val="6F6BE77A"/>
    <w:rsid w:val="6F838FC9"/>
    <w:rsid w:val="6F87D310"/>
    <w:rsid w:val="6F98DB72"/>
    <w:rsid w:val="6F9DD083"/>
    <w:rsid w:val="6FBD12C5"/>
    <w:rsid w:val="6FC66EC1"/>
    <w:rsid w:val="6FCB3936"/>
    <w:rsid w:val="6FEE52F9"/>
    <w:rsid w:val="701283CF"/>
    <w:rsid w:val="7013B507"/>
    <w:rsid w:val="701A318C"/>
    <w:rsid w:val="701BD0F2"/>
    <w:rsid w:val="7020C212"/>
    <w:rsid w:val="7048AA7F"/>
    <w:rsid w:val="705EFCCD"/>
    <w:rsid w:val="70825E3E"/>
    <w:rsid w:val="709258B6"/>
    <w:rsid w:val="70B8FCE8"/>
    <w:rsid w:val="70E7B05D"/>
    <w:rsid w:val="70FED0DE"/>
    <w:rsid w:val="7100593E"/>
    <w:rsid w:val="71118157"/>
    <w:rsid w:val="7123A371"/>
    <w:rsid w:val="7135BCC3"/>
    <w:rsid w:val="713ACD9B"/>
    <w:rsid w:val="71472784"/>
    <w:rsid w:val="71692EF0"/>
    <w:rsid w:val="71719E08"/>
    <w:rsid w:val="717AD334"/>
    <w:rsid w:val="717DC6AE"/>
    <w:rsid w:val="71837B88"/>
    <w:rsid w:val="71D54144"/>
    <w:rsid w:val="71E753A0"/>
    <w:rsid w:val="71EF6F68"/>
    <w:rsid w:val="72026EF6"/>
    <w:rsid w:val="72445A50"/>
    <w:rsid w:val="726A4D3F"/>
    <w:rsid w:val="7272C180"/>
    <w:rsid w:val="727EA12B"/>
    <w:rsid w:val="7291565D"/>
    <w:rsid w:val="72970D3F"/>
    <w:rsid w:val="72BC7E81"/>
    <w:rsid w:val="72D0EB25"/>
    <w:rsid w:val="72D6F7AF"/>
    <w:rsid w:val="72DDF1CB"/>
    <w:rsid w:val="72E87FBF"/>
    <w:rsid w:val="72ED4F6A"/>
    <w:rsid w:val="72F3C065"/>
    <w:rsid w:val="72F7EDAE"/>
    <w:rsid w:val="7306107A"/>
    <w:rsid w:val="73081ECF"/>
    <w:rsid w:val="7338987A"/>
    <w:rsid w:val="73798A3C"/>
    <w:rsid w:val="7379EB63"/>
    <w:rsid w:val="73857E36"/>
    <w:rsid w:val="738D16EB"/>
    <w:rsid w:val="7393B3A1"/>
    <w:rsid w:val="73C2C21D"/>
    <w:rsid w:val="73E8D696"/>
    <w:rsid w:val="73E8F5B3"/>
    <w:rsid w:val="7432BCF1"/>
    <w:rsid w:val="7436104A"/>
    <w:rsid w:val="74415288"/>
    <w:rsid w:val="74463C2A"/>
    <w:rsid w:val="745552B4"/>
    <w:rsid w:val="7486D10B"/>
    <w:rsid w:val="7487A033"/>
    <w:rsid w:val="7495579A"/>
    <w:rsid w:val="749EAA59"/>
    <w:rsid w:val="74A3D2CA"/>
    <w:rsid w:val="74B3D3D9"/>
    <w:rsid w:val="74B3DB80"/>
    <w:rsid w:val="74B6746B"/>
    <w:rsid w:val="74B81147"/>
    <w:rsid w:val="74BDBC6B"/>
    <w:rsid w:val="74C4FFD0"/>
    <w:rsid w:val="74C76161"/>
    <w:rsid w:val="74E6ECE6"/>
    <w:rsid w:val="7515BBC4"/>
    <w:rsid w:val="7542EA0D"/>
    <w:rsid w:val="75467B59"/>
    <w:rsid w:val="754F2E64"/>
    <w:rsid w:val="757F940A"/>
    <w:rsid w:val="7580B179"/>
    <w:rsid w:val="7584C614"/>
    <w:rsid w:val="758E44ED"/>
    <w:rsid w:val="759BBC54"/>
    <w:rsid w:val="759E034D"/>
    <w:rsid w:val="75AAE823"/>
    <w:rsid w:val="75B515B9"/>
    <w:rsid w:val="75D3A2C7"/>
    <w:rsid w:val="75E39E55"/>
    <w:rsid w:val="75ED724C"/>
    <w:rsid w:val="76194DD4"/>
    <w:rsid w:val="7621F7C6"/>
    <w:rsid w:val="7631237F"/>
    <w:rsid w:val="7642BC8F"/>
    <w:rsid w:val="765A9726"/>
    <w:rsid w:val="76789DE3"/>
    <w:rsid w:val="767BB1CE"/>
    <w:rsid w:val="769C594E"/>
    <w:rsid w:val="76A663A9"/>
    <w:rsid w:val="76B9D3A0"/>
    <w:rsid w:val="76BA4666"/>
    <w:rsid w:val="76CBAB46"/>
    <w:rsid w:val="76CDBDBB"/>
    <w:rsid w:val="76D9A3EC"/>
    <w:rsid w:val="76FC925C"/>
    <w:rsid w:val="77242157"/>
    <w:rsid w:val="7727B5D5"/>
    <w:rsid w:val="77647350"/>
    <w:rsid w:val="7792057C"/>
    <w:rsid w:val="7794E0FC"/>
    <w:rsid w:val="77ACA5D6"/>
    <w:rsid w:val="77BDC827"/>
    <w:rsid w:val="77C3C0B3"/>
    <w:rsid w:val="77CFC554"/>
    <w:rsid w:val="7817C9E3"/>
    <w:rsid w:val="781DBE1B"/>
    <w:rsid w:val="78206A3B"/>
    <w:rsid w:val="7873A6A9"/>
    <w:rsid w:val="7897764A"/>
    <w:rsid w:val="78BA7392"/>
    <w:rsid w:val="78C0D177"/>
    <w:rsid w:val="78D49126"/>
    <w:rsid w:val="78FC1338"/>
    <w:rsid w:val="7916F532"/>
    <w:rsid w:val="7942AAEA"/>
    <w:rsid w:val="7943D77B"/>
    <w:rsid w:val="7944D86D"/>
    <w:rsid w:val="79601D33"/>
    <w:rsid w:val="79716C06"/>
    <w:rsid w:val="79721B7C"/>
    <w:rsid w:val="79791A82"/>
    <w:rsid w:val="797BC109"/>
    <w:rsid w:val="797D6FB2"/>
    <w:rsid w:val="79AE0E2B"/>
    <w:rsid w:val="79C734DE"/>
    <w:rsid w:val="79DDB42B"/>
    <w:rsid w:val="79E1EDAE"/>
    <w:rsid w:val="79E6F1C1"/>
    <w:rsid w:val="7A583737"/>
    <w:rsid w:val="7A74EA76"/>
    <w:rsid w:val="7A81DA9C"/>
    <w:rsid w:val="7A85FAF1"/>
    <w:rsid w:val="7A9681D8"/>
    <w:rsid w:val="7AACD28E"/>
    <w:rsid w:val="7AB8639D"/>
    <w:rsid w:val="7ABF7D64"/>
    <w:rsid w:val="7AD12D5F"/>
    <w:rsid w:val="7AF133EA"/>
    <w:rsid w:val="7AF568E9"/>
    <w:rsid w:val="7B02FCB5"/>
    <w:rsid w:val="7B2BB369"/>
    <w:rsid w:val="7B384D21"/>
    <w:rsid w:val="7B4C0F06"/>
    <w:rsid w:val="7B80261B"/>
    <w:rsid w:val="7B84FD48"/>
    <w:rsid w:val="7BB75186"/>
    <w:rsid w:val="7BBD7F5C"/>
    <w:rsid w:val="7C00AFE3"/>
    <w:rsid w:val="7C21568E"/>
    <w:rsid w:val="7C2721A0"/>
    <w:rsid w:val="7C420564"/>
    <w:rsid w:val="7C59FEA1"/>
    <w:rsid w:val="7C6974C6"/>
    <w:rsid w:val="7C7A4BAC"/>
    <w:rsid w:val="7C7B0953"/>
    <w:rsid w:val="7CB28B9B"/>
    <w:rsid w:val="7CCC7462"/>
    <w:rsid w:val="7CDD9239"/>
    <w:rsid w:val="7D1D6FDE"/>
    <w:rsid w:val="7D20CDA9"/>
    <w:rsid w:val="7D27A889"/>
    <w:rsid w:val="7D402760"/>
    <w:rsid w:val="7D47B8E9"/>
    <w:rsid w:val="7D516237"/>
    <w:rsid w:val="7D594FBD"/>
    <w:rsid w:val="7D5FFB40"/>
    <w:rsid w:val="7D642980"/>
    <w:rsid w:val="7D736055"/>
    <w:rsid w:val="7D73C166"/>
    <w:rsid w:val="7D83F65A"/>
    <w:rsid w:val="7D9132F8"/>
    <w:rsid w:val="7DD717A1"/>
    <w:rsid w:val="7E0E34BC"/>
    <w:rsid w:val="7E182DE9"/>
    <w:rsid w:val="7E1BAC4C"/>
    <w:rsid w:val="7E214323"/>
    <w:rsid w:val="7E274F4C"/>
    <w:rsid w:val="7E2F2B5A"/>
    <w:rsid w:val="7E3D9B58"/>
    <w:rsid w:val="7E4B7654"/>
    <w:rsid w:val="7E4D1E64"/>
    <w:rsid w:val="7E80E924"/>
    <w:rsid w:val="7EA0AFF5"/>
    <w:rsid w:val="7EB4ED99"/>
    <w:rsid w:val="7EBFA743"/>
    <w:rsid w:val="7EFE0CAE"/>
    <w:rsid w:val="7F04AC30"/>
    <w:rsid w:val="7F0C62BB"/>
    <w:rsid w:val="7F0DC445"/>
    <w:rsid w:val="7F11502B"/>
    <w:rsid w:val="7F21B351"/>
    <w:rsid w:val="7F26ECA2"/>
    <w:rsid w:val="7F2F333C"/>
    <w:rsid w:val="7F31E186"/>
    <w:rsid w:val="7F3550B5"/>
    <w:rsid w:val="7F4491FF"/>
    <w:rsid w:val="7F470CAF"/>
    <w:rsid w:val="7F69896F"/>
    <w:rsid w:val="7F77374C"/>
    <w:rsid w:val="7F8CE341"/>
    <w:rsid w:val="7FBC7E30"/>
    <w:rsid w:val="7FEA2C5D"/>
    <w:rsid w:val="7FF708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5F77683"/>
  <w15:chartTrackingRefBased/>
  <w15:docId w15:val="{2000E13A-E325-472A-BFDA-DED309103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E49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4935"/>
  </w:style>
  <w:style w:type="paragraph" w:styleId="Footer">
    <w:name w:val="footer"/>
    <w:basedOn w:val="Normal"/>
    <w:link w:val="FooterChar"/>
    <w:uiPriority w:val="99"/>
    <w:unhideWhenUsed/>
    <w:rsid w:val="00FE49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4935"/>
  </w:style>
  <w:style w:type="character" w:styleId="Hyperlink">
    <w:name w:val="Hyperlink"/>
    <w:basedOn w:val="DefaultParagraphFont"/>
    <w:uiPriority w:val="99"/>
    <w:unhideWhenUsed/>
    <w:rsid w:val="001F49C4"/>
    <w:rPr>
      <w:color w:val="0563C1" w:themeColor="hyperlink"/>
      <w:u w:val="single"/>
    </w:rPr>
  </w:style>
  <w:style w:type="character" w:styleId="UnresolvedMention1" w:customStyle="1">
    <w:name w:val="Unresolved Mention1"/>
    <w:basedOn w:val="DefaultParagraphFont"/>
    <w:uiPriority w:val="99"/>
    <w:semiHidden/>
    <w:unhideWhenUsed/>
    <w:rsid w:val="001F49C4"/>
    <w:rPr>
      <w:color w:val="605E5C"/>
      <w:shd w:val="clear" w:color="auto" w:fill="E1DFDD"/>
    </w:rPr>
  </w:style>
  <w:style w:type="paragraph" w:styleId="ListParagraph">
    <w:name w:val="List Paragraph"/>
    <w:basedOn w:val="Normal"/>
    <w:uiPriority w:val="34"/>
    <w:qFormat/>
    <w:rsid w:val="00DE0432"/>
    <w:pPr>
      <w:ind w:left="720"/>
      <w:contextualSpacing/>
    </w:pPr>
  </w:style>
  <w:style w:type="character" w:styleId="Strong">
    <w:name w:val="Strong"/>
    <w:basedOn w:val="DefaultParagraphFont"/>
    <w:uiPriority w:val="22"/>
    <w:qFormat/>
    <w:rsid w:val="00C04D85"/>
    <w:rPr>
      <w:b/>
      <w:bCs/>
    </w:rPr>
  </w:style>
  <w:style w:type="table" w:styleId="TableGrid">
    <w:name w:val="Table Grid"/>
    <w:basedOn w:val="TableNormal"/>
    <w:uiPriority w:val="59"/>
    <w:rsid w:val="00B526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79D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79D3"/>
    <w:rPr>
      <w:rFonts w:ascii="Segoe UI" w:hAnsi="Segoe UI" w:cs="Segoe UI"/>
      <w:sz w:val="18"/>
      <w:szCs w:val="18"/>
    </w:rPr>
  </w:style>
  <w:style w:type="paragraph" w:styleId="CommentSubject">
    <w:name w:val="Comment Subject"/>
    <w:basedOn w:val="CommentText"/>
    <w:next w:val="CommentText"/>
    <w:link w:val="CommentSubjectChar"/>
    <w:uiPriority w:val="99"/>
    <w:semiHidden/>
    <w:unhideWhenUsed/>
    <w:rsid w:val="000979D3"/>
    <w:rPr>
      <w:b/>
      <w:bCs/>
    </w:rPr>
  </w:style>
  <w:style w:type="character" w:styleId="CommentSubjectChar" w:customStyle="1">
    <w:name w:val="Comment Subject Char"/>
    <w:basedOn w:val="CommentTextChar"/>
    <w:link w:val="CommentSubject"/>
    <w:uiPriority w:val="99"/>
    <w:semiHidden/>
    <w:rsid w:val="00097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acp.co.uk/media/15699/bacp-introduction-counselling-and-psychotherapy-client-information-sheet-july-22.pdf"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bacp.co.uk/media/3103/bacp-ethical-framework-for-the-counselling-professions-2018.pdf" TargetMode="External" Id="rId12" /><Relationship Type="http://schemas.openxmlformats.org/officeDocument/2006/relationships/hyperlink" Target="https://baat.org/about/how-to-complai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bacp.co.uk/about-us/protecting-the-public/professional-conduct/how-to-complain-about-a-bacp-member/" TargetMode="External" Id="rId16" /><Relationship Type="http://schemas.openxmlformats.org/officeDocument/2006/relationships/hyperlink" Target="https://www.bacp.co.uk/media/3103/bacp-ethical-framework-for-the-counselling-professions-2018.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4.png" Id="rId24" /><Relationship Type="http://schemas.openxmlformats.org/officeDocument/2006/relationships/numbering" Target="numbering.xml" Id="rId5" /><Relationship Type="http://schemas.openxmlformats.org/officeDocument/2006/relationships/hyperlink" Target="https://www.bacp.co.uk/media/20149/bacp-intro-to-supervision-caq-gpia064-feb24.pdf" TargetMode="External" Id="rId15" /><Relationship Type="http://schemas.openxmlformats.org/officeDocument/2006/relationships/image" Target="media/image3.png"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https://schooladvice.co.uk/" TargetMode="External" Id="Rc0a9fc23df5b40b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4CC01-44B5-4B97-873D-9D8152E17763}">
  <ds:schemaRefs>
    <ds:schemaRef ds:uri="http://schemas.openxmlformats.org/officeDocument/2006/bibliography"/>
  </ds:schemaRefs>
</ds:datastoreItem>
</file>

<file path=customXml/itemProps2.xml><?xml version="1.0" encoding="utf-8"?>
<ds:datastoreItem xmlns:ds="http://schemas.openxmlformats.org/officeDocument/2006/customXml" ds:itemID="{36D02636-6F16-4CBC-9725-E2A3695AC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EF0D9-2C52-471C-92A7-27738DB43795}"/>
</file>

<file path=customXml/itemProps4.xml><?xml version="1.0" encoding="utf-8"?>
<ds:datastoreItem xmlns:ds="http://schemas.openxmlformats.org/officeDocument/2006/customXml" ds:itemID="{B0DB29A6-AE71-4603-9A5F-770648C65F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Steadman</dc:creator>
  <cp:keywords/>
  <dc:description/>
  <cp:lastModifiedBy>Rebecca Ollerton</cp:lastModifiedBy>
  <cp:revision>4</cp:revision>
  <dcterms:created xsi:type="dcterms:W3CDTF">2025-05-20T15:03:00Z</dcterms:created>
  <dcterms:modified xsi:type="dcterms:W3CDTF">2026-05-20T08:43:13Z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ies>
</file>